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F3140" w14:textId="77777777" w:rsidR="0012489B" w:rsidRPr="00792AC7" w:rsidRDefault="0012489B" w:rsidP="0012489B">
      <w:pPr>
        <w:rPr>
          <w:sz w:val="32"/>
          <w:szCs w:val="32"/>
        </w:rPr>
      </w:pPr>
      <w:bookmarkStart w:id="0" w:name="_GoBack"/>
      <w:bookmarkEnd w:id="0"/>
    </w:p>
    <w:p w14:paraId="19815DB6" w14:textId="77777777" w:rsidR="0012489B" w:rsidRPr="00792AC7" w:rsidRDefault="0012489B" w:rsidP="0012489B">
      <w:pPr>
        <w:jc w:val="center"/>
        <w:rPr>
          <w:b/>
          <w:sz w:val="32"/>
          <w:szCs w:val="32"/>
          <w:u w:val="single"/>
        </w:rPr>
      </w:pPr>
      <w:r w:rsidRPr="00792AC7">
        <w:rPr>
          <w:b/>
          <w:sz w:val="32"/>
          <w:szCs w:val="32"/>
          <w:u w:val="single"/>
        </w:rPr>
        <w:t>RECRUITER RULES OF ENGAGEMENT</w:t>
      </w:r>
      <w:r w:rsidR="009B1C17">
        <w:rPr>
          <w:b/>
          <w:sz w:val="32"/>
          <w:szCs w:val="32"/>
          <w:u w:val="single"/>
        </w:rPr>
        <w:t xml:space="preserve"> – Updated 1/</w:t>
      </w:r>
      <w:r w:rsidR="008C552A">
        <w:rPr>
          <w:b/>
          <w:sz w:val="32"/>
          <w:szCs w:val="32"/>
          <w:u w:val="single"/>
        </w:rPr>
        <w:t>24</w:t>
      </w:r>
      <w:r w:rsidR="008730E2" w:rsidRPr="00792AC7">
        <w:rPr>
          <w:b/>
          <w:sz w:val="32"/>
          <w:szCs w:val="32"/>
          <w:u w:val="single"/>
        </w:rPr>
        <w:t>/</w:t>
      </w:r>
      <w:r w:rsidR="00E85F7A" w:rsidRPr="00792AC7">
        <w:rPr>
          <w:b/>
          <w:sz w:val="32"/>
          <w:szCs w:val="32"/>
          <w:u w:val="single"/>
        </w:rPr>
        <w:t>201</w:t>
      </w:r>
      <w:r w:rsidR="00E85F7A">
        <w:rPr>
          <w:b/>
          <w:sz w:val="32"/>
          <w:szCs w:val="32"/>
          <w:u w:val="single"/>
        </w:rPr>
        <w:t>9</w:t>
      </w:r>
    </w:p>
    <w:p w14:paraId="12F4D374" w14:textId="77777777" w:rsidR="0012489B" w:rsidRPr="001F34EF" w:rsidRDefault="0012489B" w:rsidP="0012489B">
      <w:pPr>
        <w:spacing w:after="0" w:line="240" w:lineRule="auto"/>
        <w:jc w:val="center"/>
        <w:rPr>
          <w:bCs/>
        </w:rPr>
      </w:pPr>
      <w:r w:rsidRPr="001F34EF">
        <w:rPr>
          <w:bCs/>
        </w:rPr>
        <w:t>Please remember to communicate with the other recruiters if there is ever a questio</w:t>
      </w:r>
      <w:r w:rsidR="001F34EF" w:rsidRPr="001F34EF">
        <w:rPr>
          <w:bCs/>
        </w:rPr>
        <w:t xml:space="preserve">n regarding candidate ownership </w:t>
      </w:r>
      <w:r w:rsidRPr="001F34EF">
        <w:rPr>
          <w:bCs/>
        </w:rPr>
        <w:t>or activity. We’re all on the same team.</w:t>
      </w:r>
    </w:p>
    <w:p w14:paraId="5560D5CB" w14:textId="77777777" w:rsidR="00FE350C" w:rsidRDefault="00FE350C" w:rsidP="00FE350C">
      <w:pPr>
        <w:spacing w:after="0" w:line="240" w:lineRule="auto"/>
        <w:rPr>
          <w:b/>
          <w:bCs/>
        </w:rPr>
      </w:pPr>
    </w:p>
    <w:p w14:paraId="7EF69F9D" w14:textId="77777777" w:rsidR="00FE350C" w:rsidRPr="001F34EF" w:rsidRDefault="00FE350C" w:rsidP="00FE350C">
      <w:pPr>
        <w:rPr>
          <w:b/>
          <w:u w:val="single"/>
        </w:rPr>
      </w:pPr>
      <w:r w:rsidRPr="001F34EF">
        <w:rPr>
          <w:b/>
          <w:u w:val="single"/>
        </w:rPr>
        <w:t xml:space="preserve">SINGLE OWNERSHIP RULES:  </w:t>
      </w:r>
    </w:p>
    <w:p w14:paraId="56564631" w14:textId="77777777" w:rsidR="009B1C17" w:rsidRPr="009B1C17" w:rsidRDefault="00FE350C" w:rsidP="00FE350C">
      <w:pPr>
        <w:rPr>
          <w:u w:val="single"/>
        </w:rPr>
      </w:pPr>
      <w:r w:rsidRPr="00DD0485">
        <w:t>Effective immediately</w:t>
      </w:r>
      <w:r w:rsidR="00DD0485" w:rsidRPr="00DD0485">
        <w:t xml:space="preserve"> </w:t>
      </w:r>
      <w:r w:rsidR="00DD0485" w:rsidRPr="001F34EF">
        <w:rPr>
          <w:color w:val="FF0000"/>
        </w:rPr>
        <w:t>(once all the data is in the correct places and we no longer need to reference Encore/Ultra)</w:t>
      </w:r>
      <w:r w:rsidRPr="001F34EF">
        <w:rPr>
          <w:color w:val="FF0000"/>
        </w:rPr>
        <w:t xml:space="preserve">, </w:t>
      </w:r>
      <w:r w:rsidRPr="00DD0485">
        <w:t xml:space="preserve">these rules allow for the Recruiter (on other the Perm or Temp side) to present their candidate for any applicable/available role within the Green Key </w:t>
      </w:r>
      <w:r w:rsidR="009F7AA9" w:rsidRPr="00DD0485">
        <w:t xml:space="preserve">Pharma/Life Sciences </w:t>
      </w:r>
      <w:r w:rsidRPr="00DD0485">
        <w:t>universe. This includes, without limitation, any Permanent or Temporary/Contract role within any geography and skill level/specialty.</w:t>
      </w:r>
      <w:r w:rsidRPr="00DD0485">
        <w:rPr>
          <w:u w:val="single"/>
        </w:rPr>
        <w:t xml:space="preserve"> </w:t>
      </w:r>
    </w:p>
    <w:p w14:paraId="46CF9EE4" w14:textId="77777777" w:rsidR="003C472E" w:rsidRPr="001F34EF" w:rsidRDefault="001F34EF" w:rsidP="001F34EF">
      <w:pPr>
        <w:spacing w:after="0" w:line="240" w:lineRule="auto"/>
        <w:rPr>
          <w:rFonts w:cs="Calibri"/>
          <w:b/>
          <w:bCs/>
        </w:rPr>
      </w:pPr>
      <w:r w:rsidRPr="001F34EF">
        <w:rPr>
          <w:rFonts w:cs="Calibri"/>
          <w:b/>
          <w:bCs/>
        </w:rPr>
        <w:t>General Recruiter Rules</w:t>
      </w:r>
      <w:r>
        <w:rPr>
          <w:rFonts w:cs="Calibri"/>
          <w:b/>
          <w:bCs/>
        </w:rPr>
        <w:t xml:space="preserve">- </w:t>
      </w:r>
      <w:r>
        <w:rPr>
          <w:b/>
          <w:u w:val="single"/>
        </w:rPr>
        <w:t>DOES NOT APPLY TO CANDIDATES WITH DUAL OWNERSHIP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9"/>
      </w:tblGrid>
      <w:tr w:rsidR="0012489B" w14:paraId="3850D5BC" w14:textId="77777777" w:rsidTr="0012489B">
        <w:trPr>
          <w:trHeight w:val="331"/>
        </w:trPr>
        <w:tc>
          <w:tcPr>
            <w:tcW w:w="10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F698C" w14:textId="77777777" w:rsidR="0012489B" w:rsidRPr="001F34EF" w:rsidRDefault="00EB6267" w:rsidP="001F34EF">
            <w:pPr>
              <w:spacing w:after="0" w:line="240" w:lineRule="auto"/>
              <w:rPr>
                <w:rFonts w:cs="Calibri"/>
                <w:bCs/>
              </w:rPr>
            </w:pPr>
            <w:r w:rsidRPr="001F34EF">
              <w:rPr>
                <w:rFonts w:cs="Calibri"/>
                <w:bCs/>
              </w:rPr>
              <w:t xml:space="preserve">All rules effective from last documented attempted contact with candidates, either via logged call, incoming call, submittal or interview activity. </w:t>
            </w:r>
            <w:r w:rsidR="00644034">
              <w:rPr>
                <w:rFonts w:cs="Calibri"/>
                <w:bCs/>
              </w:rPr>
              <w:t>(a)</w:t>
            </w:r>
          </w:p>
        </w:tc>
      </w:tr>
      <w:tr w:rsidR="00EB6267" w14:paraId="5D4835E6" w14:textId="77777777" w:rsidTr="002660AF">
        <w:trPr>
          <w:trHeight w:val="412"/>
        </w:trPr>
        <w:tc>
          <w:tcPr>
            <w:tcW w:w="101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457C7" w14:textId="77777777" w:rsidR="00EB6267" w:rsidRPr="00FE350C" w:rsidRDefault="00A15FF9" w:rsidP="00EB6267">
            <w:pPr>
              <w:spacing w:after="0" w:line="240" w:lineRule="auto"/>
              <w:rPr>
                <w:bCs/>
                <w:color w:val="FF0000"/>
              </w:rPr>
            </w:pPr>
            <w:proofErr w:type="gramStart"/>
            <w:r>
              <w:rPr>
                <w:b/>
                <w:bCs/>
              </w:rPr>
              <w:t xml:space="preserve">12 </w:t>
            </w:r>
            <w:r w:rsidR="00EB6267">
              <w:rPr>
                <w:bCs/>
              </w:rPr>
              <w:t>month</w:t>
            </w:r>
            <w:proofErr w:type="gramEnd"/>
            <w:r w:rsidR="00EB6267">
              <w:rPr>
                <w:bCs/>
              </w:rPr>
              <w:t xml:space="preserve"> protection of previously placed candidates for perm or contract positions</w:t>
            </w:r>
            <w:r w:rsidR="00FE350C">
              <w:rPr>
                <w:bCs/>
              </w:rPr>
              <w:t xml:space="preserve"> </w:t>
            </w:r>
            <w:r w:rsidR="00FE350C">
              <w:rPr>
                <w:bCs/>
                <w:color w:val="FF0000"/>
              </w:rPr>
              <w:t xml:space="preserve"> </w:t>
            </w:r>
          </w:p>
        </w:tc>
      </w:tr>
      <w:tr w:rsidR="00EB6267" w14:paraId="19335DB8" w14:textId="77777777" w:rsidTr="002660AF">
        <w:trPr>
          <w:trHeight w:val="430"/>
        </w:trPr>
        <w:tc>
          <w:tcPr>
            <w:tcW w:w="101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892C5" w14:textId="77777777" w:rsidR="00EB6267" w:rsidRPr="006C613F" w:rsidRDefault="00EB6267" w:rsidP="00EB6267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  <w:r>
              <w:t>Day of Ownership after Entering a New Contact Record into Database</w:t>
            </w:r>
          </w:p>
        </w:tc>
      </w:tr>
      <w:tr w:rsidR="00EB6267" w14:paraId="0DB39097" w14:textId="77777777" w:rsidTr="002660AF">
        <w:trPr>
          <w:trHeight w:val="430"/>
        </w:trPr>
        <w:tc>
          <w:tcPr>
            <w:tcW w:w="101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F20A0" w14:textId="77777777" w:rsidR="00EB6267" w:rsidRPr="00FE350C" w:rsidRDefault="00EB6267" w:rsidP="00EB6267">
            <w:pPr>
              <w:spacing w:after="0" w:line="240" w:lineRule="auto"/>
              <w:rPr>
                <w:rFonts w:cs="Calibri"/>
                <w:b/>
                <w:bCs/>
                <w:color w:val="FF0000"/>
              </w:rPr>
            </w:pPr>
            <w:r w:rsidRPr="00C219BC">
              <w:rPr>
                <w:b/>
                <w:bCs/>
              </w:rPr>
              <w:t xml:space="preserve">7 </w:t>
            </w:r>
            <w:r w:rsidRPr="00C219BC">
              <w:t>Days of Ownership</w:t>
            </w:r>
            <w:r>
              <w:t xml:space="preserve"> for:  Logged Call, Incoming Email and LinkedIn Recruiter Messages</w:t>
            </w:r>
            <w:r w:rsidR="00DD0485">
              <w:rPr>
                <w:color w:val="FF0000"/>
              </w:rPr>
              <w:t xml:space="preserve"> </w:t>
            </w:r>
            <w:r w:rsidR="00644034">
              <w:t>plus</w:t>
            </w:r>
            <w:r w:rsidR="00DD0485" w:rsidRPr="00DD0485">
              <w:t xml:space="preserve"> coded in Salesforce</w:t>
            </w:r>
          </w:p>
        </w:tc>
      </w:tr>
      <w:tr w:rsidR="00EB6267" w14:paraId="79B2F70A" w14:textId="77777777" w:rsidTr="0012489B">
        <w:trPr>
          <w:trHeight w:val="448"/>
        </w:trPr>
        <w:tc>
          <w:tcPr>
            <w:tcW w:w="1016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EAB00" w14:textId="77777777" w:rsidR="00EB6267" w:rsidRPr="005110A2" w:rsidRDefault="00EB6267" w:rsidP="00EB6267">
            <w:pPr>
              <w:spacing w:after="0" w:line="240" w:lineRule="auto"/>
              <w:rPr>
                <w:color w:val="FF0000"/>
              </w:rPr>
            </w:pPr>
            <w:bookmarkStart w:id="1" w:name="_Hlk535398026"/>
            <w:r>
              <w:rPr>
                <w:b/>
                <w:bCs/>
              </w:rPr>
              <w:t xml:space="preserve">6 </w:t>
            </w:r>
            <w:r w:rsidRPr="00EB6267">
              <w:rPr>
                <w:bCs/>
              </w:rPr>
              <w:t>Month</w:t>
            </w:r>
            <w:r>
              <w:t xml:space="preserve"> Ownership after documented IPS</w:t>
            </w:r>
            <w:r w:rsidR="00DD0485">
              <w:rPr>
                <w:color w:val="FF0000"/>
              </w:rPr>
              <w:t xml:space="preserve"> </w:t>
            </w:r>
            <w:r w:rsidR="00A15FF9">
              <w:rPr>
                <w:color w:val="FF0000"/>
              </w:rPr>
              <w:t xml:space="preserve"> </w:t>
            </w:r>
            <w:bookmarkEnd w:id="1"/>
          </w:p>
        </w:tc>
      </w:tr>
    </w:tbl>
    <w:p w14:paraId="61BC24E1" w14:textId="77777777" w:rsidR="001F34EF" w:rsidRDefault="001F34EF" w:rsidP="001F34EF"/>
    <w:p w14:paraId="09DFBB76" w14:textId="77777777" w:rsidR="001F34EF" w:rsidRDefault="001F34EF" w:rsidP="001F34EF">
      <w:pPr>
        <w:rPr>
          <w:b/>
          <w:u w:val="single"/>
        </w:rPr>
      </w:pPr>
      <w:r>
        <w:rPr>
          <w:b/>
          <w:u w:val="single"/>
        </w:rPr>
        <w:t xml:space="preserve">DUAL OWNERSHIP RULES: </w:t>
      </w:r>
    </w:p>
    <w:p w14:paraId="67274AAC" w14:textId="77777777" w:rsidR="00F33E98" w:rsidRDefault="001F34EF" w:rsidP="00F33E98">
      <w:pPr>
        <w:pStyle w:val="ListParagraph"/>
        <w:numPr>
          <w:ilvl w:val="0"/>
          <w:numId w:val="2"/>
        </w:numPr>
      </w:pPr>
      <w:r w:rsidRPr="001F34EF">
        <w:t xml:space="preserve">If contact is currently being worked by both contract </w:t>
      </w:r>
      <w:r w:rsidR="00F33E98">
        <w:t>and perm recruiters’ the</w:t>
      </w:r>
      <w:r w:rsidR="00A15FF9">
        <w:t>n</w:t>
      </w:r>
      <w:r w:rsidRPr="001F34EF">
        <w:t xml:space="preserve"> each recruiter will stay within either their Perm or Temp/Contract lane. If, for example, the heritage Perm recruiter recommends or presents the candidate to a Contract role, credit will ONLY be granted to the Temp recruiter. The same applies in the reverse.  </w:t>
      </w:r>
    </w:p>
    <w:p w14:paraId="69689A26" w14:textId="77777777" w:rsidR="0012489B" w:rsidRDefault="00644034" w:rsidP="001F34EF">
      <w:r>
        <w:t xml:space="preserve">(a) </w:t>
      </w:r>
      <w:r w:rsidR="0012489B">
        <w:t xml:space="preserve">Outbound emails </w:t>
      </w:r>
      <w:r>
        <w:t xml:space="preserve">and left messages </w:t>
      </w:r>
      <w:r w:rsidR="0012489B">
        <w:t xml:space="preserve">do </w:t>
      </w:r>
      <w:r>
        <w:t>NOT</w:t>
      </w:r>
      <w:r w:rsidR="0012489B">
        <w:t xml:space="preserve"> establish </w:t>
      </w:r>
      <w:r w:rsidR="001F34EF">
        <w:t>or extend ownership protection.</w:t>
      </w:r>
      <w:r>
        <w:t xml:space="preserve"> Mass emailing is also prohibited unless candidate is under your protection in Salesforce; and mass emails need to be kept to 100 candidates or less. </w:t>
      </w:r>
      <w:r w:rsidRPr="001F34EF">
        <w:rPr>
          <w:color w:val="4472C4" w:themeColor="accent1"/>
        </w:rPr>
        <w:t xml:space="preserve"> </w:t>
      </w:r>
      <w:r w:rsidR="0012489B" w:rsidRPr="001F34EF">
        <w:rPr>
          <w:color w:val="4472C4" w:themeColor="accent1"/>
        </w:rPr>
        <w:t xml:space="preserve"> </w:t>
      </w:r>
    </w:p>
    <w:p w14:paraId="6CEE92B2" w14:textId="77777777" w:rsidR="00CF47DF" w:rsidRDefault="00CF47DF"/>
    <w:sectPr w:rsidR="00CF47DF" w:rsidSect="006476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E43F7"/>
    <w:multiLevelType w:val="hybridMultilevel"/>
    <w:tmpl w:val="238C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F5F75"/>
    <w:multiLevelType w:val="hybridMultilevel"/>
    <w:tmpl w:val="66227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F5380"/>
    <w:multiLevelType w:val="hybridMultilevel"/>
    <w:tmpl w:val="42040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030B6"/>
    <w:multiLevelType w:val="hybridMultilevel"/>
    <w:tmpl w:val="1FFEC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9B"/>
    <w:rsid w:val="000E2D2A"/>
    <w:rsid w:val="0012489B"/>
    <w:rsid w:val="001F34EF"/>
    <w:rsid w:val="00330B12"/>
    <w:rsid w:val="00374132"/>
    <w:rsid w:val="003B79E7"/>
    <w:rsid w:val="003C472E"/>
    <w:rsid w:val="005110A2"/>
    <w:rsid w:val="00522DDD"/>
    <w:rsid w:val="005F4DE6"/>
    <w:rsid w:val="00644034"/>
    <w:rsid w:val="00715433"/>
    <w:rsid w:val="00792AC7"/>
    <w:rsid w:val="00822C54"/>
    <w:rsid w:val="008617EA"/>
    <w:rsid w:val="008730E2"/>
    <w:rsid w:val="00896B6F"/>
    <w:rsid w:val="008C552A"/>
    <w:rsid w:val="008F06C9"/>
    <w:rsid w:val="00970F0C"/>
    <w:rsid w:val="00996BAB"/>
    <w:rsid w:val="009B1C17"/>
    <w:rsid w:val="009F7AA9"/>
    <w:rsid w:val="00A15FF9"/>
    <w:rsid w:val="00B57CA6"/>
    <w:rsid w:val="00CF47DF"/>
    <w:rsid w:val="00DC0117"/>
    <w:rsid w:val="00DD0485"/>
    <w:rsid w:val="00E076CC"/>
    <w:rsid w:val="00E85F7A"/>
    <w:rsid w:val="00E91249"/>
    <w:rsid w:val="00EB6267"/>
    <w:rsid w:val="00EF2860"/>
    <w:rsid w:val="00F33E98"/>
    <w:rsid w:val="00FB2D55"/>
    <w:rsid w:val="00FE350C"/>
    <w:rsid w:val="00FF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3FC6"/>
  <w15:chartTrackingRefBased/>
  <w15:docId w15:val="{1470D45E-5247-4252-A3D3-29BE3826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8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0F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F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 Zielinski</dc:creator>
  <cp:keywords/>
  <dc:description/>
  <cp:lastModifiedBy>Bryan Blair</cp:lastModifiedBy>
  <cp:revision>2</cp:revision>
  <cp:lastPrinted>2021-01-07T04:32:00Z</cp:lastPrinted>
  <dcterms:created xsi:type="dcterms:W3CDTF">2021-01-07T04:32:00Z</dcterms:created>
  <dcterms:modified xsi:type="dcterms:W3CDTF">2021-01-07T04:32:00Z</dcterms:modified>
</cp:coreProperties>
</file>