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C662C" w14:textId="14FA3142" w:rsidR="00E4189B" w:rsidRPr="00E4189B" w:rsidRDefault="00E4189B" w:rsidP="00E4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Clinical Operations Regional Lead </w:t>
      </w:r>
      <w:r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Contract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IDEAYA Biosciences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South San Francisco, CA or San Diego, CA (hybrid) — or remote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6-month contract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To: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Clinical Operations Study Lead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Rate: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$100/hour</w:t>
      </w:r>
    </w:p>
    <w:p w14:paraId="40D85E41" w14:textId="77777777" w:rsidR="00E4189B" w:rsidRPr="00E4189B" w:rsidRDefault="00E4189B" w:rsidP="00E4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Job Summary</w:t>
      </w:r>
    </w:p>
    <w:p w14:paraId="47A4CD43" w14:textId="77777777" w:rsidR="00E4189B" w:rsidRPr="00E4189B" w:rsidRDefault="00E4189B" w:rsidP="00E4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IDEAYA Biosciences is a precision medicine oncology company advancing targeted therapies aligned to the genetic drivers of disease. We are seeking an experienced, highly motivated </w:t>
      </w:r>
      <w:r w:rsidRPr="00E4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Operations Regional Lead</w:t>
      </w:r>
      <w:r w:rsidRPr="00E4189B">
        <w:rPr>
          <w:rFonts w:ascii="Times New Roman" w:eastAsia="Times New Roman" w:hAnsi="Times New Roman" w:cs="Times New Roman"/>
          <w:kern w:val="0"/>
          <w14:ligatures w14:val="none"/>
        </w:rPr>
        <w:t xml:space="preserve"> to drive regional operational execution, oversight, and management of one or more early-stage oncology clinical trials from start-up through close-out.</w:t>
      </w:r>
    </w:p>
    <w:p w14:paraId="18636187" w14:textId="77777777" w:rsidR="00E4189B" w:rsidRPr="00E4189B" w:rsidRDefault="00E4189B" w:rsidP="00E4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In this role, you’ll partner closely with cross-functional internal stakeholders and external vendors to ensure trials are executed efficiently, compliantly, and with high quality—supporting IDEAYA’s growing early-stage pipeline.</w:t>
      </w:r>
    </w:p>
    <w:p w14:paraId="37A137E2" w14:textId="77777777" w:rsidR="00E4189B" w:rsidRPr="00E4189B" w:rsidRDefault="00E4189B" w:rsidP="00E4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Responsibilities</w:t>
      </w:r>
    </w:p>
    <w:p w14:paraId="3EE9A9A6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Support the Study Lead and Study Execution Team (SET) to initiate and deliver trials on time, within budget, and in compliance with SOPs, FDA regulations, and ICH/GCP</w:t>
      </w:r>
    </w:p>
    <w:p w14:paraId="251E2943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Develop/review RFPs, support bid defenses, and help select CROs and vendors aligned to program needs</w:t>
      </w:r>
    </w:p>
    <w:p w14:paraId="1121AEA8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Oversee CRO and vendor performance, contracts, timelines, deliverables, and cost controls</w:t>
      </w:r>
    </w:p>
    <w:p w14:paraId="5436292A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Lead site oversight in collaboration with CRO (monitoring reports, enrollment/recruitment, quality metrics) and drive issue resolution</w:t>
      </w:r>
    </w:p>
    <w:p w14:paraId="3CD60AB2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Contribute to key clinical documents (protocols, ICFs, CRFs, study plans/manuals, CSR inputs as appropriate)</w:t>
      </w:r>
    </w:p>
    <w:p w14:paraId="7A6531B7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Own fiscal/contract management: forecasting, invoice reconciliation vs. accruals, work orders/change orders, and budget tracking</w:t>
      </w:r>
    </w:p>
    <w:p w14:paraId="17313EA2" w14:textId="77777777" w:rsidR="00E4189B" w:rsidRPr="00E4189B" w:rsidRDefault="00E4189B" w:rsidP="00E41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Ensure inspection readiness: TMF set-up/maintenance, periodic TMF QC/reviews, and support for audits/inspections</w:t>
      </w:r>
    </w:p>
    <w:p w14:paraId="573C77C9" w14:textId="77777777" w:rsidR="00E4189B" w:rsidRPr="00E4189B" w:rsidRDefault="00E4189B" w:rsidP="00E4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Qualifications</w:t>
      </w:r>
    </w:p>
    <w:p w14:paraId="45CC36EE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Bachelor’s degree in life sciences or related discipline</w:t>
      </w:r>
    </w:p>
    <w:p w14:paraId="46642B4B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6+ years of clinical operations / drug development experience</w:t>
      </w:r>
    </w:p>
    <w:p w14:paraId="0BDDA621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Strong knowledge of global clinical study management and vendor oversight (oncology)</w:t>
      </w:r>
    </w:p>
    <w:p w14:paraId="513AF736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Working knowledge and application of FDA regulations and ICH/GCP guidelines</w:t>
      </w:r>
    </w:p>
    <w:p w14:paraId="5E2AA76F" w14:textId="77777777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Strong organizational, analytical, and written/verbal communication skills in a fast-paced environment</w:t>
      </w:r>
    </w:p>
    <w:p w14:paraId="1E0C2B7B" w14:textId="77777777" w:rsid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Proven ability to triage issues, prioritize effectively, and propose practical solutions</w:t>
      </w:r>
    </w:p>
    <w:p w14:paraId="130C70FE" w14:textId="77777777" w:rsid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Early-phase oncology trial management experience, including precision medicine studies</w:t>
      </w:r>
    </w:p>
    <w:p w14:paraId="3195CF7F" w14:textId="450CB1C3" w:rsidR="00E4189B" w:rsidRPr="00E4189B" w:rsidRDefault="00E4189B" w:rsidP="00E418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189B">
        <w:rPr>
          <w:rFonts w:ascii="Times New Roman" w:eastAsia="Times New Roman" w:hAnsi="Times New Roman" w:cs="Times New Roman"/>
          <w:kern w:val="0"/>
          <w14:ligatures w14:val="none"/>
        </w:rPr>
        <w:t>Experience supporting clinical systems (CTMS, TMF, EDC, IRT) and clinical data review (listings, query generation)</w:t>
      </w:r>
    </w:p>
    <w:p w14:paraId="170FBD5A" w14:textId="77777777" w:rsidR="00DE5BC5" w:rsidRDefault="00DE5BC5"/>
    <w:sectPr w:rsidR="00DE5BC5" w:rsidSect="00E418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371"/>
    <w:multiLevelType w:val="multilevel"/>
    <w:tmpl w:val="349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553F31"/>
    <w:multiLevelType w:val="multilevel"/>
    <w:tmpl w:val="FCFA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652B1"/>
    <w:multiLevelType w:val="multilevel"/>
    <w:tmpl w:val="136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026228">
    <w:abstractNumId w:val="1"/>
  </w:num>
  <w:num w:numId="2" w16cid:durableId="2137985901">
    <w:abstractNumId w:val="0"/>
  </w:num>
  <w:num w:numId="3" w16cid:durableId="1034844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89B"/>
    <w:rsid w:val="00640472"/>
    <w:rsid w:val="0096248A"/>
    <w:rsid w:val="00CE313A"/>
    <w:rsid w:val="00DE5BC5"/>
    <w:rsid w:val="00E4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F2258"/>
  <w15:chartTrackingRefBased/>
  <w15:docId w15:val="{A7EF01AC-CF56-45F2-9139-F727A196A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309</Words>
  <Characters>2111</Characters>
  <Application>Microsoft Office Word</Application>
  <DocSecurity>0</DocSecurity>
  <Lines>37</Lines>
  <Paragraphs>23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2025-12-15T18:32:00Z</dcterms:created>
  <dcterms:modified xsi:type="dcterms:W3CDTF">2025-12-15T18:34:00Z</dcterms:modified>
</cp:coreProperties>
</file>