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784" w14:textId="24778F61" w:rsidR="00DC2C50" w:rsidRDefault="00DC2C50" w:rsidP="00270D19">
      <w:r w:rsidRPr="00DC2C50">
        <w:rPr>
          <w:b/>
          <w:bCs/>
        </w:rPr>
        <w:t>Ayesha Kamil, MD</w:t>
      </w:r>
    </w:p>
    <w:p w14:paraId="267539FD" w14:textId="042EF805" w:rsidR="00270D19" w:rsidRPr="00270D19" w:rsidRDefault="00270D19" w:rsidP="00270D19">
      <w:r w:rsidRPr="00270D19">
        <w:t>Ayesha Kamil MD is currently serving as a Director of Drug Safety at Merck, with over 10 years of progressive experience in pharmacovigilance and drug safety across top-tier pharmaceutical companies, including AstraZeneca and Parexel. Her background covers both investigational and marketed products, with end-to-end safety involvement including ICSR medical review, aggregate reporting (DSUR, PADER, PBRER), regulatory submissions, signal detection, and benefit-risk assessments.</w:t>
      </w:r>
    </w:p>
    <w:p w14:paraId="7A3E6E1B" w14:textId="77777777" w:rsidR="00270D19" w:rsidRPr="00270D19" w:rsidRDefault="00270D19" w:rsidP="00270D19">
      <w:r w:rsidRPr="00270D19">
        <w:t xml:space="preserve">She brings hands-on expertise in global safety database systems (Argus, </w:t>
      </w:r>
      <w:proofErr w:type="spellStart"/>
      <w:r w:rsidRPr="00270D19">
        <w:t>ArisG</w:t>
      </w:r>
      <w:proofErr w:type="spellEnd"/>
      <w:r w:rsidRPr="00270D19">
        <w:t xml:space="preserve">), medical coding (MedDRA, WHO-DD), and regulatory interactions. She is particularly drawn to Ionis' innovation in RNA-targeted therapeutics and the opportunity to contribute as a safety physician within a cross-functional clinical environment, where she can apply both her operational and strategic capabilities. Seeking a base salary of 290-300k </w:t>
      </w:r>
      <w:proofErr w:type="gramStart"/>
      <w:r w:rsidRPr="00270D19">
        <w:t>range, but</w:t>
      </w:r>
      <w:proofErr w:type="gramEnd"/>
      <w:r w:rsidRPr="00270D19">
        <w:t xml:space="preserve"> remains open in consideration of total package. </w:t>
      </w:r>
      <w:proofErr w:type="gramStart"/>
      <w:r w:rsidRPr="00270D19">
        <w:t>Lives</w:t>
      </w:r>
      <w:proofErr w:type="gramEnd"/>
      <w:r w:rsidRPr="00270D19">
        <w:t xml:space="preserve"> in Oceanside, CA and would gladly work onsite as often as required. </w:t>
      </w:r>
    </w:p>
    <w:p w14:paraId="481301C9" w14:textId="77777777" w:rsidR="00270D19" w:rsidRPr="00270D19" w:rsidRDefault="00270D19" w:rsidP="00270D19">
      <w:r w:rsidRPr="00270D19">
        <w:t>Looking forward to your feedback.</w:t>
      </w:r>
    </w:p>
    <w:p w14:paraId="1C385F27" w14:textId="77777777" w:rsidR="00270D19" w:rsidRPr="00270D19" w:rsidRDefault="00270D19" w:rsidP="00270D19">
      <w:r w:rsidRPr="00270D19">
        <w:pict w14:anchorId="1888BDB7">
          <v:rect id="_x0000_i1025" style="width:468pt;height:.75pt" o:hralign="center" o:hrstd="t" o:hr="t" fillcolor="#a0a0a0" stroked="f"/>
        </w:pict>
      </w:r>
    </w:p>
    <w:p w14:paraId="39A71A8F" w14:textId="77777777" w:rsidR="00270D19" w:rsidRPr="00270D19" w:rsidRDefault="00270D19" w:rsidP="00270D19">
      <w:r w:rsidRPr="00270D19">
        <w:rPr>
          <w:b/>
          <w:bCs/>
        </w:rPr>
        <w:t>Ayesha Kamil, MD</w:t>
      </w:r>
    </w:p>
    <w:p w14:paraId="5AB2AD0D" w14:textId="77777777" w:rsidR="00270D19" w:rsidRPr="00270D19" w:rsidRDefault="00270D19" w:rsidP="00270D19">
      <w:pPr>
        <w:numPr>
          <w:ilvl w:val="0"/>
          <w:numId w:val="1"/>
        </w:numPr>
      </w:pPr>
      <w:r w:rsidRPr="00270D19">
        <w:t>Director of Drug Safety, Merck (Oceanside, CA)</w:t>
      </w:r>
    </w:p>
    <w:p w14:paraId="13A5A20B" w14:textId="77777777" w:rsidR="00270D19" w:rsidRPr="00270D19" w:rsidRDefault="00270D19" w:rsidP="00270D19">
      <w:pPr>
        <w:numPr>
          <w:ilvl w:val="0"/>
          <w:numId w:val="1"/>
        </w:numPr>
      </w:pPr>
      <w:r w:rsidRPr="00270D19">
        <w:t>M.D., Ambedkar Medical College, India</w:t>
      </w:r>
    </w:p>
    <w:p w14:paraId="54463D10" w14:textId="77777777" w:rsidR="00270D19" w:rsidRPr="00270D19" w:rsidRDefault="00270D19" w:rsidP="00270D19">
      <w:pPr>
        <w:numPr>
          <w:ilvl w:val="0"/>
          <w:numId w:val="1"/>
        </w:numPr>
      </w:pPr>
      <w:r w:rsidRPr="00270D19">
        <w:t>10+ years in pharmacovigilance and clinical safety</w:t>
      </w:r>
    </w:p>
    <w:p w14:paraId="25A16A14" w14:textId="77777777" w:rsidR="00270D19" w:rsidRPr="00270D19" w:rsidRDefault="00270D19" w:rsidP="00270D19">
      <w:pPr>
        <w:numPr>
          <w:ilvl w:val="0"/>
          <w:numId w:val="1"/>
        </w:numPr>
      </w:pPr>
      <w:r w:rsidRPr="00270D19">
        <w:t>Led pharmacovigilance operations across early- and late-phase assets, including safety governance, REMS/RMP development, and global regulatory submissions.</w:t>
      </w:r>
    </w:p>
    <w:p w14:paraId="3C6F3DE2" w14:textId="77777777" w:rsidR="00270D19" w:rsidRPr="00270D19" w:rsidRDefault="00270D19" w:rsidP="00270D19">
      <w:pPr>
        <w:numPr>
          <w:ilvl w:val="0"/>
          <w:numId w:val="1"/>
        </w:numPr>
      </w:pPr>
      <w:r w:rsidRPr="00270D19">
        <w:t>Oversaw safety strategy for COVID-19 vaccine safety surveillance at AstraZeneca.</w:t>
      </w:r>
    </w:p>
    <w:p w14:paraId="12A5DEEC" w14:textId="77777777" w:rsidR="00270D19" w:rsidRPr="00270D19" w:rsidRDefault="00270D19" w:rsidP="00270D19">
      <w:pPr>
        <w:numPr>
          <w:ilvl w:val="0"/>
          <w:numId w:val="2"/>
        </w:numPr>
      </w:pPr>
      <w:r w:rsidRPr="00270D19">
        <w:t>Implemented comprehensive signal detection frameworks and inspection-ready PV systems at Merck.</w:t>
      </w:r>
    </w:p>
    <w:p w14:paraId="0065B2B8" w14:textId="77777777" w:rsidR="00270D19" w:rsidRPr="00270D19" w:rsidRDefault="00270D19" w:rsidP="00270D19">
      <w:pPr>
        <w:numPr>
          <w:ilvl w:val="0"/>
          <w:numId w:val="3"/>
        </w:numPr>
      </w:pPr>
      <w:r w:rsidRPr="00270D19">
        <w:t xml:space="preserve">Safety systems: Argus, </w:t>
      </w:r>
      <w:proofErr w:type="spellStart"/>
      <w:r w:rsidRPr="00270D19">
        <w:t>ArisG</w:t>
      </w:r>
      <w:proofErr w:type="spellEnd"/>
    </w:p>
    <w:p w14:paraId="5885EC0C" w14:textId="77777777" w:rsidR="00270D19" w:rsidRPr="00270D19" w:rsidRDefault="00270D19" w:rsidP="00270D19">
      <w:pPr>
        <w:numPr>
          <w:ilvl w:val="0"/>
          <w:numId w:val="4"/>
        </w:numPr>
      </w:pPr>
      <w:r w:rsidRPr="00270D19">
        <w:t>Documentation: DSURs, PBRERs, PSURs, PADERs, IBs, CSRs</w:t>
      </w:r>
    </w:p>
    <w:p w14:paraId="24BD72D6" w14:textId="77777777" w:rsidR="00270D19" w:rsidRPr="00270D19" w:rsidRDefault="00270D19" w:rsidP="00270D19">
      <w:pPr>
        <w:numPr>
          <w:ilvl w:val="0"/>
          <w:numId w:val="5"/>
        </w:numPr>
      </w:pPr>
      <w:r w:rsidRPr="00270D19">
        <w:t>Regulatory knowledge: CFR, GVP, ICH</w:t>
      </w:r>
    </w:p>
    <w:p w14:paraId="12EB41E1" w14:textId="77777777" w:rsidR="00270D19" w:rsidRDefault="00270D19" w:rsidP="00270D19">
      <w:pPr>
        <w:numPr>
          <w:ilvl w:val="0"/>
          <w:numId w:val="6"/>
        </w:numPr>
      </w:pPr>
      <w:r w:rsidRPr="00270D19">
        <w:t>Therapeutic experience: Broad, though with emphasis on vaccine and oncology oversight</w:t>
      </w:r>
    </w:p>
    <w:p w14:paraId="3CB3109F" w14:textId="77777777" w:rsidR="00DC2C50" w:rsidRDefault="00DC2C50" w:rsidP="00DC2C50"/>
    <w:p w14:paraId="33EB55DC" w14:textId="77777777" w:rsidR="00DC2C50" w:rsidRDefault="00DC2C50" w:rsidP="00DC2C50"/>
    <w:p w14:paraId="34617441" w14:textId="77777777" w:rsidR="00DC2C50" w:rsidRDefault="00DC2C50" w:rsidP="00DC2C50"/>
    <w:p w14:paraId="6A97B1D0" w14:textId="77777777" w:rsidR="00DC2C50" w:rsidRDefault="00DC2C50" w:rsidP="00DC2C50"/>
    <w:p w14:paraId="43342D58" w14:textId="77777777" w:rsidR="00DC2C50" w:rsidRPr="00270D19" w:rsidRDefault="00DC2C50" w:rsidP="00DC2C50"/>
    <w:p w14:paraId="085074D5" w14:textId="43BC6D99" w:rsidR="00DC2C50" w:rsidRPr="00DC2C50" w:rsidRDefault="00DC2C50" w:rsidP="00DC2C50">
      <w:r w:rsidRPr="00DC2C50">
        <w:rPr>
          <w:b/>
          <w:bCs/>
        </w:rPr>
        <w:lastRenderedPageBreak/>
        <w:t>Ram Vempati </w:t>
      </w:r>
      <w:r w:rsidRPr="00DC2C50">
        <w:t xml:space="preserve">is </w:t>
      </w:r>
      <w:proofErr w:type="gramStart"/>
      <w:r w:rsidRPr="00DC2C50">
        <w:t>a MD</w:t>
      </w:r>
      <w:proofErr w:type="gramEnd"/>
      <w:r w:rsidRPr="00DC2C50">
        <w:t>/PhD with 18 years of safety experience and has been in the industry since 2007. Ram was managing 6 programs at BioNTech. For the past 5 years, he has been 80% Clinical and 20% post marketing, but in his role at AbbVie, 70% of his work was post marketing and 30% Clinical. He has done IND's, NDAs, and BLA's and is proficient at IB, DSURs, and PSURs. He has built high performing teams. </w:t>
      </w:r>
    </w:p>
    <w:p w14:paraId="119EB5BF" w14:textId="77777777" w:rsidR="00DC2C50" w:rsidRPr="00DC2C50" w:rsidRDefault="00DC2C50" w:rsidP="00DC2C50">
      <w:r w:rsidRPr="00DC2C50">
        <w:t> </w:t>
      </w:r>
    </w:p>
    <w:p w14:paraId="10AF13DE" w14:textId="77777777" w:rsidR="00DC2C50" w:rsidRPr="00DC2C50" w:rsidRDefault="00DC2C50" w:rsidP="00DC2C50">
      <w:r w:rsidRPr="00DC2C50">
        <w:t>Example of his internal safety meeting leading experience:</w:t>
      </w:r>
    </w:p>
    <w:p w14:paraId="2799D6F5" w14:textId="77777777" w:rsidR="00DC2C50" w:rsidRPr="00DC2C50" w:rsidRDefault="00DC2C50" w:rsidP="00DC2C50">
      <w:r w:rsidRPr="00DC2C50">
        <w:t xml:space="preserve">While at BioNTech, there was a safety issue that put their program on hold from the FDA. Ram gathered multiple cross functional teams and presented a few different methodologies </w:t>
      </w:r>
      <w:proofErr w:type="gramStart"/>
      <w:r w:rsidRPr="00DC2C50">
        <w:t>in order to</w:t>
      </w:r>
      <w:proofErr w:type="gramEnd"/>
      <w:r w:rsidRPr="00DC2C50">
        <w:t xml:space="preserve"> join the groups together to plan a route forward. They were able to lift the clinical hold post-this meeting after they followed his plan. </w:t>
      </w:r>
    </w:p>
    <w:p w14:paraId="53D84E64" w14:textId="77777777" w:rsidR="00DC2C50" w:rsidRPr="00DC2C50" w:rsidRDefault="00DC2C50" w:rsidP="00DC2C50">
      <w:r w:rsidRPr="00DC2C50">
        <w:t> </w:t>
      </w:r>
    </w:p>
    <w:p w14:paraId="2C4446EB" w14:textId="77777777" w:rsidR="00DC2C50" w:rsidRPr="00DC2C50" w:rsidRDefault="00DC2C50" w:rsidP="00DC2C50">
      <w:r w:rsidRPr="00DC2C50">
        <w:t>Ram was let go from BioNTech after 2 years of subpar earnings as a company because their dependency on their one marketed product, the COVID vaccine. His last day was April 11th, and he accepted a contracting position to keep his skills sharp as he looks for a new opportunity that allows him to leverage his experience. He is targeting a base salary of $335k - $340k. </w:t>
      </w:r>
    </w:p>
    <w:p w14:paraId="5261711F" w14:textId="77777777" w:rsidR="00DC2C50" w:rsidRPr="00DC2C50" w:rsidRDefault="00DC2C50" w:rsidP="00DC2C50">
      <w:r w:rsidRPr="00DC2C50">
        <w:t> </w:t>
      </w:r>
    </w:p>
    <w:p w14:paraId="7F3DA499" w14:textId="77777777" w:rsidR="00DC2C50" w:rsidRPr="00DC2C50" w:rsidRDefault="00DC2C50" w:rsidP="00DC2C50">
      <w:r w:rsidRPr="00DC2C50">
        <w:rPr>
          <w:b/>
          <w:bCs/>
        </w:rPr>
        <w:t>Ram Vempati, MD, PhD</w:t>
      </w:r>
    </w:p>
    <w:p w14:paraId="7AE088D3" w14:textId="77777777" w:rsidR="00DC2C50" w:rsidRPr="00DC2C50" w:rsidRDefault="00DC2C50" w:rsidP="00DC2C50">
      <w:pPr>
        <w:numPr>
          <w:ilvl w:val="0"/>
          <w:numId w:val="7"/>
        </w:numPr>
      </w:pPr>
      <w:r w:rsidRPr="00DC2C50">
        <w:t>Executive Medical Director at Scalera Consulting Group </w:t>
      </w:r>
    </w:p>
    <w:p w14:paraId="12EE019D" w14:textId="77777777" w:rsidR="00DC2C50" w:rsidRPr="00DC2C50" w:rsidRDefault="00DC2C50" w:rsidP="00DC2C50">
      <w:pPr>
        <w:numPr>
          <w:ilvl w:val="0"/>
          <w:numId w:val="8"/>
        </w:numPr>
      </w:pPr>
      <w:r w:rsidRPr="00DC2C50">
        <w:t xml:space="preserve">Safety Physician-scientist with over 18 years of experience working for major pharmaceutical companies in drug safety sciences, including Bristol Myers Squibb, Takeda, AstraZeneca, UCB Pharma, AbbVie Oncology, Genmab, </w:t>
      </w:r>
      <w:proofErr w:type="spellStart"/>
      <w:r w:rsidRPr="00DC2C50">
        <w:t>Ascendis</w:t>
      </w:r>
      <w:proofErr w:type="spellEnd"/>
      <w:r w:rsidRPr="00DC2C50">
        <w:t xml:space="preserve"> Pharma, </w:t>
      </w:r>
      <w:proofErr w:type="spellStart"/>
      <w:r w:rsidRPr="00DC2C50">
        <w:t>Arcellx</w:t>
      </w:r>
      <w:proofErr w:type="spellEnd"/>
      <w:r w:rsidRPr="00DC2C50">
        <w:t>, and BioNTech, plus more than 10 years of experience in clinical research in academia.</w:t>
      </w:r>
    </w:p>
    <w:p w14:paraId="4FC09A5C" w14:textId="77777777" w:rsidR="00DC2C50" w:rsidRDefault="00DC2C50" w:rsidP="00DC2C50">
      <w:pPr>
        <w:numPr>
          <w:ilvl w:val="0"/>
          <w:numId w:val="9"/>
        </w:numPr>
      </w:pPr>
      <w:r w:rsidRPr="00DC2C50">
        <w:t>Global Safety Lead, supporting Individual Case Safety Report (ICSR) medical review from ongoing clinical studies, safety surveillance, signal detection activities, Joint Safety Management Team (JSMT) presentations, and supporting Investigational New Drug (IND), New Drug Application (NDA), Biologics License Application (BLA), and Marketing Authorization Application (MAA) submissions and ad-hoc activities.</w:t>
      </w:r>
    </w:p>
    <w:p w14:paraId="6D16E056" w14:textId="77777777" w:rsidR="001655E0" w:rsidRDefault="001655E0" w:rsidP="001655E0"/>
    <w:p w14:paraId="74B887BA" w14:textId="77777777" w:rsidR="001655E0" w:rsidRDefault="001655E0" w:rsidP="001655E0"/>
    <w:p w14:paraId="2459D7B7" w14:textId="77777777" w:rsidR="001655E0" w:rsidRDefault="001655E0" w:rsidP="001655E0"/>
    <w:p w14:paraId="37249DD6" w14:textId="77777777" w:rsidR="001655E0" w:rsidRDefault="001655E0" w:rsidP="001655E0"/>
    <w:p w14:paraId="1C2FA79B" w14:textId="77777777" w:rsidR="001655E0" w:rsidRDefault="001655E0" w:rsidP="001655E0"/>
    <w:p w14:paraId="3FA80499" w14:textId="77777777" w:rsidR="001655E0" w:rsidRDefault="001655E0" w:rsidP="001655E0"/>
    <w:p w14:paraId="3694D058" w14:textId="77777777" w:rsidR="00CA6DC6" w:rsidRPr="00CA6DC6" w:rsidRDefault="00CA6DC6" w:rsidP="00CA6DC6">
      <w:pPr>
        <w:shd w:val="clear" w:color="auto" w:fill="FFFFFF"/>
        <w:spacing w:line="240" w:lineRule="auto"/>
        <w:textAlignment w:val="baseline"/>
        <w:rPr>
          <w:rFonts w:ascii="Segoe UI" w:eastAsia="Times New Roman" w:hAnsi="Segoe UI" w:cs="Segoe UI"/>
          <w:color w:val="000000"/>
          <w:kern w:val="0"/>
          <w:sz w:val="23"/>
          <w:szCs w:val="23"/>
          <w14:ligatures w14:val="none"/>
        </w:rPr>
      </w:pPr>
      <w:r w:rsidRPr="00CA6DC6">
        <w:rPr>
          <w:rFonts w:ascii="Calibri" w:eastAsia="Times New Roman" w:hAnsi="Calibri" w:cs="Calibri"/>
          <w:b/>
          <w:bCs/>
          <w:color w:val="000000"/>
          <w:kern w:val="0"/>
          <w:sz w:val="22"/>
          <w:szCs w:val="22"/>
          <w:bdr w:val="none" w:sz="0" w:space="0" w:color="auto" w:frame="1"/>
          <w14:ligatures w14:val="none"/>
        </w:rPr>
        <w:lastRenderedPageBreak/>
        <w:t>Dario J. Sunga</w:t>
      </w:r>
      <w:r w:rsidRPr="00CA6DC6">
        <w:rPr>
          <w:rFonts w:ascii="Calibri" w:eastAsia="Times New Roman" w:hAnsi="Calibri" w:cs="Calibri"/>
          <w:color w:val="000000"/>
          <w:kern w:val="0"/>
          <w:sz w:val="22"/>
          <w:szCs w:val="22"/>
          <w:bdr w:val="none" w:sz="0" w:space="0" w:color="auto" w:frame="1"/>
          <w14:ligatures w14:val="none"/>
        </w:rPr>
        <w:t xml:space="preserve"> is currently a Global Drug Safety Physician Consultant at Dianthus Therapeutics, previously serving as Head of Pharmacovigilance North America at Glenmark and holding leadership roles at Takeda, Mylan, Amgen, and </w:t>
      </w:r>
      <w:proofErr w:type="spellStart"/>
      <w:r w:rsidRPr="00CA6DC6">
        <w:rPr>
          <w:rFonts w:ascii="Calibri" w:eastAsia="Times New Roman" w:hAnsi="Calibri" w:cs="Calibri"/>
          <w:color w:val="000000"/>
          <w:kern w:val="0"/>
          <w:sz w:val="22"/>
          <w:szCs w:val="22"/>
          <w:bdr w:val="none" w:sz="0" w:space="0" w:color="auto" w:frame="1"/>
          <w14:ligatures w14:val="none"/>
        </w:rPr>
        <w:t>Zogenix</w:t>
      </w:r>
      <w:proofErr w:type="spellEnd"/>
      <w:r w:rsidRPr="00CA6DC6">
        <w:rPr>
          <w:rFonts w:ascii="Calibri" w:eastAsia="Times New Roman" w:hAnsi="Calibri" w:cs="Calibri"/>
          <w:color w:val="000000"/>
          <w:kern w:val="0"/>
          <w:sz w:val="22"/>
          <w:szCs w:val="22"/>
          <w:bdr w:val="none" w:sz="0" w:space="0" w:color="auto" w:frame="1"/>
          <w14:ligatures w14:val="none"/>
        </w:rPr>
        <w:t xml:space="preserve">. He brings over 20 years of global drug safety and pharmacovigilance experience across development and post-marketing, with </w:t>
      </w:r>
      <w:proofErr w:type="gramStart"/>
      <w:r w:rsidRPr="00CA6DC6">
        <w:rPr>
          <w:rFonts w:ascii="Calibri" w:eastAsia="Times New Roman" w:hAnsi="Calibri" w:cs="Calibri"/>
          <w:color w:val="000000"/>
          <w:kern w:val="0"/>
          <w:sz w:val="22"/>
          <w:szCs w:val="22"/>
          <w:bdr w:val="none" w:sz="0" w:space="0" w:color="auto" w:frame="1"/>
          <w14:ligatures w14:val="none"/>
        </w:rPr>
        <w:t>particular strength</w:t>
      </w:r>
      <w:proofErr w:type="gramEnd"/>
      <w:r w:rsidRPr="00CA6DC6">
        <w:rPr>
          <w:rFonts w:ascii="Calibri" w:eastAsia="Times New Roman" w:hAnsi="Calibri" w:cs="Calibri"/>
          <w:color w:val="000000"/>
          <w:kern w:val="0"/>
          <w:sz w:val="22"/>
          <w:szCs w:val="22"/>
          <w:bdr w:val="none" w:sz="0" w:space="0" w:color="auto" w:frame="1"/>
          <w14:ligatures w14:val="none"/>
        </w:rPr>
        <w:t xml:space="preserve"> in Hematology, Oncology, Neurology, and Infectious Diseases.</w:t>
      </w:r>
    </w:p>
    <w:p w14:paraId="06097FBD" w14:textId="77777777" w:rsidR="00CA6DC6" w:rsidRPr="00CA6DC6" w:rsidRDefault="00CA6DC6" w:rsidP="00CA6DC6">
      <w:pPr>
        <w:shd w:val="clear" w:color="auto" w:fill="FFFFFF"/>
        <w:spacing w:line="240" w:lineRule="auto"/>
        <w:textAlignment w:val="baseline"/>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 xml:space="preserve">Dr. Sunga is highly experienced in IND/NDA filings, aggregate safety reports (PBRER, DSUR, PSUR), REMS/RMPs, signal detection, and leading global cross-functional safety teams. He’s attracted to Ionis due to its leadership in RNA-targeted therapeutics, the opportunity to lead strategic safety initiatives, and the company’s strong financial position supporting innovation in high-impact areas like cardiology and neurology. Seeking a Medical Director title with a base salary target in the $300k range. Moving to San Diego to live with his sister in 2 </w:t>
      </w:r>
      <w:proofErr w:type="gramStart"/>
      <w:r w:rsidRPr="00CA6DC6">
        <w:rPr>
          <w:rFonts w:ascii="Calibri" w:eastAsia="Times New Roman" w:hAnsi="Calibri" w:cs="Calibri"/>
          <w:color w:val="000000"/>
          <w:kern w:val="0"/>
          <w:sz w:val="22"/>
          <w:szCs w:val="22"/>
          <w:bdr w:val="none" w:sz="0" w:space="0" w:color="auto" w:frame="1"/>
          <w14:ligatures w14:val="none"/>
        </w:rPr>
        <w:t>months, and</w:t>
      </w:r>
      <w:proofErr w:type="gramEnd"/>
      <w:r w:rsidRPr="00CA6DC6">
        <w:rPr>
          <w:rFonts w:ascii="Calibri" w:eastAsia="Times New Roman" w:hAnsi="Calibri" w:cs="Calibri"/>
          <w:color w:val="000000"/>
          <w:kern w:val="0"/>
          <w:sz w:val="22"/>
          <w:szCs w:val="22"/>
          <w:bdr w:val="none" w:sz="0" w:space="0" w:color="auto" w:frame="1"/>
          <w14:ligatures w14:val="none"/>
        </w:rPr>
        <w:t xml:space="preserve"> will work onsite in Carlsbad.  </w:t>
      </w:r>
    </w:p>
    <w:p w14:paraId="357618E1" w14:textId="77777777" w:rsidR="00CA6DC6" w:rsidRPr="00CA6DC6" w:rsidRDefault="00CA6DC6" w:rsidP="00CA6DC6">
      <w:pPr>
        <w:shd w:val="clear" w:color="auto" w:fill="FFFFFF"/>
        <w:spacing w:line="240" w:lineRule="auto"/>
        <w:textAlignment w:val="baseline"/>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Looking forward to your feedback.</w:t>
      </w:r>
    </w:p>
    <w:p w14:paraId="0EA53174" w14:textId="77777777" w:rsidR="00CA6DC6" w:rsidRPr="00CA6DC6" w:rsidRDefault="00CA6DC6" w:rsidP="00CA6DC6">
      <w:pPr>
        <w:spacing w:after="0" w:line="240" w:lineRule="auto"/>
        <w:rPr>
          <w:rFonts w:ascii="Segoe UI" w:eastAsia="Times New Roman" w:hAnsi="Segoe UI" w:cs="Segoe UI"/>
          <w:kern w:val="0"/>
          <w:sz w:val="23"/>
          <w:szCs w:val="23"/>
          <w14:ligatures w14:val="none"/>
        </w:rPr>
      </w:pPr>
      <w:r w:rsidRPr="00CA6DC6">
        <w:rPr>
          <w:rFonts w:ascii="Times New Roman" w:eastAsia="Times New Roman" w:hAnsi="Times New Roman" w:cs="Times New Roman"/>
          <w:kern w:val="0"/>
          <w14:ligatures w14:val="none"/>
        </w:rPr>
        <w:pict w14:anchorId="5F255759">
          <v:rect id="_x0000_i1029" style="width:528pt;height:1.5pt" o:hrpct="0" o:hralign="center" o:hrstd="t" o:hrnoshade="t" o:hr="t" fillcolor="black" stroked="f"/>
        </w:pict>
      </w:r>
    </w:p>
    <w:p w14:paraId="7266EE14" w14:textId="77777777" w:rsidR="00CA6DC6" w:rsidRPr="00CA6DC6" w:rsidRDefault="00CA6DC6" w:rsidP="00CA6DC6">
      <w:pPr>
        <w:shd w:val="clear" w:color="auto" w:fill="FFFFFF"/>
        <w:spacing w:line="240" w:lineRule="auto"/>
        <w:textAlignment w:val="baseline"/>
        <w:rPr>
          <w:rFonts w:ascii="Segoe UI" w:eastAsia="Times New Roman" w:hAnsi="Segoe UI" w:cs="Segoe UI"/>
          <w:color w:val="000000"/>
          <w:kern w:val="0"/>
          <w:sz w:val="23"/>
          <w:szCs w:val="23"/>
          <w14:ligatures w14:val="none"/>
        </w:rPr>
      </w:pPr>
      <w:r w:rsidRPr="00CA6DC6">
        <w:rPr>
          <w:rFonts w:ascii="Calibri" w:eastAsia="Times New Roman" w:hAnsi="Calibri" w:cs="Calibri"/>
          <w:b/>
          <w:bCs/>
          <w:color w:val="000000"/>
          <w:kern w:val="0"/>
          <w:sz w:val="22"/>
          <w:szCs w:val="22"/>
          <w:bdr w:val="none" w:sz="0" w:space="0" w:color="auto" w:frame="1"/>
          <w14:ligatures w14:val="none"/>
        </w:rPr>
        <w:t>Dario J. Sunga, MD</w:t>
      </w:r>
    </w:p>
    <w:p w14:paraId="71C86548"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Global Drug Safety Physician Consultant, Dianthus Therapeutics (Remote)</w:t>
      </w:r>
    </w:p>
    <w:p w14:paraId="2FE26A47"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Doctor of Medicine, Davao Medical School Foundation (Philippines)</w:t>
      </w:r>
    </w:p>
    <w:p w14:paraId="1C13E7A8"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 xml:space="preserve">20+ years in </w:t>
      </w:r>
      <w:proofErr w:type="gramStart"/>
      <w:r w:rsidRPr="00CA6DC6">
        <w:rPr>
          <w:rFonts w:ascii="Calibri" w:eastAsia="Times New Roman" w:hAnsi="Calibri" w:cs="Calibri"/>
          <w:color w:val="000000"/>
          <w:kern w:val="0"/>
          <w:sz w:val="22"/>
          <w:szCs w:val="22"/>
          <w:bdr w:val="none" w:sz="0" w:space="0" w:color="auto" w:frame="1"/>
          <w14:ligatures w14:val="none"/>
        </w:rPr>
        <w:t>industry pharmacovigilance</w:t>
      </w:r>
      <w:proofErr w:type="gramEnd"/>
      <w:r w:rsidRPr="00CA6DC6">
        <w:rPr>
          <w:rFonts w:ascii="Calibri" w:eastAsia="Times New Roman" w:hAnsi="Calibri" w:cs="Calibri"/>
          <w:color w:val="000000"/>
          <w:kern w:val="0"/>
          <w:sz w:val="22"/>
          <w:szCs w:val="22"/>
          <w:bdr w:val="none" w:sz="0" w:space="0" w:color="auto" w:frame="1"/>
          <w14:ligatures w14:val="none"/>
        </w:rPr>
        <w:t>, clinical development, and medical safety leadership</w:t>
      </w:r>
    </w:p>
    <w:p w14:paraId="42AAE4E8"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Led North American PV strategy and teams for Glenmark Pharmaceuticals, covering both marketed and investigational products.</w:t>
      </w:r>
    </w:p>
    <w:p w14:paraId="311C800F"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Spearheaded risk-benefit evaluations and REMS/RMP implementations across multiple therapeutic areas.</w:t>
      </w:r>
    </w:p>
    <w:p w14:paraId="2D6988E1"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Directed safety sections of INDs/NDAs and managed DSURs, PBRERs, safety queries, and regulatory inspections.</w:t>
      </w:r>
    </w:p>
    <w:p w14:paraId="44B4F9E1"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 xml:space="preserve">Safety database systems: ARGUS, </w:t>
      </w:r>
      <w:proofErr w:type="spellStart"/>
      <w:r w:rsidRPr="00CA6DC6">
        <w:rPr>
          <w:rFonts w:ascii="Calibri" w:eastAsia="Times New Roman" w:hAnsi="Calibri" w:cs="Calibri"/>
          <w:color w:val="000000"/>
          <w:kern w:val="0"/>
          <w:sz w:val="22"/>
          <w:szCs w:val="22"/>
          <w:bdr w:val="none" w:sz="0" w:space="0" w:color="auto" w:frame="1"/>
          <w14:ligatures w14:val="none"/>
        </w:rPr>
        <w:t>ARISg</w:t>
      </w:r>
      <w:proofErr w:type="spellEnd"/>
    </w:p>
    <w:p w14:paraId="6DE2F3EB"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Regulatory submissions: IND/NDA/MAA filings, DSURs, PSURs, PADERs</w:t>
      </w:r>
    </w:p>
    <w:p w14:paraId="36B46DA4"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Signal detection, aggregate safety reports, benefit-risk assessments</w:t>
      </w:r>
    </w:p>
    <w:p w14:paraId="42DEFC60" w14:textId="77777777" w:rsidR="00CA6DC6" w:rsidRPr="00CA6DC6" w:rsidRDefault="00CA6DC6" w:rsidP="00CA6DC6">
      <w:pPr>
        <w:numPr>
          <w:ilvl w:val="0"/>
          <w:numId w:val="10"/>
        </w:numPr>
        <w:shd w:val="clear" w:color="auto" w:fill="FFFFFF"/>
        <w:spacing w:beforeAutospacing="1" w:after="0" w:afterAutospacing="1"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Therapeutic area coverage: Hematology, Oncology, Neurology, Endocrinology, Infectious Diseases</w:t>
      </w:r>
    </w:p>
    <w:p w14:paraId="7F84D9DE" w14:textId="77777777" w:rsidR="00CA6DC6" w:rsidRPr="00CA6DC6" w:rsidRDefault="00CA6DC6" w:rsidP="00CA6DC6">
      <w:pPr>
        <w:shd w:val="clear" w:color="auto" w:fill="FFFFFF"/>
        <w:spacing w:after="0" w:line="240" w:lineRule="auto"/>
        <w:rPr>
          <w:rFonts w:ascii="Segoe UI" w:eastAsia="Times New Roman" w:hAnsi="Segoe UI" w:cs="Segoe UI"/>
          <w:color w:val="000000"/>
          <w:kern w:val="0"/>
          <w:sz w:val="23"/>
          <w:szCs w:val="23"/>
          <w14:ligatures w14:val="none"/>
        </w:rPr>
      </w:pPr>
      <w:r w:rsidRPr="00CA6DC6">
        <w:rPr>
          <w:rFonts w:ascii="Calibri" w:eastAsia="Times New Roman" w:hAnsi="Calibri" w:cs="Calibri"/>
          <w:color w:val="000000"/>
          <w:kern w:val="0"/>
          <w:sz w:val="22"/>
          <w:szCs w:val="22"/>
          <w:bdr w:val="none" w:sz="0" w:space="0" w:color="auto" w:frame="1"/>
          <w14:ligatures w14:val="none"/>
        </w:rPr>
        <w:t> </w:t>
      </w:r>
    </w:p>
    <w:p w14:paraId="4A657A4F" w14:textId="77777777" w:rsidR="001655E0" w:rsidRPr="00DC2C50" w:rsidRDefault="001655E0" w:rsidP="001655E0"/>
    <w:p w14:paraId="664B08D0" w14:textId="2AEE8959" w:rsidR="00270D19" w:rsidRPr="00270D19" w:rsidRDefault="00270D19" w:rsidP="00270D19"/>
    <w:p w14:paraId="3C7DAF76" w14:textId="654B78C2" w:rsidR="003E5CA4" w:rsidRDefault="003E5CA4"/>
    <w:p w14:paraId="57033FD4" w14:textId="77777777" w:rsidR="0014386F" w:rsidRDefault="0014386F"/>
    <w:p w14:paraId="50F50B18" w14:textId="77777777" w:rsidR="0014386F" w:rsidRDefault="0014386F"/>
    <w:p w14:paraId="0F9D8BD9" w14:textId="77777777" w:rsidR="0014386F" w:rsidRDefault="0014386F"/>
    <w:p w14:paraId="7A210C9B" w14:textId="77777777" w:rsidR="0014386F" w:rsidRDefault="0014386F"/>
    <w:p w14:paraId="162CABE8" w14:textId="77777777" w:rsidR="0014386F" w:rsidRDefault="0014386F"/>
    <w:p w14:paraId="032C1692" w14:textId="77777777" w:rsidR="0014386F" w:rsidRDefault="0014386F"/>
    <w:p w14:paraId="0B4A51BA" w14:textId="77777777" w:rsidR="0014386F" w:rsidRDefault="0014386F"/>
    <w:p w14:paraId="2A798A60" w14:textId="77777777" w:rsidR="0014386F" w:rsidRDefault="0014386F"/>
    <w:p w14:paraId="07503AA9" w14:textId="77777777" w:rsidR="0014386F" w:rsidRDefault="0014386F"/>
    <w:p w14:paraId="59DA89E4" w14:textId="77777777" w:rsidR="0014386F" w:rsidRDefault="0014386F"/>
    <w:p w14:paraId="14088EB4" w14:textId="77777777" w:rsidR="0014386F" w:rsidRDefault="0014386F"/>
    <w:p w14:paraId="0EDCD512"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b/>
          <w:bCs/>
          <w:color w:val="000000"/>
          <w:kern w:val="0"/>
          <w:sz w:val="22"/>
          <w:szCs w:val="22"/>
          <w:bdr w:val="none" w:sz="0" w:space="0" w:color="auto" w:frame="1"/>
          <w14:ligatures w14:val="none"/>
        </w:rPr>
        <w:lastRenderedPageBreak/>
        <w:t>Sagir</w:t>
      </w:r>
      <w:r w:rsidRPr="0014386F">
        <w:rPr>
          <w:rFonts w:ascii="Aptos" w:eastAsia="Times New Roman" w:hAnsi="Aptos" w:cs="Times New Roman"/>
          <w:b/>
          <w:bCs/>
          <w:color w:val="000000"/>
          <w:kern w:val="0"/>
          <w:sz w:val="22"/>
          <w:szCs w:val="22"/>
          <w14:ligatures w14:val="none"/>
        </w:rPr>
        <w:t> </w:t>
      </w:r>
      <w:r w:rsidRPr="0014386F">
        <w:rPr>
          <w:rFonts w:ascii="Aptos" w:eastAsia="Times New Roman" w:hAnsi="Aptos" w:cs="Times New Roman"/>
          <w:b/>
          <w:bCs/>
          <w:color w:val="000000"/>
          <w:kern w:val="0"/>
          <w:sz w:val="22"/>
          <w:szCs w:val="22"/>
          <w:bdr w:val="none" w:sz="0" w:space="0" w:color="auto" w:frame="1"/>
          <w14:ligatures w14:val="none"/>
        </w:rPr>
        <w:t>Muhammad</w:t>
      </w:r>
      <w:r w:rsidRPr="0014386F">
        <w:rPr>
          <w:rFonts w:ascii="Aptos" w:eastAsia="Times New Roman" w:hAnsi="Aptos" w:cs="Times New Roman"/>
          <w:b/>
          <w:bCs/>
          <w:color w:val="000000"/>
          <w:kern w:val="0"/>
          <w:sz w:val="22"/>
          <w:szCs w:val="22"/>
          <w14:ligatures w14:val="none"/>
        </w:rPr>
        <w:t> </w:t>
      </w:r>
      <w:r w:rsidRPr="0014386F">
        <w:rPr>
          <w:rFonts w:ascii="Aptos" w:eastAsia="Times New Roman" w:hAnsi="Aptos" w:cs="Times New Roman"/>
          <w:color w:val="000000"/>
          <w:kern w:val="0"/>
          <w:sz w:val="22"/>
          <w:szCs w:val="22"/>
          <w14:ligatures w14:val="none"/>
        </w:rPr>
        <w:t xml:space="preserve">graduated from Medical School in 2009 MD and has 11+ years of PV experience. He was an attending physician for 4 years in Nigeria before moving to the US. He has been a Safety Physician at Bayer for the past 4 years, leading 2 clinical products and 1 post marketing. He is the key liaison between global health authorities </w:t>
      </w:r>
      <w:proofErr w:type="gramStart"/>
      <w:r w:rsidRPr="0014386F">
        <w:rPr>
          <w:rFonts w:ascii="Aptos" w:eastAsia="Times New Roman" w:hAnsi="Aptos" w:cs="Times New Roman"/>
          <w:color w:val="000000"/>
          <w:kern w:val="0"/>
          <w:sz w:val="22"/>
          <w:szCs w:val="22"/>
          <w14:ligatures w14:val="none"/>
        </w:rPr>
        <w:t>and also</w:t>
      </w:r>
      <w:proofErr w:type="gramEnd"/>
      <w:r w:rsidRPr="0014386F">
        <w:rPr>
          <w:rFonts w:ascii="Aptos" w:eastAsia="Times New Roman" w:hAnsi="Aptos" w:cs="Times New Roman"/>
          <w:color w:val="000000"/>
          <w:kern w:val="0"/>
          <w:sz w:val="22"/>
          <w:szCs w:val="22"/>
          <w14:ligatures w14:val="none"/>
        </w:rPr>
        <w:t xml:space="preserve"> authors RMPs and REMS. </w:t>
      </w:r>
    </w:p>
    <w:p w14:paraId="48E6D2DA"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5A33E1B1"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14:ligatures w14:val="none"/>
        </w:rPr>
        <w:t>Example of his internal safety meeting leading experience:</w:t>
      </w:r>
    </w:p>
    <w:p w14:paraId="13661DBE"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bdr w:val="none" w:sz="0" w:space="0" w:color="auto" w:frame="1"/>
          <w14:ligatures w14:val="none"/>
        </w:rPr>
        <w:t>Sagir</w:t>
      </w:r>
      <w:r w:rsidRPr="0014386F">
        <w:rPr>
          <w:rFonts w:ascii="Aptos" w:eastAsia="Times New Roman" w:hAnsi="Aptos" w:cs="Times New Roman"/>
          <w:color w:val="000000"/>
          <w:kern w:val="0"/>
          <w:sz w:val="22"/>
          <w:szCs w:val="22"/>
          <w14:ligatures w14:val="none"/>
        </w:rPr>
        <w:t> leads the weekly safety meeting at Bayer, SUSAR meetings, and monthly cross functional meetings with Clinical Development, Regulatory Affairs, and Medical Writing to review and refine protocols. He also is involved in safety governance meetings and is very confident in his communication internally and externally. </w:t>
      </w:r>
    </w:p>
    <w:p w14:paraId="4F8FBEB7"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58945143"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bdr w:val="none" w:sz="0" w:space="0" w:color="auto" w:frame="1"/>
          <w14:ligatures w14:val="none"/>
        </w:rPr>
        <w:t>Sagir</w:t>
      </w:r>
      <w:r w:rsidRPr="0014386F">
        <w:rPr>
          <w:rFonts w:ascii="Aptos" w:eastAsia="Times New Roman" w:hAnsi="Aptos" w:cs="Times New Roman"/>
          <w:color w:val="000000"/>
          <w:kern w:val="0"/>
          <w:sz w:val="22"/>
          <w:szCs w:val="22"/>
          <w14:ligatures w14:val="none"/>
        </w:rPr>
        <w:t xml:space="preserve"> is looking for a new opportunity as he doesn't see much room for him to grow at Bayer unless someone leaves or retires within his team. He is very </w:t>
      </w:r>
      <w:proofErr w:type="gramStart"/>
      <w:r w:rsidRPr="0014386F">
        <w:rPr>
          <w:rFonts w:ascii="Aptos" w:eastAsia="Times New Roman" w:hAnsi="Aptos" w:cs="Times New Roman"/>
          <w:color w:val="000000"/>
          <w:kern w:val="0"/>
          <w:sz w:val="22"/>
          <w:szCs w:val="22"/>
          <w14:ligatures w14:val="none"/>
        </w:rPr>
        <w:t>goal oriented</w:t>
      </w:r>
      <w:proofErr w:type="gramEnd"/>
      <w:r w:rsidRPr="0014386F">
        <w:rPr>
          <w:rFonts w:ascii="Aptos" w:eastAsia="Times New Roman" w:hAnsi="Aptos" w:cs="Times New Roman"/>
          <w:color w:val="000000"/>
          <w:kern w:val="0"/>
          <w:sz w:val="22"/>
          <w:szCs w:val="22"/>
          <w14:ligatures w14:val="none"/>
        </w:rPr>
        <w:t>, and he thinks that this role at Ionis can allow him to take on the additional responsibilities he is looking for. </w:t>
      </w:r>
      <w:r w:rsidRPr="0014386F">
        <w:rPr>
          <w:rFonts w:ascii="Aptos" w:eastAsia="Times New Roman" w:hAnsi="Aptos" w:cs="Times New Roman"/>
          <w:color w:val="000000"/>
          <w:kern w:val="0"/>
          <w:sz w:val="22"/>
          <w:szCs w:val="22"/>
          <w:bdr w:val="none" w:sz="0" w:space="0" w:color="auto" w:frame="1"/>
          <w14:ligatures w14:val="none"/>
        </w:rPr>
        <w:t>Sagir</w:t>
      </w:r>
      <w:r w:rsidRPr="0014386F">
        <w:rPr>
          <w:rFonts w:ascii="Aptos" w:eastAsia="Times New Roman" w:hAnsi="Aptos" w:cs="Times New Roman"/>
          <w:color w:val="000000"/>
          <w:kern w:val="0"/>
          <w:sz w:val="22"/>
          <w:szCs w:val="22"/>
          <w14:ligatures w14:val="none"/>
        </w:rPr>
        <w:t> currently goes 3 days a week onsite to Bayer from Manchester, NH and is open to go 2 to 3 days a week to Ionis. He is targeting a base salary of $350k. </w:t>
      </w:r>
    </w:p>
    <w:p w14:paraId="4CFE6EED"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57F2500A"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b/>
          <w:bCs/>
          <w:color w:val="000000"/>
          <w:kern w:val="0"/>
          <w:sz w:val="22"/>
          <w:szCs w:val="22"/>
          <w:bdr w:val="none" w:sz="0" w:space="0" w:color="auto" w:frame="1"/>
          <w14:ligatures w14:val="none"/>
        </w:rPr>
        <w:t>Sagir</w:t>
      </w:r>
      <w:r w:rsidRPr="0014386F">
        <w:rPr>
          <w:rFonts w:ascii="Aptos" w:eastAsia="Times New Roman" w:hAnsi="Aptos" w:cs="Times New Roman"/>
          <w:b/>
          <w:bCs/>
          <w:color w:val="000000"/>
          <w:kern w:val="0"/>
          <w:sz w:val="22"/>
          <w:szCs w:val="22"/>
          <w14:ligatures w14:val="none"/>
        </w:rPr>
        <w:t xml:space="preserve"> is at the late stages for one other company and has initial interviews lined up. He is hoping to meet with the Ionis team before </w:t>
      </w:r>
      <w:proofErr w:type="gramStart"/>
      <w:r w:rsidRPr="0014386F">
        <w:rPr>
          <w:rFonts w:ascii="Aptos" w:eastAsia="Times New Roman" w:hAnsi="Aptos" w:cs="Times New Roman"/>
          <w:b/>
          <w:bCs/>
          <w:color w:val="000000"/>
          <w:kern w:val="0"/>
          <w:sz w:val="22"/>
          <w:szCs w:val="22"/>
          <w14:ligatures w14:val="none"/>
        </w:rPr>
        <w:t>making a decision</w:t>
      </w:r>
      <w:proofErr w:type="gramEnd"/>
      <w:r w:rsidRPr="0014386F">
        <w:rPr>
          <w:rFonts w:ascii="Aptos" w:eastAsia="Times New Roman" w:hAnsi="Aptos" w:cs="Times New Roman"/>
          <w:b/>
          <w:bCs/>
          <w:color w:val="000000"/>
          <w:kern w:val="0"/>
          <w:sz w:val="22"/>
          <w:szCs w:val="22"/>
          <w14:ligatures w14:val="none"/>
        </w:rPr>
        <w:t xml:space="preserve"> and committed to giving us 2-3 weeks to consider before making a final decision regardless. </w:t>
      </w:r>
    </w:p>
    <w:p w14:paraId="05F57697"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34D321FF"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b/>
          <w:bCs/>
          <w:color w:val="000000"/>
          <w:kern w:val="0"/>
          <w:sz w:val="22"/>
          <w:szCs w:val="22"/>
          <w:bdr w:val="none" w:sz="0" w:space="0" w:color="auto" w:frame="1"/>
          <w14:ligatures w14:val="none"/>
        </w:rPr>
        <w:t>Sagir</w:t>
      </w:r>
      <w:r w:rsidRPr="0014386F">
        <w:rPr>
          <w:rFonts w:ascii="Aptos" w:eastAsia="Times New Roman" w:hAnsi="Aptos" w:cs="Times New Roman"/>
          <w:b/>
          <w:bCs/>
          <w:color w:val="000000"/>
          <w:kern w:val="0"/>
          <w:sz w:val="22"/>
          <w:szCs w:val="22"/>
          <w14:ligatures w14:val="none"/>
        </w:rPr>
        <w:t> </w:t>
      </w:r>
      <w:r w:rsidRPr="0014386F">
        <w:rPr>
          <w:rFonts w:ascii="Aptos" w:eastAsia="Times New Roman" w:hAnsi="Aptos" w:cs="Times New Roman"/>
          <w:b/>
          <w:bCs/>
          <w:color w:val="000000"/>
          <w:kern w:val="0"/>
          <w:sz w:val="22"/>
          <w:szCs w:val="22"/>
          <w:bdr w:val="none" w:sz="0" w:space="0" w:color="auto" w:frame="1"/>
          <w14:ligatures w14:val="none"/>
        </w:rPr>
        <w:t>Muhammad</w:t>
      </w:r>
      <w:r w:rsidRPr="0014386F">
        <w:rPr>
          <w:rFonts w:ascii="Aptos" w:eastAsia="Times New Roman" w:hAnsi="Aptos" w:cs="Times New Roman"/>
          <w:b/>
          <w:bCs/>
          <w:color w:val="000000"/>
          <w:kern w:val="0"/>
          <w:sz w:val="22"/>
          <w:szCs w:val="22"/>
          <w14:ligatures w14:val="none"/>
        </w:rPr>
        <w:t>, MD, MPH, CPPS </w:t>
      </w:r>
    </w:p>
    <w:p w14:paraId="22CC14BF" w14:textId="77777777" w:rsidR="0014386F" w:rsidRPr="0014386F" w:rsidRDefault="0014386F" w:rsidP="0014386F">
      <w:pPr>
        <w:numPr>
          <w:ilvl w:val="0"/>
          <w:numId w:val="11"/>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Safety Physician at Bayer Global</w:t>
      </w:r>
    </w:p>
    <w:p w14:paraId="0A44A673" w14:textId="77777777" w:rsidR="0014386F" w:rsidRPr="0014386F" w:rsidRDefault="0014386F" w:rsidP="0014386F">
      <w:pPr>
        <w:numPr>
          <w:ilvl w:val="0"/>
          <w:numId w:val="11"/>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Physician and strategic clinical research professional with 10+ years supporting pharmacovigilance operations and safety output throughout drug development lifecycle</w:t>
      </w:r>
    </w:p>
    <w:p w14:paraId="06B25310" w14:textId="77777777" w:rsidR="0014386F" w:rsidRPr="0014386F" w:rsidRDefault="0014386F" w:rsidP="0014386F">
      <w:pPr>
        <w:numPr>
          <w:ilvl w:val="0"/>
          <w:numId w:val="11"/>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Strong collaboration skills cross-functionally with Clinical Development, Regulatory Affairs, and Medical Writing to review and refine protocols, ICFs, IBs, and RSI, ensuring scientific rigor and regulatory compliance.</w:t>
      </w:r>
    </w:p>
    <w:p w14:paraId="022932A8" w14:textId="77777777" w:rsidR="0014386F" w:rsidRPr="0014386F" w:rsidRDefault="0014386F" w:rsidP="0014386F">
      <w:pPr>
        <w:numPr>
          <w:ilvl w:val="0"/>
          <w:numId w:val="11"/>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At Bayer, he serves as a key liaison with global health authorities (e.g., FDA, EMA, MHRA), preparing comprehensive safety documentation and maintaining inspection-ready systems, resulting in successful audits with no regulatory findings.</w:t>
      </w:r>
    </w:p>
    <w:p w14:paraId="5DA0E2CC" w14:textId="77777777" w:rsidR="0014386F" w:rsidRDefault="0014386F"/>
    <w:p w14:paraId="16C963D0" w14:textId="77777777" w:rsidR="0014386F" w:rsidRDefault="0014386F"/>
    <w:p w14:paraId="6E4DB848" w14:textId="77777777" w:rsidR="0014386F" w:rsidRDefault="0014386F"/>
    <w:p w14:paraId="3DD4FDF7" w14:textId="77777777" w:rsidR="0014386F" w:rsidRDefault="0014386F"/>
    <w:p w14:paraId="6E0C637F" w14:textId="77777777" w:rsidR="0014386F" w:rsidRDefault="0014386F"/>
    <w:p w14:paraId="2013E5E9" w14:textId="77777777" w:rsidR="0014386F" w:rsidRDefault="0014386F"/>
    <w:p w14:paraId="49649435" w14:textId="77777777" w:rsidR="0014386F" w:rsidRDefault="0014386F"/>
    <w:p w14:paraId="54A62145" w14:textId="77777777" w:rsidR="0014386F" w:rsidRDefault="0014386F"/>
    <w:p w14:paraId="20BF60FD" w14:textId="77777777" w:rsidR="0014386F" w:rsidRDefault="0014386F"/>
    <w:p w14:paraId="22283708" w14:textId="77777777" w:rsidR="0014386F" w:rsidRDefault="0014386F"/>
    <w:p w14:paraId="0E9C0EAF" w14:textId="77777777" w:rsidR="0014386F" w:rsidRDefault="0014386F"/>
    <w:p w14:paraId="62E43CDF" w14:textId="77777777" w:rsidR="0014386F" w:rsidRDefault="0014386F"/>
    <w:p w14:paraId="63DE3E4B"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b/>
          <w:bCs/>
          <w:color w:val="000000"/>
          <w:kern w:val="0"/>
          <w:sz w:val="22"/>
          <w:szCs w:val="22"/>
          <w:bdr w:val="none" w:sz="0" w:space="0" w:color="auto" w:frame="1"/>
          <w14:ligatures w14:val="none"/>
        </w:rPr>
        <w:lastRenderedPageBreak/>
        <w:t>Victor</w:t>
      </w:r>
      <w:r w:rsidRPr="0014386F">
        <w:rPr>
          <w:rFonts w:ascii="Aptos" w:eastAsia="Times New Roman" w:hAnsi="Aptos" w:cs="Times New Roman"/>
          <w:b/>
          <w:bCs/>
          <w:color w:val="000000"/>
          <w:kern w:val="0"/>
          <w:sz w:val="22"/>
          <w:szCs w:val="22"/>
          <w14:ligatures w14:val="none"/>
        </w:rPr>
        <w:t> </w:t>
      </w:r>
      <w:proofErr w:type="spellStart"/>
      <w:r w:rsidRPr="0014386F">
        <w:rPr>
          <w:rFonts w:ascii="Aptos" w:eastAsia="Times New Roman" w:hAnsi="Aptos" w:cs="Times New Roman"/>
          <w:b/>
          <w:bCs/>
          <w:color w:val="000000"/>
          <w:kern w:val="0"/>
          <w:sz w:val="22"/>
          <w:szCs w:val="22"/>
          <w:bdr w:val="none" w:sz="0" w:space="0" w:color="auto" w:frame="1"/>
          <w14:ligatures w14:val="none"/>
        </w:rPr>
        <w:t>Otcheretko</w:t>
      </w:r>
      <w:proofErr w:type="spellEnd"/>
      <w:r w:rsidRPr="0014386F">
        <w:rPr>
          <w:rFonts w:ascii="Aptos" w:eastAsia="Times New Roman" w:hAnsi="Aptos" w:cs="Times New Roman"/>
          <w:b/>
          <w:bCs/>
          <w:color w:val="000000"/>
          <w:kern w:val="0"/>
          <w:sz w:val="22"/>
          <w:szCs w:val="22"/>
          <w14:ligatures w14:val="none"/>
        </w:rPr>
        <w:t> </w:t>
      </w:r>
      <w:r w:rsidRPr="0014386F">
        <w:rPr>
          <w:rFonts w:ascii="Aptos" w:eastAsia="Times New Roman" w:hAnsi="Aptos" w:cs="Times New Roman"/>
          <w:color w:val="000000"/>
          <w:kern w:val="0"/>
          <w:sz w:val="22"/>
          <w:szCs w:val="22"/>
          <w14:ligatures w14:val="none"/>
        </w:rPr>
        <w:t xml:space="preserve">has been in the industry for the past 12 years and focused his entire career </w:t>
      </w:r>
      <w:proofErr w:type="gramStart"/>
      <w:r w:rsidRPr="0014386F">
        <w:rPr>
          <w:rFonts w:ascii="Aptos" w:eastAsia="Times New Roman" w:hAnsi="Aptos" w:cs="Times New Roman"/>
          <w:color w:val="000000"/>
          <w:kern w:val="0"/>
          <w:sz w:val="22"/>
          <w:szCs w:val="22"/>
          <w14:ligatures w14:val="none"/>
        </w:rPr>
        <w:t>in</w:t>
      </w:r>
      <w:proofErr w:type="gramEnd"/>
      <w:r w:rsidRPr="0014386F">
        <w:rPr>
          <w:rFonts w:ascii="Aptos" w:eastAsia="Times New Roman" w:hAnsi="Aptos" w:cs="Times New Roman"/>
          <w:color w:val="000000"/>
          <w:kern w:val="0"/>
          <w:sz w:val="22"/>
          <w:szCs w:val="22"/>
          <w14:ligatures w14:val="none"/>
        </w:rPr>
        <w:t xml:space="preserve"> Neuroscience. </w:t>
      </w:r>
      <w:r w:rsidRPr="0014386F">
        <w:rPr>
          <w:rFonts w:ascii="Aptos" w:eastAsia="Times New Roman" w:hAnsi="Aptos" w:cs="Times New Roman"/>
          <w:color w:val="000000"/>
          <w:kern w:val="0"/>
          <w:sz w:val="22"/>
          <w:szCs w:val="22"/>
          <w:bdr w:val="none" w:sz="0" w:space="0" w:color="auto" w:frame="1"/>
          <w14:ligatures w14:val="none"/>
        </w:rPr>
        <w:t>Victor</w:t>
      </w:r>
      <w:r w:rsidRPr="0014386F">
        <w:rPr>
          <w:rFonts w:ascii="Aptos" w:eastAsia="Times New Roman" w:hAnsi="Aptos" w:cs="Times New Roman"/>
          <w:color w:val="000000"/>
          <w:kern w:val="0"/>
          <w:sz w:val="22"/>
          <w:szCs w:val="22"/>
          <w14:ligatures w14:val="none"/>
        </w:rPr>
        <w:t> has worked across various indications in Neurology including ADHD, Alzheimer's, sleep, schizophrenia, bipolar, stroke, pain, and MS. </w:t>
      </w:r>
      <w:r w:rsidRPr="0014386F">
        <w:rPr>
          <w:rFonts w:ascii="Aptos" w:eastAsia="Times New Roman" w:hAnsi="Aptos" w:cs="Times New Roman"/>
          <w:color w:val="000000"/>
          <w:kern w:val="0"/>
          <w:sz w:val="22"/>
          <w:szCs w:val="22"/>
          <w:bdr w:val="none" w:sz="0" w:space="0" w:color="auto" w:frame="1"/>
          <w14:ligatures w14:val="none"/>
        </w:rPr>
        <w:t>Victor</w:t>
      </w:r>
      <w:r w:rsidRPr="0014386F">
        <w:rPr>
          <w:rFonts w:ascii="Aptos" w:eastAsia="Times New Roman" w:hAnsi="Aptos" w:cs="Times New Roman"/>
          <w:color w:val="000000"/>
          <w:kern w:val="0"/>
          <w:sz w:val="22"/>
          <w:szCs w:val="22"/>
          <w14:ligatures w14:val="none"/>
        </w:rPr>
        <w:t> started clinical trials in academia where he practiced for 8 years. For his most recent 6 years he led the entire safety team at Ironshore before they got acquired by Collegium. </w:t>
      </w:r>
    </w:p>
    <w:p w14:paraId="6008A314"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46651C51"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14:ligatures w14:val="none"/>
        </w:rPr>
        <w:t>Example of his internal safety meeting leading experience:</w:t>
      </w:r>
    </w:p>
    <w:p w14:paraId="2FFC3867"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14:ligatures w14:val="none"/>
        </w:rPr>
        <w:t>At Ironshore, they had one death report in 2022, and it had to be reported to the FDA. They knew that the FDA was going to investigate the case and there was a risk that our lead compound could be either withdrawn from the market or that we could be required to conduct additional studies in comorbid populations. None of this happened, for which I was credited by both senior management and the board for his contribution. </w:t>
      </w:r>
    </w:p>
    <w:p w14:paraId="7A0C8D3F"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4E93B52E"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color w:val="000000"/>
          <w:kern w:val="0"/>
          <w:sz w:val="22"/>
          <w:szCs w:val="22"/>
          <w:bdr w:val="none" w:sz="0" w:space="0" w:color="auto" w:frame="1"/>
          <w14:ligatures w14:val="none"/>
        </w:rPr>
        <w:t>Victor</w:t>
      </w:r>
      <w:r w:rsidRPr="0014386F">
        <w:rPr>
          <w:rFonts w:ascii="Aptos" w:eastAsia="Times New Roman" w:hAnsi="Aptos" w:cs="Times New Roman"/>
          <w:color w:val="000000"/>
          <w:kern w:val="0"/>
          <w:sz w:val="22"/>
          <w:szCs w:val="22"/>
          <w14:ligatures w14:val="none"/>
        </w:rPr>
        <w:t xml:space="preserve"> was laid off from Ironshore when they got acquired by Collegium. They laid off their entire safety function. He started looking in March of this year as he was autonomously running the safety function at Ironshore </w:t>
      </w:r>
      <w:proofErr w:type="gramStart"/>
      <w:r w:rsidRPr="0014386F">
        <w:rPr>
          <w:rFonts w:ascii="Aptos" w:eastAsia="Times New Roman" w:hAnsi="Aptos" w:cs="Times New Roman"/>
          <w:color w:val="000000"/>
          <w:kern w:val="0"/>
          <w:sz w:val="22"/>
          <w:szCs w:val="22"/>
          <w14:ligatures w14:val="none"/>
        </w:rPr>
        <w:t>so</w:t>
      </w:r>
      <w:proofErr w:type="gramEnd"/>
      <w:r w:rsidRPr="0014386F">
        <w:rPr>
          <w:rFonts w:ascii="Aptos" w:eastAsia="Times New Roman" w:hAnsi="Aptos" w:cs="Times New Roman"/>
          <w:color w:val="000000"/>
          <w:kern w:val="0"/>
          <w:sz w:val="22"/>
          <w:szCs w:val="22"/>
          <w14:ligatures w14:val="none"/>
        </w:rPr>
        <w:t xml:space="preserve"> rarely took time off. He is looking for a company with a strong portfolio, ideally in the neurology space to leverage his experience. He is willing to relocate if necessary but prefers to be remote. He is targeting a $280k - 290k base. </w:t>
      </w:r>
    </w:p>
    <w:p w14:paraId="139A72F7"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p>
    <w:p w14:paraId="27392BA0" w14:textId="77777777" w:rsidR="0014386F" w:rsidRP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14:ligatures w14:val="none"/>
        </w:rPr>
      </w:pPr>
      <w:r w:rsidRPr="0014386F">
        <w:rPr>
          <w:rFonts w:ascii="Aptos" w:eastAsia="Times New Roman" w:hAnsi="Aptos" w:cs="Times New Roman"/>
          <w:b/>
          <w:bCs/>
          <w:color w:val="000000"/>
          <w:kern w:val="0"/>
          <w:sz w:val="22"/>
          <w:szCs w:val="22"/>
          <w:bdr w:val="none" w:sz="0" w:space="0" w:color="auto" w:frame="1"/>
          <w14:ligatures w14:val="none"/>
        </w:rPr>
        <w:t>Victor</w:t>
      </w:r>
      <w:r w:rsidRPr="0014386F">
        <w:rPr>
          <w:rFonts w:ascii="Aptos" w:eastAsia="Times New Roman" w:hAnsi="Aptos" w:cs="Times New Roman"/>
          <w:b/>
          <w:bCs/>
          <w:color w:val="000000"/>
          <w:kern w:val="0"/>
          <w:sz w:val="22"/>
          <w:szCs w:val="22"/>
          <w14:ligatures w14:val="none"/>
        </w:rPr>
        <w:t> </w:t>
      </w:r>
      <w:proofErr w:type="spellStart"/>
      <w:r w:rsidRPr="0014386F">
        <w:rPr>
          <w:rFonts w:ascii="Aptos" w:eastAsia="Times New Roman" w:hAnsi="Aptos" w:cs="Times New Roman"/>
          <w:b/>
          <w:bCs/>
          <w:color w:val="000000"/>
          <w:kern w:val="0"/>
          <w:sz w:val="22"/>
          <w:szCs w:val="22"/>
          <w:bdr w:val="none" w:sz="0" w:space="0" w:color="auto" w:frame="1"/>
          <w14:ligatures w14:val="none"/>
        </w:rPr>
        <w:t>Otcheretko</w:t>
      </w:r>
      <w:proofErr w:type="spellEnd"/>
      <w:r w:rsidRPr="0014386F">
        <w:rPr>
          <w:rFonts w:ascii="Aptos" w:eastAsia="Times New Roman" w:hAnsi="Aptos" w:cs="Times New Roman"/>
          <w:b/>
          <w:bCs/>
          <w:color w:val="000000"/>
          <w:kern w:val="0"/>
          <w:sz w:val="22"/>
          <w:szCs w:val="22"/>
          <w14:ligatures w14:val="none"/>
        </w:rPr>
        <w:t>, MD</w:t>
      </w:r>
    </w:p>
    <w:p w14:paraId="574B4DF3" w14:textId="77777777" w:rsidR="0014386F" w:rsidRPr="0014386F" w:rsidRDefault="0014386F" w:rsidP="0014386F">
      <w:pPr>
        <w:numPr>
          <w:ilvl w:val="0"/>
          <w:numId w:val="12"/>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Sr Medical Director, Safety Lead, Drug Safety and PV at Ironshore Pharmaceuticals </w:t>
      </w:r>
    </w:p>
    <w:p w14:paraId="7EFA3F49" w14:textId="77777777" w:rsidR="0014386F" w:rsidRPr="0014386F" w:rsidRDefault="0014386F" w:rsidP="0014386F">
      <w:pPr>
        <w:numPr>
          <w:ilvl w:val="0"/>
          <w:numId w:val="12"/>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Medical professional with 20+ years of clinical, academic, and industry experience in the field of neuroscience interested in leveraging his expertise and leadership skills as a product safety physician in both clinical and post-marketing environments.</w:t>
      </w:r>
    </w:p>
    <w:p w14:paraId="615AD5D1" w14:textId="77777777" w:rsidR="0014386F" w:rsidRPr="0014386F" w:rsidRDefault="0014386F" w:rsidP="0014386F">
      <w:pPr>
        <w:numPr>
          <w:ilvl w:val="0"/>
          <w:numId w:val="12"/>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 xml:space="preserve">Started at Ironshore by building a real-world safety database. There was a difference between solicited and unsolicited adverse event reports. This helped publish meaningful </w:t>
      </w:r>
      <w:proofErr w:type="spellStart"/>
      <w:r w:rsidRPr="0014386F">
        <w:rPr>
          <w:rFonts w:ascii="Aptos" w:eastAsia="Times New Roman" w:hAnsi="Aptos" w:cs="Segoe UI"/>
          <w:color w:val="000000"/>
          <w:kern w:val="0"/>
          <w:sz w:val="22"/>
          <w:szCs w:val="22"/>
          <w14:ligatures w14:val="none"/>
        </w:rPr>
        <w:t>recomendations</w:t>
      </w:r>
      <w:proofErr w:type="spellEnd"/>
      <w:r w:rsidRPr="0014386F">
        <w:rPr>
          <w:rFonts w:ascii="Aptos" w:eastAsia="Times New Roman" w:hAnsi="Aptos" w:cs="Segoe UI"/>
          <w:color w:val="000000"/>
          <w:kern w:val="0"/>
          <w:sz w:val="22"/>
          <w:szCs w:val="22"/>
          <w14:ligatures w14:val="none"/>
        </w:rPr>
        <w:t xml:space="preserve"> to physicians </w:t>
      </w:r>
      <w:proofErr w:type="gramStart"/>
      <w:r w:rsidRPr="0014386F">
        <w:rPr>
          <w:rFonts w:ascii="Aptos" w:eastAsia="Times New Roman" w:hAnsi="Aptos" w:cs="Segoe UI"/>
          <w:color w:val="000000"/>
          <w:kern w:val="0"/>
          <w:sz w:val="22"/>
          <w:szCs w:val="22"/>
          <w14:ligatures w14:val="none"/>
        </w:rPr>
        <w:t>and also</w:t>
      </w:r>
      <w:proofErr w:type="gramEnd"/>
      <w:r w:rsidRPr="0014386F">
        <w:rPr>
          <w:rFonts w:ascii="Aptos" w:eastAsia="Times New Roman" w:hAnsi="Aptos" w:cs="Segoe UI"/>
          <w:color w:val="000000"/>
          <w:kern w:val="0"/>
          <w:sz w:val="22"/>
          <w:szCs w:val="22"/>
          <w14:ligatures w14:val="none"/>
        </w:rPr>
        <w:t xml:space="preserve"> to secure quick approval of their drug by Health Canada</w:t>
      </w:r>
    </w:p>
    <w:p w14:paraId="74C9AE54" w14:textId="77777777" w:rsidR="0014386F" w:rsidRPr="0014386F" w:rsidRDefault="0014386F" w:rsidP="0014386F">
      <w:pPr>
        <w:numPr>
          <w:ilvl w:val="0"/>
          <w:numId w:val="12"/>
        </w:numPr>
        <w:shd w:val="clear" w:color="auto" w:fill="FFFFFF"/>
        <w:spacing w:before="100" w:beforeAutospacing="1" w:after="100" w:afterAutospacing="1" w:line="240" w:lineRule="auto"/>
        <w:textAlignment w:val="baseline"/>
        <w:rPr>
          <w:rFonts w:ascii="Aptos" w:eastAsia="Times New Roman" w:hAnsi="Aptos" w:cs="Segoe UI"/>
          <w:color w:val="000000"/>
          <w:kern w:val="0"/>
          <w:sz w:val="22"/>
          <w:szCs w:val="22"/>
          <w14:ligatures w14:val="none"/>
        </w:rPr>
      </w:pPr>
      <w:r w:rsidRPr="0014386F">
        <w:rPr>
          <w:rFonts w:ascii="Aptos" w:eastAsia="Times New Roman" w:hAnsi="Aptos" w:cs="Segoe UI"/>
          <w:color w:val="000000"/>
          <w:kern w:val="0"/>
          <w:sz w:val="22"/>
          <w:szCs w:val="22"/>
          <w14:ligatures w14:val="none"/>
        </w:rPr>
        <w:t>Built and developed the drug safety and pharmacovigilance function for the oversight of all safety-related activities within a growing pipeline of psychiatric and neurological therapies.</w:t>
      </w:r>
    </w:p>
    <w:p w14:paraId="463C62B5" w14:textId="77777777" w:rsidR="0014386F" w:rsidRDefault="0014386F"/>
    <w:p w14:paraId="52324623" w14:textId="77777777" w:rsidR="0014386F" w:rsidRDefault="0014386F"/>
    <w:p w14:paraId="7FFBD7CF" w14:textId="77777777" w:rsidR="0014386F" w:rsidRDefault="0014386F"/>
    <w:p w14:paraId="54D3723C" w14:textId="77777777" w:rsidR="0014386F" w:rsidRDefault="0014386F"/>
    <w:p w14:paraId="7532449B" w14:textId="77777777" w:rsidR="0014386F" w:rsidRDefault="0014386F"/>
    <w:p w14:paraId="3291405C" w14:textId="77777777" w:rsidR="0014386F" w:rsidRDefault="0014386F"/>
    <w:p w14:paraId="142DE1F6" w14:textId="77777777" w:rsidR="0014386F" w:rsidRDefault="0014386F"/>
    <w:p w14:paraId="6D974A4D" w14:textId="77777777" w:rsidR="0014386F" w:rsidRDefault="0014386F"/>
    <w:p w14:paraId="0AA2AEFF" w14:textId="77777777" w:rsidR="0014386F" w:rsidRDefault="0014386F"/>
    <w:p w14:paraId="54204BD1" w14:textId="77777777" w:rsidR="0014386F" w:rsidRDefault="0014386F"/>
    <w:p w14:paraId="60D923D1" w14:textId="77777777" w:rsidR="0014386F" w:rsidRDefault="0014386F"/>
    <w:p w14:paraId="7F4746BC" w14:textId="77777777" w:rsidR="0014386F" w:rsidRDefault="0014386F"/>
    <w:p w14:paraId="5AABCFFE" w14:textId="77777777" w:rsidR="0014386F" w:rsidRDefault="0014386F"/>
    <w:p w14:paraId="3F5D3441"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b/>
          <w:bCs/>
          <w:color w:val="000000"/>
          <w:kern w:val="0"/>
          <w:sz w:val="22"/>
          <w:szCs w:val="22"/>
          <w:bdr w:val="none" w:sz="0" w:space="0" w:color="auto" w:frame="1"/>
          <w14:ligatures w14:val="none"/>
        </w:rPr>
        <w:lastRenderedPageBreak/>
        <w:t>Maria Paris </w:t>
      </w:r>
      <w:r w:rsidRPr="0014386F">
        <w:rPr>
          <w:rFonts w:ascii="Aptos" w:eastAsia="Times New Roman" w:hAnsi="Aptos" w:cs="Times New Roman"/>
          <w:color w:val="000000"/>
          <w:kern w:val="0"/>
          <w:sz w:val="22"/>
          <w:szCs w:val="22"/>
          <w:bdr w:val="none" w:sz="0" w:space="0" w:color="auto" w:frame="1"/>
          <w14:ligatures w14:val="none"/>
        </w:rPr>
        <w:t xml:space="preserve">is a MD with 20+ years of clinical research experience and has led global safety groups for the past 17 years. Over her career, she has </w:t>
      </w:r>
      <w:proofErr w:type="gramStart"/>
      <w:r w:rsidRPr="0014386F">
        <w:rPr>
          <w:rFonts w:ascii="Aptos" w:eastAsia="Times New Roman" w:hAnsi="Aptos" w:cs="Times New Roman"/>
          <w:color w:val="000000"/>
          <w:kern w:val="0"/>
          <w:sz w:val="22"/>
          <w:szCs w:val="22"/>
          <w:bdr w:val="none" w:sz="0" w:space="0" w:color="auto" w:frame="1"/>
          <w14:ligatures w14:val="none"/>
        </w:rPr>
        <w:t>been overall</w:t>
      </w:r>
      <w:proofErr w:type="gramEnd"/>
      <w:r w:rsidRPr="0014386F">
        <w:rPr>
          <w:rFonts w:ascii="Aptos" w:eastAsia="Times New Roman" w:hAnsi="Aptos" w:cs="Times New Roman"/>
          <w:color w:val="000000"/>
          <w:kern w:val="0"/>
          <w:sz w:val="22"/>
          <w:szCs w:val="22"/>
          <w:bdr w:val="none" w:sz="0" w:space="0" w:color="auto" w:frame="1"/>
          <w14:ligatures w14:val="none"/>
        </w:rPr>
        <w:t xml:space="preserve"> 60% post marketing / 40% clinical safety focused. She is proficient in identifying and managing safety concerns for pre-approval and post-approval across Ph I-IV. </w:t>
      </w:r>
    </w:p>
    <w:p w14:paraId="75AA86FD"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w:t>
      </w:r>
    </w:p>
    <w:p w14:paraId="2A098EE6"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Example of his internal safety meeting leading experience:</w:t>
      </w:r>
    </w:p>
    <w:p w14:paraId="4BBBD21D"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xml:space="preserve">While at Amgen, she decided that there was a need for a confidence call with the FDA for one of their approved products because there were some increases in safety concerns. When she approached the FDA, they had said to her that they also were about to </w:t>
      </w:r>
      <w:proofErr w:type="gramStart"/>
      <w:r w:rsidRPr="0014386F">
        <w:rPr>
          <w:rFonts w:ascii="Aptos" w:eastAsia="Times New Roman" w:hAnsi="Aptos" w:cs="Times New Roman"/>
          <w:color w:val="000000"/>
          <w:kern w:val="0"/>
          <w:sz w:val="22"/>
          <w:szCs w:val="22"/>
          <w:bdr w:val="none" w:sz="0" w:space="0" w:color="auto" w:frame="1"/>
          <w14:ligatures w14:val="none"/>
        </w:rPr>
        <w:t>flag to</w:t>
      </w:r>
      <w:proofErr w:type="gramEnd"/>
      <w:r w:rsidRPr="0014386F">
        <w:rPr>
          <w:rFonts w:ascii="Aptos" w:eastAsia="Times New Roman" w:hAnsi="Aptos" w:cs="Times New Roman"/>
          <w:color w:val="000000"/>
          <w:kern w:val="0"/>
          <w:sz w:val="22"/>
          <w:szCs w:val="22"/>
          <w:bdr w:val="none" w:sz="0" w:space="0" w:color="auto" w:frame="1"/>
          <w14:ligatures w14:val="none"/>
        </w:rPr>
        <w:t xml:space="preserve"> their team the need for this meeting. After the call, they worked together to agree that a part </w:t>
      </w:r>
      <w:proofErr w:type="gramStart"/>
      <w:r w:rsidRPr="0014386F">
        <w:rPr>
          <w:rFonts w:ascii="Aptos" w:eastAsia="Times New Roman" w:hAnsi="Aptos" w:cs="Times New Roman"/>
          <w:color w:val="000000"/>
          <w:kern w:val="0"/>
          <w:sz w:val="22"/>
          <w:szCs w:val="22"/>
          <w:bdr w:val="none" w:sz="0" w:space="0" w:color="auto" w:frame="1"/>
          <w14:ligatures w14:val="none"/>
        </w:rPr>
        <w:t>to</w:t>
      </w:r>
      <w:proofErr w:type="gramEnd"/>
      <w:r w:rsidRPr="0014386F">
        <w:rPr>
          <w:rFonts w:ascii="Aptos" w:eastAsia="Times New Roman" w:hAnsi="Aptos" w:cs="Times New Roman"/>
          <w:color w:val="000000"/>
          <w:kern w:val="0"/>
          <w:sz w:val="22"/>
          <w:szCs w:val="22"/>
          <w:bdr w:val="none" w:sz="0" w:space="0" w:color="auto" w:frame="1"/>
          <w14:ligatures w14:val="none"/>
        </w:rPr>
        <w:t xml:space="preserve"> the label </w:t>
      </w:r>
      <w:proofErr w:type="gramStart"/>
      <w:r w:rsidRPr="0014386F">
        <w:rPr>
          <w:rFonts w:ascii="Aptos" w:eastAsia="Times New Roman" w:hAnsi="Aptos" w:cs="Times New Roman"/>
          <w:color w:val="000000"/>
          <w:kern w:val="0"/>
          <w:sz w:val="22"/>
          <w:szCs w:val="22"/>
          <w:bdr w:val="none" w:sz="0" w:space="0" w:color="auto" w:frame="1"/>
          <w14:ligatures w14:val="none"/>
        </w:rPr>
        <w:t>to address</w:t>
      </w:r>
      <w:proofErr w:type="gramEnd"/>
      <w:r w:rsidRPr="0014386F">
        <w:rPr>
          <w:rFonts w:ascii="Aptos" w:eastAsia="Times New Roman" w:hAnsi="Aptos" w:cs="Times New Roman"/>
          <w:color w:val="000000"/>
          <w:kern w:val="0"/>
          <w:sz w:val="22"/>
          <w:szCs w:val="22"/>
          <w:bdr w:val="none" w:sz="0" w:space="0" w:color="auto" w:frame="1"/>
          <w14:ligatures w14:val="none"/>
        </w:rPr>
        <w:t xml:space="preserve"> these safety concerns. This is an example of the rigor she holds her internal teams to ensure safety issues are addressed as early as possible. </w:t>
      </w:r>
    </w:p>
    <w:p w14:paraId="7F788417"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w:t>
      </w:r>
    </w:p>
    <w:p w14:paraId="4D70533A"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xml:space="preserve">Maria had left her role at TB Alliance in January of this year. The reason for her leaving was because there had been a lot of changes internally. Much of the funding TB Alliance, a nonprofit, was </w:t>
      </w:r>
      <w:proofErr w:type="gramStart"/>
      <w:r w:rsidRPr="0014386F">
        <w:rPr>
          <w:rFonts w:ascii="Aptos" w:eastAsia="Times New Roman" w:hAnsi="Aptos" w:cs="Times New Roman"/>
          <w:color w:val="000000"/>
          <w:kern w:val="0"/>
          <w:sz w:val="22"/>
          <w:szCs w:val="22"/>
          <w:bdr w:val="none" w:sz="0" w:space="0" w:color="auto" w:frame="1"/>
          <w14:ligatures w14:val="none"/>
        </w:rPr>
        <w:t>receiving</w:t>
      </w:r>
      <w:proofErr w:type="gramEnd"/>
      <w:r w:rsidRPr="0014386F">
        <w:rPr>
          <w:rFonts w:ascii="Aptos" w:eastAsia="Times New Roman" w:hAnsi="Aptos" w:cs="Times New Roman"/>
          <w:color w:val="000000"/>
          <w:kern w:val="0"/>
          <w:sz w:val="22"/>
          <w:szCs w:val="22"/>
          <w:bdr w:val="none" w:sz="0" w:space="0" w:color="auto" w:frame="1"/>
          <w14:ligatures w14:val="none"/>
        </w:rPr>
        <w:t xml:space="preserve"> was from the NIH and other government agencies. Also, she wasn't feeling like she was being fully utilized in the role and wants to play a more impactful role in her next career path. She wants to find a great team where she can make a sizable contribution. She is based in NJ and would like to operate remotely. She is targeting a base salary of $340k. </w:t>
      </w:r>
    </w:p>
    <w:p w14:paraId="6935AF0F"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w:t>
      </w:r>
    </w:p>
    <w:p w14:paraId="4B89CE3B"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She has 2 other opportunities in mid-stages. </w:t>
      </w:r>
    </w:p>
    <w:p w14:paraId="00B989F9"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 </w:t>
      </w:r>
    </w:p>
    <w:p w14:paraId="68EED572" w14:textId="77777777" w:rsidR="0014386F" w:rsidRPr="0014386F" w:rsidRDefault="0014386F" w:rsidP="0014386F">
      <w:pPr>
        <w:shd w:val="clear" w:color="auto" w:fill="FFFFFF"/>
        <w:spacing w:after="0" w:line="240" w:lineRule="auto"/>
        <w:rPr>
          <w:rFonts w:ascii="Times New Roman" w:eastAsia="Times New Roman" w:hAnsi="Times New Roman" w:cs="Times New Roman"/>
          <w:color w:val="000000"/>
          <w:kern w:val="0"/>
          <w14:ligatures w14:val="none"/>
        </w:rPr>
      </w:pPr>
      <w:r w:rsidRPr="0014386F">
        <w:rPr>
          <w:rFonts w:ascii="Aptos" w:eastAsia="Times New Roman" w:hAnsi="Aptos" w:cs="Times New Roman"/>
          <w:b/>
          <w:bCs/>
          <w:color w:val="000000"/>
          <w:kern w:val="0"/>
          <w:sz w:val="22"/>
          <w:szCs w:val="22"/>
          <w:bdr w:val="none" w:sz="0" w:space="0" w:color="auto" w:frame="1"/>
          <w14:ligatures w14:val="none"/>
        </w:rPr>
        <w:t>Maria Paris, MD</w:t>
      </w:r>
    </w:p>
    <w:p w14:paraId="2D7F54E7" w14:textId="77777777" w:rsidR="0014386F" w:rsidRPr="0014386F" w:rsidRDefault="0014386F" w:rsidP="0014386F">
      <w:pPr>
        <w:numPr>
          <w:ilvl w:val="0"/>
          <w:numId w:val="13"/>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proofErr w:type="gramStart"/>
      <w:r w:rsidRPr="0014386F">
        <w:rPr>
          <w:rFonts w:ascii="Aptos" w:eastAsia="Times New Roman" w:hAnsi="Aptos" w:cs="Times New Roman"/>
          <w:color w:val="000000"/>
          <w:kern w:val="0"/>
          <w:sz w:val="22"/>
          <w:szCs w:val="22"/>
          <w:bdr w:val="none" w:sz="0" w:space="0" w:color="auto" w:frame="1"/>
          <w14:ligatures w14:val="none"/>
        </w:rPr>
        <w:t>Previous</w:t>
      </w:r>
      <w:proofErr w:type="gramEnd"/>
      <w:r w:rsidRPr="0014386F">
        <w:rPr>
          <w:rFonts w:ascii="Aptos" w:eastAsia="Times New Roman" w:hAnsi="Aptos" w:cs="Times New Roman"/>
          <w:color w:val="000000"/>
          <w:kern w:val="0"/>
          <w:sz w:val="22"/>
          <w:szCs w:val="22"/>
          <w:bdr w:val="none" w:sz="0" w:space="0" w:color="auto" w:frame="1"/>
          <w14:ligatures w14:val="none"/>
        </w:rPr>
        <w:t xml:space="preserve"> Senior Medical Officer at TB Alliance</w:t>
      </w:r>
    </w:p>
    <w:p w14:paraId="08E8E2BC" w14:textId="77777777" w:rsidR="0014386F" w:rsidRPr="0014386F" w:rsidRDefault="0014386F" w:rsidP="0014386F">
      <w:pPr>
        <w:numPr>
          <w:ilvl w:val="0"/>
          <w:numId w:val="14"/>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Maria has been part of 6 NDAs for new compounds across 9/10 indications </w:t>
      </w:r>
    </w:p>
    <w:p w14:paraId="694EFE57" w14:textId="77777777" w:rsidR="0014386F" w:rsidRPr="0014386F" w:rsidRDefault="0014386F" w:rsidP="0014386F">
      <w:pPr>
        <w:numPr>
          <w:ilvl w:val="0"/>
          <w:numId w:val="15"/>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While at TB, she was a member of clinical development teams for 2 compounds. Participate/manage CROs as needed. Support pharmacovigilance activities.</w:t>
      </w:r>
    </w:p>
    <w:p w14:paraId="16804AB7" w14:textId="77777777" w:rsidR="0014386F" w:rsidRPr="0014386F" w:rsidRDefault="0014386F" w:rsidP="0014386F">
      <w:pPr>
        <w:numPr>
          <w:ilvl w:val="0"/>
          <w:numId w:val="16"/>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Aptos" w:eastAsia="Times New Roman" w:hAnsi="Aptos" w:cs="Times New Roman"/>
          <w:color w:val="000000"/>
          <w:kern w:val="0"/>
          <w:sz w:val="22"/>
          <w:szCs w:val="22"/>
          <w:bdr w:val="none" w:sz="0" w:space="0" w:color="auto" w:frame="1"/>
          <w14:ligatures w14:val="none"/>
        </w:rPr>
        <w:t>As an Executive Medical Director, Global Safety Officer at Amgen, she routinely identified and managed safety concerns for pre-approval and post-approval Celgene/Amgen products</w:t>
      </w:r>
    </w:p>
    <w:p w14:paraId="365F9A7A"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3D955892"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21DF95B"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58EC18AB"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3463C59C"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1D503667"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29C4466A"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2186D4AF"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B45346D"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5FE4646"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52363515"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D2B453F"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70AAA97"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58BD6230"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085237DB"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7FA334C4"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502F471"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8F2A656"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0D4FF65C"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B3A3D17"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138E317D"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073D3CEC"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4072E18"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A1C620F"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120C371D"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3529C25F"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451C8DB3" w14:textId="77777777" w:rsidR="0014386F" w:rsidRDefault="0014386F" w:rsidP="0014386F">
      <w:pPr>
        <w:shd w:val="clear" w:color="auto" w:fill="FFFFFF"/>
        <w:spacing w:after="0" w:line="240" w:lineRule="auto"/>
        <w:textAlignment w:val="baseline"/>
        <w:rPr>
          <w:rFonts w:ascii="Aptos" w:eastAsia="Times New Roman" w:hAnsi="Aptos" w:cs="Times New Roman"/>
          <w:color w:val="000000"/>
          <w:kern w:val="0"/>
          <w:sz w:val="22"/>
          <w:szCs w:val="22"/>
          <w:bdr w:val="none" w:sz="0" w:space="0" w:color="auto" w:frame="1"/>
          <w14:ligatures w14:val="none"/>
        </w:rPr>
      </w:pPr>
    </w:p>
    <w:p w14:paraId="6EA4CA12" w14:textId="77777777" w:rsidR="0014386F" w:rsidRPr="0014386F" w:rsidRDefault="0014386F" w:rsidP="0014386F">
      <w:pPr>
        <w:shd w:val="clear" w:color="auto" w:fill="FFFFFF"/>
        <w:spacing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b/>
          <w:bCs/>
          <w:color w:val="000000"/>
          <w:kern w:val="0"/>
          <w:sz w:val="22"/>
          <w:szCs w:val="22"/>
          <w:bdr w:val="none" w:sz="0" w:space="0" w:color="auto" w:frame="1"/>
          <w14:ligatures w14:val="none"/>
        </w:rPr>
        <w:lastRenderedPageBreak/>
        <w:t>Robert Sarhan, MD</w:t>
      </w:r>
      <w:r w:rsidRPr="0014386F">
        <w:rPr>
          <w:rFonts w:ascii="Calibri" w:eastAsia="Times New Roman" w:hAnsi="Calibri" w:cs="Calibri"/>
          <w:color w:val="000000"/>
          <w:kern w:val="0"/>
          <w:sz w:val="22"/>
          <w:szCs w:val="22"/>
          <w:bdr w:val="none" w:sz="0" w:space="0" w:color="auto" w:frame="1"/>
          <w14:ligatures w14:val="none"/>
        </w:rPr>
        <w:t> is currently a Medical Drug Safety Physician/Medical Reviewer at Daiichi Sankyo with 14+ years of experience in drug safety, pharmacovigilance, and medical review, including over a decade supporting global regulatory submissions and lifecycle safety evaluations in oncology, hematology, cardiology, neurology, and nephrology.</w:t>
      </w:r>
    </w:p>
    <w:p w14:paraId="42E901EF" w14:textId="77777777" w:rsidR="0014386F" w:rsidRPr="0014386F" w:rsidRDefault="0014386F" w:rsidP="0014386F">
      <w:pPr>
        <w:shd w:val="clear" w:color="auto" w:fill="FFFFFF"/>
        <w:spacing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Sarhan brings deep pharmacovigilance expertise with strong exposure to regulatory documents (DSURs, PBRERs, RMPs, ISS/ISEs), global safety surveillance, and adverse event assessment. Notably, he has led safety reviews for post-marketing and clinical development assets and worked cross-functionally with regulatory, clinical, and commercial teams across U.S., EU, and Asia. Dr. Sarhan is seeking a more strategic and science-driven opportunity in a biotech environment where he can leverage his regulatory and clinical safety skills to influence the trajectory of high-impact programs. Ionis’ leadership in RNA-based platforms and rare disease focus resonates with his long-term goals in innovative therapeutics and precision medicine. Targeting a Medical Director title with a base range of $250k-$260k. He lives in North Carolina and is glad to accommodate all US time zones and report into the office often as required. </w:t>
      </w:r>
    </w:p>
    <w:p w14:paraId="7FFC0F27" w14:textId="77777777" w:rsidR="0014386F" w:rsidRPr="0014386F" w:rsidRDefault="0014386F" w:rsidP="0014386F">
      <w:pPr>
        <w:shd w:val="clear" w:color="auto" w:fill="FFFFFF"/>
        <w:spacing w:after="0" w:line="240" w:lineRule="auto"/>
        <w:jc w:val="center"/>
        <w:textAlignment w:val="baseline"/>
        <w:rPr>
          <w:rFonts w:ascii="Times New Roman" w:eastAsia="Times New Roman" w:hAnsi="Times New Roman" w:cs="Times New Roman"/>
          <w:color w:val="000000"/>
          <w:kern w:val="0"/>
          <w14:ligatures w14:val="none"/>
        </w:rPr>
      </w:pPr>
      <w:r w:rsidRPr="0014386F">
        <w:rPr>
          <w:rFonts w:ascii="Times New Roman" w:eastAsia="Times New Roman" w:hAnsi="Times New Roman" w:cs="Times New Roman"/>
          <w:color w:val="000000"/>
          <w:kern w:val="0"/>
          <w14:ligatures w14:val="none"/>
        </w:rPr>
        <w:pict w14:anchorId="424510DD">
          <v:rect id="_x0000_i1031" style="width:468pt;height:.75pt" o:hralign="center" o:hrstd="t" o:hr="t" fillcolor="#a0a0a0" stroked="f"/>
        </w:pict>
      </w:r>
    </w:p>
    <w:p w14:paraId="03DE4980" w14:textId="77777777" w:rsidR="0014386F" w:rsidRPr="0014386F" w:rsidRDefault="0014386F" w:rsidP="0014386F">
      <w:pPr>
        <w:shd w:val="clear" w:color="auto" w:fill="FFFFFF"/>
        <w:spacing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b/>
          <w:bCs/>
          <w:color w:val="000000"/>
          <w:kern w:val="0"/>
          <w:sz w:val="22"/>
          <w:szCs w:val="22"/>
          <w:bdr w:val="none" w:sz="0" w:space="0" w:color="auto" w:frame="1"/>
          <w14:ligatures w14:val="none"/>
        </w:rPr>
        <w:t>Robert Sarhan, MD</w:t>
      </w:r>
    </w:p>
    <w:p w14:paraId="01B67092" w14:textId="77777777" w:rsidR="0014386F" w:rsidRPr="0014386F" w:rsidRDefault="0014386F" w:rsidP="0014386F">
      <w:pPr>
        <w:numPr>
          <w:ilvl w:val="0"/>
          <w:numId w:val="17"/>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Medical Drug Safety Physician, Daiichi Sankyo, Basking Ridge, NJ (Remote from Raleigh, NC)</w:t>
      </w:r>
    </w:p>
    <w:p w14:paraId="4F0945F0" w14:textId="77777777" w:rsidR="0014386F" w:rsidRPr="0014386F" w:rsidRDefault="0014386F" w:rsidP="0014386F">
      <w:pPr>
        <w:numPr>
          <w:ilvl w:val="0"/>
          <w:numId w:val="18"/>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M.D., University of South Carolina; B.S. Microbiology &amp; Chemistry, University of Florida (Honors)</w:t>
      </w:r>
    </w:p>
    <w:p w14:paraId="31CCEB2C" w14:textId="77777777" w:rsidR="0014386F" w:rsidRPr="0014386F" w:rsidRDefault="0014386F" w:rsidP="0014386F">
      <w:pPr>
        <w:numPr>
          <w:ilvl w:val="0"/>
          <w:numId w:val="19"/>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20+ years clinical, 14+ in pharmacovigilance/industry</w:t>
      </w:r>
    </w:p>
    <w:p w14:paraId="1D66BF71" w14:textId="77777777" w:rsidR="0014386F" w:rsidRPr="0014386F" w:rsidRDefault="0014386F" w:rsidP="0014386F">
      <w:pPr>
        <w:numPr>
          <w:ilvl w:val="0"/>
          <w:numId w:val="20"/>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Led medical safety review for multiple late-stage oncology trials (e.g., Lenalidomide in CLL)</w:t>
      </w:r>
    </w:p>
    <w:p w14:paraId="09CB1E55" w14:textId="77777777" w:rsidR="0014386F" w:rsidRPr="0014386F" w:rsidRDefault="0014386F" w:rsidP="0014386F">
      <w:pPr>
        <w:numPr>
          <w:ilvl w:val="0"/>
          <w:numId w:val="2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Authored and reviewed critical regulatory submissions (PADER, PBRER, DSUR, REMS)</w:t>
      </w:r>
    </w:p>
    <w:p w14:paraId="505752E8" w14:textId="77777777" w:rsidR="0014386F" w:rsidRPr="0014386F" w:rsidRDefault="0014386F" w:rsidP="0014386F">
      <w:pPr>
        <w:numPr>
          <w:ilvl w:val="0"/>
          <w:numId w:val="22"/>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Collaborated with global teams across medical, commercial, regulatory, and HEOR to support product lifecycle strategy</w:t>
      </w:r>
    </w:p>
    <w:p w14:paraId="411478AE" w14:textId="77777777" w:rsidR="0014386F" w:rsidRPr="0014386F" w:rsidRDefault="0014386F" w:rsidP="0014386F">
      <w:pPr>
        <w:numPr>
          <w:ilvl w:val="0"/>
          <w:numId w:val="23"/>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Pharmacovigilance Systems: Argus, MedDRA Coding</w:t>
      </w:r>
    </w:p>
    <w:p w14:paraId="4966825A" w14:textId="77777777" w:rsidR="0014386F" w:rsidRPr="0014386F" w:rsidRDefault="0014386F" w:rsidP="0014386F">
      <w:pPr>
        <w:numPr>
          <w:ilvl w:val="0"/>
          <w:numId w:val="24"/>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Regulatory Documents: ISS, ISE, RMPs, Protocols, IBs, Informed Consents</w:t>
      </w:r>
    </w:p>
    <w:p w14:paraId="7CA39A0C" w14:textId="77777777" w:rsidR="0014386F" w:rsidRPr="0014386F" w:rsidRDefault="0014386F" w:rsidP="0014386F">
      <w:pPr>
        <w:numPr>
          <w:ilvl w:val="0"/>
          <w:numId w:val="25"/>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Therapeutic Areas: Oncology, Nephrology, Hematology, Rare Diseases</w:t>
      </w:r>
    </w:p>
    <w:p w14:paraId="2B59B905" w14:textId="77777777" w:rsidR="0014386F" w:rsidRPr="0014386F" w:rsidRDefault="0014386F" w:rsidP="0014386F">
      <w:pPr>
        <w:numPr>
          <w:ilvl w:val="0"/>
          <w:numId w:val="26"/>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14386F">
        <w:rPr>
          <w:rFonts w:ascii="Calibri" w:eastAsia="Times New Roman" w:hAnsi="Calibri" w:cs="Calibri"/>
          <w:color w:val="000000"/>
          <w:kern w:val="0"/>
          <w:sz w:val="22"/>
          <w:szCs w:val="22"/>
          <w:bdr w:val="none" w:sz="0" w:space="0" w:color="auto" w:frame="1"/>
          <w14:ligatures w14:val="none"/>
        </w:rPr>
        <w:t>Advanced pharmacovigilance functions: Signal detection, RMPs, SAE reviews, literature QC</w:t>
      </w:r>
    </w:p>
    <w:p w14:paraId="4B8BC84F" w14:textId="77777777" w:rsidR="0014386F" w:rsidRPr="0014386F" w:rsidRDefault="0014386F" w:rsidP="0014386F">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04527B3B" w14:textId="77777777" w:rsidR="0014386F" w:rsidRDefault="0014386F"/>
    <w:p w14:paraId="2A651D4D" w14:textId="77777777" w:rsidR="0014386F" w:rsidRDefault="0014386F"/>
    <w:p w14:paraId="231C8988" w14:textId="77777777" w:rsidR="0014386F" w:rsidRDefault="0014386F"/>
    <w:p w14:paraId="3BB9E21D" w14:textId="77777777" w:rsidR="0014386F" w:rsidRDefault="0014386F"/>
    <w:p w14:paraId="3DB8035B" w14:textId="77777777" w:rsidR="0014386F" w:rsidRDefault="0014386F"/>
    <w:p w14:paraId="6F15AE28" w14:textId="77777777" w:rsidR="0014386F" w:rsidRDefault="0014386F"/>
    <w:p w14:paraId="4A0BD269" w14:textId="77777777" w:rsidR="0014386F" w:rsidRDefault="0014386F"/>
    <w:p w14:paraId="40016154" w14:textId="77777777" w:rsidR="0014386F" w:rsidRDefault="0014386F"/>
    <w:p w14:paraId="5E84EF69" w14:textId="77777777" w:rsidR="0014386F" w:rsidRDefault="0014386F"/>
    <w:p w14:paraId="60BBA3BD" w14:textId="77777777" w:rsidR="0014386F" w:rsidRDefault="0014386F"/>
    <w:p w14:paraId="3206E078" w14:textId="77777777" w:rsidR="0014386F" w:rsidRDefault="0014386F"/>
    <w:p w14:paraId="011CB2E0" w14:textId="77777777" w:rsidR="0014386F" w:rsidRDefault="0014386F"/>
    <w:p w14:paraId="34E39FEE" w14:textId="77777777" w:rsidR="0014386F" w:rsidRDefault="0014386F"/>
    <w:p w14:paraId="64345D97" w14:textId="77777777" w:rsidR="0014386F" w:rsidRDefault="0014386F"/>
    <w:p w14:paraId="35ED6B43" w14:textId="77777777" w:rsidR="0014386F" w:rsidRPr="0014386F" w:rsidRDefault="0014386F" w:rsidP="0014386F">
      <w:r w:rsidRPr="0014386F">
        <w:lastRenderedPageBreak/>
        <w:t>Gunjan </w:t>
      </w:r>
      <w:proofErr w:type="spellStart"/>
      <w:r w:rsidRPr="0014386F">
        <w:t>Kapurr</w:t>
      </w:r>
      <w:proofErr w:type="spellEnd"/>
      <w:r w:rsidRPr="0014386F">
        <w:t xml:space="preserve">, M.D. is currently a Medical Director, Pharmacovigilance and Patient Safety at AbbVie (acquired </w:t>
      </w:r>
      <w:proofErr w:type="spellStart"/>
      <w:r w:rsidRPr="0014386F">
        <w:t>Cerevel</w:t>
      </w:r>
      <w:proofErr w:type="spellEnd"/>
      <w:r w:rsidRPr="0014386F">
        <w:t>), with over 15 years of experience in drug safety across clinical and post-marketing environments. She brings deep expertise in pharmacovigilance, benefit-risk evaluation, and regulatory compliance, with strong therapeutic coverage in neuroscience, oncology, rare diseases, and immunology. Dr. </w:t>
      </w:r>
      <w:proofErr w:type="spellStart"/>
      <w:r w:rsidRPr="0014386F">
        <w:t>Kapurr</w:t>
      </w:r>
      <w:proofErr w:type="spellEnd"/>
      <w:r w:rsidRPr="0014386F">
        <w:t> has held strategic roles at major biopharma and CROs, successfully overseeing signal detection, risk management plans, and global safety governance across multiple phases of development.</w:t>
      </w:r>
    </w:p>
    <w:p w14:paraId="7038BEE8" w14:textId="77777777" w:rsidR="0014386F" w:rsidRPr="0014386F" w:rsidRDefault="0014386F" w:rsidP="0014386F">
      <w:r w:rsidRPr="0014386F">
        <w:t>She is motivated by Ionis' commitment to innovation in RNA-targeted therapies and finds the company’s scientific rigor and rare disease focus closely aligned with her career trajectory. She’s excited about the opportunity to contribute to strategic safety leadership within a company that values proactive risk mitigation and translational development. Seeking a Medical Director title, with compensation expectations within the $295k–$300k range. </w:t>
      </w:r>
    </w:p>
    <w:p w14:paraId="4C00B4C1" w14:textId="77777777" w:rsidR="0014386F" w:rsidRPr="0014386F" w:rsidRDefault="0014386F" w:rsidP="0014386F">
      <w:r w:rsidRPr="0014386F">
        <w:pict w14:anchorId="0EE658E8">
          <v:rect id="_x0000_i1039" style="width:0;height:1.5pt" o:hralign="center" o:hrstd="t" o:hrnoshade="t" o:hr="t" fillcolor="black" stroked="f"/>
        </w:pict>
      </w:r>
    </w:p>
    <w:p w14:paraId="52232E4C" w14:textId="77777777" w:rsidR="0014386F" w:rsidRPr="0014386F" w:rsidRDefault="0014386F" w:rsidP="0014386F">
      <w:r w:rsidRPr="0014386F">
        <w:rPr>
          <w:b/>
          <w:bCs/>
        </w:rPr>
        <w:t>Gunjan </w:t>
      </w:r>
      <w:proofErr w:type="spellStart"/>
      <w:r w:rsidRPr="0014386F">
        <w:rPr>
          <w:b/>
          <w:bCs/>
        </w:rPr>
        <w:t>Kapurr</w:t>
      </w:r>
      <w:proofErr w:type="spellEnd"/>
      <w:r w:rsidRPr="0014386F">
        <w:rPr>
          <w:b/>
          <w:bCs/>
        </w:rPr>
        <w:t>, M.D.</w:t>
      </w:r>
    </w:p>
    <w:p w14:paraId="2AB3FFD0" w14:textId="77777777" w:rsidR="0014386F" w:rsidRPr="0014386F" w:rsidRDefault="0014386F" w:rsidP="0014386F">
      <w:pPr>
        <w:numPr>
          <w:ilvl w:val="0"/>
          <w:numId w:val="27"/>
        </w:numPr>
      </w:pPr>
      <w:r w:rsidRPr="0014386F">
        <w:t>Medical Director, Pharmacovigilance and Patient Safety – AbbVie</w:t>
      </w:r>
    </w:p>
    <w:p w14:paraId="56699F1C" w14:textId="77777777" w:rsidR="0014386F" w:rsidRPr="0014386F" w:rsidRDefault="0014386F" w:rsidP="0014386F">
      <w:pPr>
        <w:numPr>
          <w:ilvl w:val="0"/>
          <w:numId w:val="27"/>
        </w:numPr>
      </w:pPr>
      <w:r w:rsidRPr="0014386F">
        <w:t>M.D., American Global University; B.S. Biology, Purdue University Global</w:t>
      </w:r>
    </w:p>
    <w:p w14:paraId="2D09D921" w14:textId="77777777" w:rsidR="0014386F" w:rsidRPr="0014386F" w:rsidRDefault="0014386F" w:rsidP="0014386F">
      <w:pPr>
        <w:numPr>
          <w:ilvl w:val="0"/>
          <w:numId w:val="27"/>
        </w:numPr>
      </w:pPr>
      <w:r w:rsidRPr="0014386F">
        <w:t>15+ years in Pharmacovigilance, Clinical Safety, and Risk Management</w:t>
      </w:r>
    </w:p>
    <w:p w14:paraId="6DDB864D" w14:textId="77777777" w:rsidR="0014386F" w:rsidRPr="0014386F" w:rsidRDefault="0014386F" w:rsidP="0014386F">
      <w:pPr>
        <w:numPr>
          <w:ilvl w:val="0"/>
          <w:numId w:val="27"/>
        </w:numPr>
      </w:pPr>
      <w:r w:rsidRPr="0014386F">
        <w:t>Led safety for Phase III oncology trials and neuroscience assets</w:t>
      </w:r>
    </w:p>
    <w:p w14:paraId="19BC2479" w14:textId="77777777" w:rsidR="0014386F" w:rsidRPr="0014386F" w:rsidRDefault="0014386F" w:rsidP="0014386F">
      <w:pPr>
        <w:numPr>
          <w:ilvl w:val="0"/>
          <w:numId w:val="27"/>
        </w:numPr>
      </w:pPr>
      <w:r w:rsidRPr="0014386F">
        <w:t>Authored and managed DSURs, RMPs, PBRERs</w:t>
      </w:r>
    </w:p>
    <w:p w14:paraId="61CFEA08" w14:textId="77777777" w:rsidR="0014386F" w:rsidRPr="0014386F" w:rsidRDefault="0014386F" w:rsidP="0014386F">
      <w:pPr>
        <w:numPr>
          <w:ilvl w:val="0"/>
          <w:numId w:val="27"/>
        </w:numPr>
      </w:pPr>
      <w:r w:rsidRPr="0014386F">
        <w:t>Acted as Medical Monitor across multiple trials and vendors</w:t>
      </w:r>
    </w:p>
    <w:p w14:paraId="005217F7" w14:textId="77777777" w:rsidR="0014386F" w:rsidRPr="0014386F" w:rsidRDefault="0014386F" w:rsidP="0014386F">
      <w:pPr>
        <w:numPr>
          <w:ilvl w:val="0"/>
          <w:numId w:val="27"/>
        </w:numPr>
      </w:pPr>
      <w:r w:rsidRPr="0014386F">
        <w:t xml:space="preserve">Technical Skills: ARGUS, </w:t>
      </w:r>
      <w:proofErr w:type="spellStart"/>
      <w:r w:rsidRPr="0014386F">
        <w:t>ARISg</w:t>
      </w:r>
      <w:proofErr w:type="spellEnd"/>
      <w:r w:rsidRPr="0014386F">
        <w:t>, Medidata, INFORM, RAVE; expert in FDA/EMA/ICH regulations</w:t>
      </w:r>
    </w:p>
    <w:p w14:paraId="769EB64B" w14:textId="77777777" w:rsidR="0014386F" w:rsidRDefault="0014386F"/>
    <w:p w14:paraId="06983085" w14:textId="77777777" w:rsidR="0014386F" w:rsidRDefault="0014386F"/>
    <w:p w14:paraId="2968CCEF" w14:textId="77777777" w:rsidR="0014386F" w:rsidRDefault="0014386F"/>
    <w:p w14:paraId="480E9ACC" w14:textId="77777777" w:rsidR="0014386F" w:rsidRDefault="0014386F"/>
    <w:p w14:paraId="2B4D189C" w14:textId="77777777" w:rsidR="0014386F" w:rsidRDefault="0014386F"/>
    <w:p w14:paraId="263D0A45" w14:textId="77777777" w:rsidR="0014386F" w:rsidRDefault="0014386F"/>
    <w:p w14:paraId="6C6D4998" w14:textId="77777777" w:rsidR="0014386F" w:rsidRDefault="0014386F"/>
    <w:p w14:paraId="0BECB8EB" w14:textId="77777777" w:rsidR="0014386F" w:rsidRDefault="0014386F"/>
    <w:p w14:paraId="032AD7CF" w14:textId="77777777" w:rsidR="0014386F" w:rsidRDefault="0014386F"/>
    <w:p w14:paraId="7AAB6891" w14:textId="77777777" w:rsidR="0014386F" w:rsidRDefault="0014386F"/>
    <w:p w14:paraId="110A1768" w14:textId="77777777" w:rsidR="0014386F" w:rsidRDefault="0014386F"/>
    <w:p w14:paraId="6ADE5031" w14:textId="77777777" w:rsidR="0014386F" w:rsidRPr="0014386F" w:rsidRDefault="0014386F" w:rsidP="0014386F">
      <w:pPr>
        <w:shd w:val="clear" w:color="auto" w:fill="FFFFFF"/>
        <w:spacing w:after="0" w:line="240" w:lineRule="auto"/>
        <w:textAlignment w:val="baseline"/>
        <w:rPr>
          <w:rFonts w:ascii="Calibri" w:eastAsia="Times New Roman" w:hAnsi="Calibri" w:cs="Calibri"/>
          <w:color w:val="000000"/>
          <w:kern w:val="0"/>
          <w:sz w:val="20"/>
          <w:szCs w:val="20"/>
          <w14:ligatures w14:val="none"/>
        </w:rPr>
      </w:pPr>
      <w:r w:rsidRPr="0014386F">
        <w:rPr>
          <w:rFonts w:ascii="Calibri" w:eastAsia="Times New Roman" w:hAnsi="Calibri" w:cs="Calibri"/>
          <w:b/>
          <w:bCs/>
          <w:i/>
          <w:iCs/>
          <w:color w:val="000000"/>
          <w:kern w:val="0"/>
          <w:sz w:val="20"/>
          <w:szCs w:val="20"/>
          <w:bdr w:val="none" w:sz="0" w:space="0" w:color="auto" w:frame="1"/>
          <w:shd w:val="clear" w:color="auto" w:fill="FFFF00"/>
          <w14:ligatures w14:val="none"/>
        </w:rPr>
        <w:lastRenderedPageBreak/>
        <w:br/>
      </w:r>
    </w:p>
    <w:p w14:paraId="6DB7671A" w14:textId="77777777" w:rsidR="0014386F" w:rsidRPr="0014386F" w:rsidRDefault="0014386F" w:rsidP="0014386F">
      <w:pPr>
        <w:rPr>
          <w:sz w:val="20"/>
          <w:szCs w:val="20"/>
        </w:rPr>
      </w:pPr>
      <w:r w:rsidRPr="0014386F">
        <w:rPr>
          <w:b/>
          <w:bCs/>
          <w:sz w:val="20"/>
          <w:szCs w:val="20"/>
        </w:rPr>
        <w:t>Amninder Singh Dhesi</w:t>
      </w:r>
      <w:r w:rsidRPr="0014386F">
        <w:rPr>
          <w:sz w:val="20"/>
          <w:szCs w:val="20"/>
        </w:rPr>
        <w:t> | Medical Doctor | </w:t>
      </w:r>
      <w:hyperlink r:id="rId5" w:tgtFrame="_blank" w:tooltip="https://www.linkedin.com/in/amninder-singh-md/" w:history="1">
        <w:r w:rsidRPr="0014386F">
          <w:rPr>
            <w:rStyle w:val="Hyperlink"/>
            <w:sz w:val="20"/>
            <w:szCs w:val="20"/>
          </w:rPr>
          <w:t>https://www.linkedin.com/in/amninder-singh-md/</w:t>
        </w:r>
      </w:hyperlink>
    </w:p>
    <w:p w14:paraId="2FFB41AA" w14:textId="77777777" w:rsidR="0014386F" w:rsidRPr="0014386F" w:rsidRDefault="0014386F" w:rsidP="0014386F">
      <w:pPr>
        <w:shd w:val="clear" w:color="auto" w:fill="FFFFFF"/>
        <w:spacing w:after="0" w:line="240" w:lineRule="auto"/>
        <w:rPr>
          <w:rFonts w:ascii="Segoe UI" w:eastAsia="Times New Roman" w:hAnsi="Segoe UI" w:cs="Segoe UI"/>
          <w:color w:val="000000"/>
          <w:kern w:val="0"/>
          <w:sz w:val="23"/>
          <w:szCs w:val="23"/>
          <w14:ligatures w14:val="none"/>
        </w:rPr>
      </w:pPr>
      <w:r w:rsidRPr="0014386F">
        <w:rPr>
          <w:rFonts w:ascii="Calibri" w:eastAsia="Times New Roman" w:hAnsi="Calibri" w:cs="Calibri"/>
          <w:b/>
          <w:bCs/>
          <w:i/>
          <w:iCs/>
          <w:color w:val="000000"/>
          <w:kern w:val="0"/>
          <w:sz w:val="20"/>
          <w:szCs w:val="20"/>
          <w:bdr w:val="none" w:sz="0" w:space="0" w:color="auto" w:frame="1"/>
          <w14:ligatures w14:val="none"/>
        </w:rPr>
        <w:t> </w:t>
      </w:r>
    </w:p>
    <w:p w14:paraId="5512DBEA" w14:textId="77777777" w:rsidR="0014386F" w:rsidRPr="0014386F" w:rsidRDefault="0014386F" w:rsidP="0014386F">
      <w:pPr>
        <w:shd w:val="clear" w:color="auto" w:fill="FFFFFF"/>
        <w:spacing w:after="0" w:line="240" w:lineRule="auto"/>
        <w:rPr>
          <w:rFonts w:ascii="Segoe UI" w:eastAsia="Times New Roman" w:hAnsi="Segoe UI" w:cs="Segoe UI"/>
          <w:color w:val="000000"/>
          <w:kern w:val="0"/>
          <w:sz w:val="23"/>
          <w:szCs w:val="23"/>
          <w14:ligatures w14:val="none"/>
        </w:rPr>
      </w:pPr>
      <w:proofErr w:type="spellStart"/>
      <w:r w:rsidRPr="0014386F">
        <w:rPr>
          <w:rFonts w:ascii="Calibri" w:eastAsia="Times New Roman" w:hAnsi="Calibri" w:cs="Calibri"/>
          <w:color w:val="000000"/>
          <w:kern w:val="0"/>
          <w:sz w:val="20"/>
          <w:szCs w:val="20"/>
          <w:bdr w:val="none" w:sz="0" w:space="0" w:color="auto" w:frame="1"/>
          <w14:ligatures w14:val="none"/>
        </w:rPr>
        <w:t>Amnider</w:t>
      </w:r>
      <w:proofErr w:type="spellEnd"/>
      <w:r w:rsidRPr="0014386F">
        <w:rPr>
          <w:rFonts w:ascii="Calibri" w:eastAsia="Times New Roman" w:hAnsi="Calibri" w:cs="Calibri"/>
          <w:color w:val="000000"/>
          <w:kern w:val="0"/>
          <w:sz w:val="20"/>
          <w:szCs w:val="20"/>
          <w:bdr w:val="none" w:sz="0" w:space="0" w:color="auto" w:frame="1"/>
          <w14:ligatures w14:val="none"/>
        </w:rPr>
        <w:t xml:space="preserve"> is an experienced professional in pharmacovigilance and safety management, with a strong focus on the medical review of Individual Case Safety Reports (ICSRs) and aggregate safety reports. He is proficient in developing Standard Operating Procedures (SOPs), Work Instructions, and contributing to Risk Management Plans (RMPs) and Risk Evaluation and Mitigation Strategies (REMS). </w:t>
      </w:r>
      <w:proofErr w:type="spellStart"/>
      <w:r w:rsidRPr="0014386F">
        <w:rPr>
          <w:rFonts w:ascii="Calibri" w:eastAsia="Times New Roman" w:hAnsi="Calibri" w:cs="Calibri"/>
          <w:color w:val="000000"/>
          <w:kern w:val="0"/>
          <w:sz w:val="20"/>
          <w:szCs w:val="20"/>
          <w:bdr w:val="none" w:sz="0" w:space="0" w:color="auto" w:frame="1"/>
          <w14:ligatures w14:val="none"/>
        </w:rPr>
        <w:t>Amnider</w:t>
      </w:r>
      <w:proofErr w:type="spellEnd"/>
      <w:r w:rsidRPr="0014386F">
        <w:rPr>
          <w:rFonts w:ascii="Calibri" w:eastAsia="Times New Roman" w:hAnsi="Calibri" w:cs="Calibri"/>
          <w:color w:val="000000"/>
          <w:kern w:val="0"/>
          <w:sz w:val="20"/>
          <w:szCs w:val="20"/>
          <w:bdr w:val="none" w:sz="0" w:space="0" w:color="auto" w:frame="1"/>
          <w14:ligatures w14:val="none"/>
        </w:rPr>
        <w:t xml:space="preserve"> has demonstrated expertise in regulatory compliance, including drafting responses to health authority and healthcare professional queries. He is a collaborative team member with a talent for presenting safety topics, maintaining data integrity, and upholding industry standards. His work reflects a strong commitment to proactive risk assessment and the implementation of effective safety mitigation strategies in the pharmaceutical sector.</w:t>
      </w:r>
    </w:p>
    <w:p w14:paraId="4F8B92F2" w14:textId="77777777" w:rsidR="0014386F" w:rsidRPr="0014386F" w:rsidRDefault="0014386F" w:rsidP="0014386F">
      <w:pPr>
        <w:shd w:val="clear" w:color="auto" w:fill="FFFFFF"/>
        <w:spacing w:after="0" w:line="240" w:lineRule="auto"/>
        <w:rPr>
          <w:rFonts w:ascii="Segoe UI" w:eastAsia="Times New Roman" w:hAnsi="Segoe UI" w:cs="Segoe UI"/>
          <w:color w:val="000000"/>
          <w:kern w:val="0"/>
          <w:sz w:val="23"/>
          <w:szCs w:val="23"/>
          <w14:ligatures w14:val="none"/>
        </w:rPr>
      </w:pPr>
      <w:r w:rsidRPr="0014386F">
        <w:rPr>
          <w:rFonts w:ascii="Calibri" w:eastAsia="Times New Roman" w:hAnsi="Calibri" w:cs="Calibri"/>
          <w:b/>
          <w:bCs/>
          <w:i/>
          <w:iCs/>
          <w:color w:val="000000"/>
          <w:kern w:val="0"/>
          <w:sz w:val="20"/>
          <w:szCs w:val="20"/>
          <w:bdr w:val="none" w:sz="0" w:space="0" w:color="auto" w:frame="1"/>
          <w14:ligatures w14:val="none"/>
        </w:rPr>
        <w:t> </w:t>
      </w:r>
    </w:p>
    <w:p w14:paraId="3891402E" w14:textId="77777777" w:rsidR="0014386F" w:rsidRPr="0014386F" w:rsidRDefault="0014386F" w:rsidP="0014386F">
      <w:pPr>
        <w:numPr>
          <w:ilvl w:val="0"/>
          <w:numId w:val="28"/>
        </w:numPr>
        <w:shd w:val="clear" w:color="auto" w:fill="FFFFFF"/>
        <w:spacing w:after="0" w:line="240" w:lineRule="auto"/>
        <w:rPr>
          <w:rFonts w:ascii="Aptos" w:eastAsia="Times New Roman" w:hAnsi="Aptos" w:cs="Segoe UI"/>
          <w:color w:val="000000"/>
          <w:kern w:val="0"/>
          <w14:ligatures w14:val="none"/>
        </w:rPr>
      </w:pPr>
      <w:r w:rsidRPr="0014386F">
        <w:rPr>
          <w:rFonts w:ascii="Calibri" w:eastAsia="Times New Roman" w:hAnsi="Calibri" w:cs="Calibri"/>
          <w:color w:val="000000"/>
          <w:kern w:val="0"/>
          <w:sz w:val="20"/>
          <w:szCs w:val="20"/>
          <w:bdr w:val="none" w:sz="0" w:space="0" w:color="auto" w:frame="1"/>
          <w14:ligatures w14:val="none"/>
        </w:rPr>
        <w:t>Experience in neuroscience, including epilepsy, major depressive disorder, and Parkinson’s disease.</w:t>
      </w:r>
    </w:p>
    <w:p w14:paraId="3757FEA0" w14:textId="77777777" w:rsidR="0014386F" w:rsidRPr="0014386F" w:rsidRDefault="0014386F" w:rsidP="0014386F">
      <w:pPr>
        <w:numPr>
          <w:ilvl w:val="0"/>
          <w:numId w:val="28"/>
        </w:numPr>
        <w:shd w:val="clear" w:color="auto" w:fill="FFFFFF"/>
        <w:spacing w:after="0" w:line="240" w:lineRule="auto"/>
        <w:rPr>
          <w:rFonts w:ascii="Aptos" w:eastAsia="Times New Roman" w:hAnsi="Aptos" w:cs="Segoe UI"/>
          <w:color w:val="000000"/>
          <w:kern w:val="0"/>
          <w14:ligatures w14:val="none"/>
        </w:rPr>
      </w:pPr>
      <w:r w:rsidRPr="0014386F">
        <w:rPr>
          <w:rFonts w:ascii="Calibri" w:eastAsia="Times New Roman" w:hAnsi="Calibri" w:cs="Calibri"/>
          <w:color w:val="000000"/>
          <w:kern w:val="0"/>
          <w:sz w:val="20"/>
          <w:szCs w:val="20"/>
          <w:bdr w:val="none" w:sz="0" w:space="0" w:color="auto" w:frame="1"/>
          <w14:ligatures w14:val="none"/>
        </w:rPr>
        <w:t>Currently consulting, wants to be in a full-time role.</w:t>
      </w:r>
    </w:p>
    <w:p w14:paraId="45D018C4" w14:textId="77777777" w:rsidR="0014386F" w:rsidRPr="0014386F" w:rsidRDefault="0014386F" w:rsidP="0014386F">
      <w:pPr>
        <w:numPr>
          <w:ilvl w:val="0"/>
          <w:numId w:val="28"/>
        </w:numPr>
        <w:shd w:val="clear" w:color="auto" w:fill="FFFFFF"/>
        <w:spacing w:after="0" w:line="240" w:lineRule="auto"/>
        <w:rPr>
          <w:rFonts w:ascii="Aptos" w:eastAsia="Times New Roman" w:hAnsi="Aptos" w:cs="Segoe UI"/>
          <w:color w:val="000000"/>
          <w:kern w:val="0"/>
          <w14:ligatures w14:val="none"/>
        </w:rPr>
      </w:pPr>
      <w:proofErr w:type="gramStart"/>
      <w:r w:rsidRPr="0014386F">
        <w:rPr>
          <w:rFonts w:ascii="Calibri" w:eastAsia="Times New Roman" w:hAnsi="Calibri" w:cs="Calibri"/>
          <w:color w:val="000000"/>
          <w:kern w:val="0"/>
          <w:sz w:val="20"/>
          <w:szCs w:val="20"/>
          <w:bdr w:val="none" w:sz="0" w:space="0" w:color="auto" w:frame="1"/>
          <w14:ligatures w14:val="none"/>
        </w:rPr>
        <w:t>Lives</w:t>
      </w:r>
      <w:proofErr w:type="gramEnd"/>
      <w:r w:rsidRPr="0014386F">
        <w:rPr>
          <w:rFonts w:ascii="Calibri" w:eastAsia="Times New Roman" w:hAnsi="Calibri" w:cs="Calibri"/>
          <w:color w:val="000000"/>
          <w:kern w:val="0"/>
          <w:sz w:val="20"/>
          <w:szCs w:val="20"/>
          <w:bdr w:val="none" w:sz="0" w:space="0" w:color="auto" w:frame="1"/>
          <w14:ligatures w14:val="none"/>
        </w:rPr>
        <w:t xml:space="preserve"> in California.</w:t>
      </w:r>
    </w:p>
    <w:p w14:paraId="5B52EC78" w14:textId="77777777" w:rsidR="0014386F" w:rsidRPr="0014386F" w:rsidRDefault="0014386F" w:rsidP="0014386F">
      <w:pPr>
        <w:numPr>
          <w:ilvl w:val="0"/>
          <w:numId w:val="28"/>
        </w:numPr>
        <w:shd w:val="clear" w:color="auto" w:fill="FFFFFF"/>
        <w:spacing w:after="0" w:line="240" w:lineRule="auto"/>
        <w:rPr>
          <w:rFonts w:ascii="Aptos" w:eastAsia="Times New Roman" w:hAnsi="Aptos" w:cs="Segoe UI"/>
          <w:color w:val="000000"/>
          <w:kern w:val="0"/>
          <w14:ligatures w14:val="none"/>
        </w:rPr>
      </w:pPr>
      <w:r w:rsidRPr="0014386F">
        <w:rPr>
          <w:rFonts w:ascii="Calibri" w:eastAsia="Times New Roman" w:hAnsi="Calibri" w:cs="Calibri"/>
          <w:color w:val="000000"/>
          <w:kern w:val="0"/>
          <w:sz w:val="20"/>
          <w:szCs w:val="20"/>
          <w:bdr w:val="none" w:sz="0" w:space="0" w:color="auto" w:frame="1"/>
          <w14:ligatures w14:val="none"/>
        </w:rPr>
        <w:t>Salary expectations: $280K–$285K.</w:t>
      </w:r>
    </w:p>
    <w:p w14:paraId="2273BCA9" w14:textId="77777777" w:rsidR="0014386F" w:rsidRDefault="0014386F"/>
    <w:sectPr w:rsidR="0014386F" w:rsidSect="00DC2C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CBB"/>
    <w:multiLevelType w:val="multilevel"/>
    <w:tmpl w:val="6E0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5276B"/>
    <w:multiLevelType w:val="multilevel"/>
    <w:tmpl w:val="BFB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08FE"/>
    <w:multiLevelType w:val="multilevel"/>
    <w:tmpl w:val="715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56159"/>
    <w:multiLevelType w:val="multilevel"/>
    <w:tmpl w:val="E32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13BBF"/>
    <w:multiLevelType w:val="multilevel"/>
    <w:tmpl w:val="9B64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22FEF"/>
    <w:multiLevelType w:val="multilevel"/>
    <w:tmpl w:val="27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A5358C"/>
    <w:multiLevelType w:val="multilevel"/>
    <w:tmpl w:val="08C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05DCB"/>
    <w:multiLevelType w:val="multilevel"/>
    <w:tmpl w:val="083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D17AC2"/>
    <w:multiLevelType w:val="multilevel"/>
    <w:tmpl w:val="888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C74F6"/>
    <w:multiLevelType w:val="multilevel"/>
    <w:tmpl w:val="8F4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8655DC"/>
    <w:multiLevelType w:val="multilevel"/>
    <w:tmpl w:val="2E9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F5C60"/>
    <w:multiLevelType w:val="multilevel"/>
    <w:tmpl w:val="3C3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4A5BF3"/>
    <w:multiLevelType w:val="multilevel"/>
    <w:tmpl w:val="903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DD6A52"/>
    <w:multiLevelType w:val="multilevel"/>
    <w:tmpl w:val="22A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04368E"/>
    <w:multiLevelType w:val="multilevel"/>
    <w:tmpl w:val="3FB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522319"/>
    <w:multiLevelType w:val="multilevel"/>
    <w:tmpl w:val="6FC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020B97"/>
    <w:multiLevelType w:val="multilevel"/>
    <w:tmpl w:val="93D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6D656F"/>
    <w:multiLevelType w:val="multilevel"/>
    <w:tmpl w:val="46D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E20B7F"/>
    <w:multiLevelType w:val="multilevel"/>
    <w:tmpl w:val="60A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BF17B8"/>
    <w:multiLevelType w:val="multilevel"/>
    <w:tmpl w:val="2AE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E5BF5"/>
    <w:multiLevelType w:val="multilevel"/>
    <w:tmpl w:val="109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0663E9"/>
    <w:multiLevelType w:val="multilevel"/>
    <w:tmpl w:val="4B3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4A3816"/>
    <w:multiLevelType w:val="multilevel"/>
    <w:tmpl w:val="A36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F96737"/>
    <w:multiLevelType w:val="multilevel"/>
    <w:tmpl w:val="D31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7D4C0B"/>
    <w:multiLevelType w:val="multilevel"/>
    <w:tmpl w:val="090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C52938"/>
    <w:multiLevelType w:val="multilevel"/>
    <w:tmpl w:val="0A9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1C6363"/>
    <w:multiLevelType w:val="multilevel"/>
    <w:tmpl w:val="229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696AAE"/>
    <w:multiLevelType w:val="multilevel"/>
    <w:tmpl w:val="D66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9451530">
    <w:abstractNumId w:val="20"/>
  </w:num>
  <w:num w:numId="2" w16cid:durableId="920454967">
    <w:abstractNumId w:val="7"/>
  </w:num>
  <w:num w:numId="3" w16cid:durableId="1680814842">
    <w:abstractNumId w:val="22"/>
  </w:num>
  <w:num w:numId="4" w16cid:durableId="829637738">
    <w:abstractNumId w:val="5"/>
  </w:num>
  <w:num w:numId="5" w16cid:durableId="1383555915">
    <w:abstractNumId w:val="10"/>
  </w:num>
  <w:num w:numId="6" w16cid:durableId="1136751498">
    <w:abstractNumId w:val="18"/>
  </w:num>
  <w:num w:numId="7" w16cid:durableId="1229926309">
    <w:abstractNumId w:val="25"/>
  </w:num>
  <w:num w:numId="8" w16cid:durableId="1123236181">
    <w:abstractNumId w:val="16"/>
  </w:num>
  <w:num w:numId="9" w16cid:durableId="1115517907">
    <w:abstractNumId w:val="8"/>
  </w:num>
  <w:num w:numId="10" w16cid:durableId="705253599">
    <w:abstractNumId w:val="19"/>
  </w:num>
  <w:num w:numId="11" w16cid:durableId="1719430737">
    <w:abstractNumId w:val="4"/>
  </w:num>
  <w:num w:numId="12" w16cid:durableId="526023352">
    <w:abstractNumId w:val="11"/>
  </w:num>
  <w:num w:numId="13" w16cid:durableId="2050644608">
    <w:abstractNumId w:val="3"/>
  </w:num>
  <w:num w:numId="14" w16cid:durableId="890576834">
    <w:abstractNumId w:val="2"/>
  </w:num>
  <w:num w:numId="15" w16cid:durableId="619343080">
    <w:abstractNumId w:val="14"/>
  </w:num>
  <w:num w:numId="16" w16cid:durableId="1499423391">
    <w:abstractNumId w:val="27"/>
  </w:num>
  <w:num w:numId="17" w16cid:durableId="712458760">
    <w:abstractNumId w:val="6"/>
  </w:num>
  <w:num w:numId="18" w16cid:durableId="82607870">
    <w:abstractNumId w:val="26"/>
  </w:num>
  <w:num w:numId="19" w16cid:durableId="877207185">
    <w:abstractNumId w:val="12"/>
  </w:num>
  <w:num w:numId="20" w16cid:durableId="124004477">
    <w:abstractNumId w:val="9"/>
  </w:num>
  <w:num w:numId="21" w16cid:durableId="1040010379">
    <w:abstractNumId w:val="21"/>
  </w:num>
  <w:num w:numId="22" w16cid:durableId="469445638">
    <w:abstractNumId w:val="13"/>
  </w:num>
  <w:num w:numId="23" w16cid:durableId="1226532890">
    <w:abstractNumId w:val="0"/>
  </w:num>
  <w:num w:numId="24" w16cid:durableId="976488954">
    <w:abstractNumId w:val="15"/>
  </w:num>
  <w:num w:numId="25" w16cid:durableId="1723746468">
    <w:abstractNumId w:val="17"/>
  </w:num>
  <w:num w:numId="26" w16cid:durableId="1801800691">
    <w:abstractNumId w:val="23"/>
  </w:num>
  <w:num w:numId="27" w16cid:durableId="1937402951">
    <w:abstractNumId w:val="24"/>
  </w:num>
  <w:num w:numId="28" w16cid:durableId="151915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19"/>
    <w:rsid w:val="0014386F"/>
    <w:rsid w:val="001655E0"/>
    <w:rsid w:val="001D4820"/>
    <w:rsid w:val="00270D19"/>
    <w:rsid w:val="0036449A"/>
    <w:rsid w:val="003E5CA4"/>
    <w:rsid w:val="0080577F"/>
    <w:rsid w:val="00881331"/>
    <w:rsid w:val="00CA2E6D"/>
    <w:rsid w:val="00CA6DC6"/>
    <w:rsid w:val="00DC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5B16A"/>
  <w15:chartTrackingRefBased/>
  <w15:docId w15:val="{29D46DB3-82E9-4154-ADC6-F08908AA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50"/>
  </w:style>
  <w:style w:type="paragraph" w:styleId="Heading1">
    <w:name w:val="heading 1"/>
    <w:basedOn w:val="Normal"/>
    <w:next w:val="Normal"/>
    <w:link w:val="Heading1Char"/>
    <w:uiPriority w:val="9"/>
    <w:qFormat/>
    <w:rsid w:val="00270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D19"/>
    <w:rPr>
      <w:rFonts w:eastAsiaTheme="majorEastAsia" w:cstheme="majorBidi"/>
      <w:color w:val="272727" w:themeColor="text1" w:themeTint="D8"/>
    </w:rPr>
  </w:style>
  <w:style w:type="paragraph" w:styleId="Title">
    <w:name w:val="Title"/>
    <w:basedOn w:val="Normal"/>
    <w:next w:val="Normal"/>
    <w:link w:val="TitleChar"/>
    <w:uiPriority w:val="10"/>
    <w:qFormat/>
    <w:rsid w:val="0027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D19"/>
    <w:pPr>
      <w:spacing w:before="160"/>
      <w:jc w:val="center"/>
    </w:pPr>
    <w:rPr>
      <w:i/>
      <w:iCs/>
      <w:color w:val="404040" w:themeColor="text1" w:themeTint="BF"/>
    </w:rPr>
  </w:style>
  <w:style w:type="character" w:customStyle="1" w:styleId="QuoteChar">
    <w:name w:val="Quote Char"/>
    <w:basedOn w:val="DefaultParagraphFont"/>
    <w:link w:val="Quote"/>
    <w:uiPriority w:val="29"/>
    <w:rsid w:val="00270D19"/>
    <w:rPr>
      <w:i/>
      <w:iCs/>
      <w:color w:val="404040" w:themeColor="text1" w:themeTint="BF"/>
    </w:rPr>
  </w:style>
  <w:style w:type="paragraph" w:styleId="ListParagraph">
    <w:name w:val="List Paragraph"/>
    <w:basedOn w:val="Normal"/>
    <w:uiPriority w:val="34"/>
    <w:qFormat/>
    <w:rsid w:val="00270D19"/>
    <w:pPr>
      <w:ind w:left="720"/>
      <w:contextualSpacing/>
    </w:pPr>
  </w:style>
  <w:style w:type="character" w:styleId="IntenseEmphasis">
    <w:name w:val="Intense Emphasis"/>
    <w:basedOn w:val="DefaultParagraphFont"/>
    <w:uiPriority w:val="21"/>
    <w:qFormat/>
    <w:rsid w:val="00270D19"/>
    <w:rPr>
      <w:i/>
      <w:iCs/>
      <w:color w:val="0F4761" w:themeColor="accent1" w:themeShade="BF"/>
    </w:rPr>
  </w:style>
  <w:style w:type="paragraph" w:styleId="IntenseQuote">
    <w:name w:val="Intense Quote"/>
    <w:basedOn w:val="Normal"/>
    <w:next w:val="Normal"/>
    <w:link w:val="IntenseQuoteChar"/>
    <w:uiPriority w:val="30"/>
    <w:qFormat/>
    <w:rsid w:val="00270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D19"/>
    <w:rPr>
      <w:i/>
      <w:iCs/>
      <w:color w:val="0F4761" w:themeColor="accent1" w:themeShade="BF"/>
    </w:rPr>
  </w:style>
  <w:style w:type="character" w:styleId="IntenseReference">
    <w:name w:val="Intense Reference"/>
    <w:basedOn w:val="DefaultParagraphFont"/>
    <w:uiPriority w:val="32"/>
    <w:qFormat/>
    <w:rsid w:val="00270D19"/>
    <w:rPr>
      <w:b/>
      <w:bCs/>
      <w:smallCaps/>
      <w:color w:val="0F4761" w:themeColor="accent1" w:themeShade="BF"/>
      <w:spacing w:val="5"/>
    </w:rPr>
  </w:style>
  <w:style w:type="paragraph" w:styleId="NormalWeb">
    <w:name w:val="Normal (Web)"/>
    <w:basedOn w:val="Normal"/>
    <w:uiPriority w:val="99"/>
    <w:semiHidden/>
    <w:unhideWhenUsed/>
    <w:rsid w:val="00DC2C50"/>
    <w:rPr>
      <w:rFonts w:ascii="Times New Roman" w:hAnsi="Times New Roman" w:cs="Times New Roman"/>
    </w:rPr>
  </w:style>
  <w:style w:type="character" w:styleId="Hyperlink">
    <w:name w:val="Hyperlink"/>
    <w:basedOn w:val="DefaultParagraphFont"/>
    <w:uiPriority w:val="99"/>
    <w:unhideWhenUsed/>
    <w:rsid w:val="001438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69179">
      <w:bodyDiv w:val="1"/>
      <w:marLeft w:val="0"/>
      <w:marRight w:val="0"/>
      <w:marTop w:val="0"/>
      <w:marBottom w:val="0"/>
      <w:divBdr>
        <w:top w:val="none" w:sz="0" w:space="0" w:color="auto"/>
        <w:left w:val="none" w:sz="0" w:space="0" w:color="auto"/>
        <w:bottom w:val="none" w:sz="0" w:space="0" w:color="auto"/>
        <w:right w:val="none" w:sz="0" w:space="0" w:color="auto"/>
      </w:divBdr>
      <w:divsChild>
        <w:div w:id="1682469779">
          <w:marLeft w:val="0"/>
          <w:marRight w:val="0"/>
          <w:marTop w:val="240"/>
          <w:marBottom w:val="240"/>
          <w:divBdr>
            <w:top w:val="none" w:sz="0" w:space="0" w:color="auto"/>
            <w:left w:val="none" w:sz="0" w:space="0" w:color="auto"/>
            <w:bottom w:val="none" w:sz="0" w:space="0" w:color="auto"/>
            <w:right w:val="none" w:sz="0" w:space="0" w:color="auto"/>
          </w:divBdr>
        </w:div>
        <w:div w:id="2128379881">
          <w:marLeft w:val="0"/>
          <w:marRight w:val="0"/>
          <w:marTop w:val="240"/>
          <w:marBottom w:val="240"/>
          <w:divBdr>
            <w:top w:val="none" w:sz="0" w:space="0" w:color="auto"/>
            <w:left w:val="none" w:sz="0" w:space="0" w:color="auto"/>
            <w:bottom w:val="none" w:sz="0" w:space="0" w:color="auto"/>
            <w:right w:val="none" w:sz="0" w:space="0" w:color="auto"/>
          </w:divBdr>
        </w:div>
        <w:div w:id="703552965">
          <w:marLeft w:val="0"/>
          <w:marRight w:val="0"/>
          <w:marTop w:val="240"/>
          <w:marBottom w:val="240"/>
          <w:divBdr>
            <w:top w:val="none" w:sz="0" w:space="0" w:color="auto"/>
            <w:left w:val="none" w:sz="0" w:space="0" w:color="auto"/>
            <w:bottom w:val="none" w:sz="0" w:space="0" w:color="auto"/>
            <w:right w:val="none" w:sz="0" w:space="0" w:color="auto"/>
          </w:divBdr>
        </w:div>
        <w:div w:id="1044409242">
          <w:marLeft w:val="0"/>
          <w:marRight w:val="0"/>
          <w:marTop w:val="0"/>
          <w:marBottom w:val="0"/>
          <w:divBdr>
            <w:top w:val="none" w:sz="0" w:space="0" w:color="auto"/>
            <w:left w:val="none" w:sz="0" w:space="0" w:color="auto"/>
            <w:bottom w:val="none" w:sz="0" w:space="0" w:color="auto"/>
            <w:right w:val="none" w:sz="0" w:space="0" w:color="auto"/>
          </w:divBdr>
        </w:div>
        <w:div w:id="736704681">
          <w:marLeft w:val="0"/>
          <w:marRight w:val="0"/>
          <w:marTop w:val="0"/>
          <w:marBottom w:val="0"/>
          <w:divBdr>
            <w:top w:val="none" w:sz="0" w:space="0" w:color="auto"/>
            <w:left w:val="none" w:sz="0" w:space="0" w:color="auto"/>
            <w:bottom w:val="none" w:sz="0" w:space="0" w:color="auto"/>
            <w:right w:val="none" w:sz="0" w:space="0" w:color="auto"/>
          </w:divBdr>
        </w:div>
        <w:div w:id="1450508649">
          <w:marLeft w:val="0"/>
          <w:marRight w:val="0"/>
          <w:marTop w:val="0"/>
          <w:marBottom w:val="0"/>
          <w:divBdr>
            <w:top w:val="none" w:sz="0" w:space="0" w:color="auto"/>
            <w:left w:val="none" w:sz="0" w:space="0" w:color="auto"/>
            <w:bottom w:val="none" w:sz="0" w:space="0" w:color="auto"/>
            <w:right w:val="none" w:sz="0" w:space="0" w:color="auto"/>
          </w:divBdr>
        </w:div>
        <w:div w:id="521667344">
          <w:marLeft w:val="0"/>
          <w:marRight w:val="0"/>
          <w:marTop w:val="0"/>
          <w:marBottom w:val="0"/>
          <w:divBdr>
            <w:top w:val="none" w:sz="0" w:space="0" w:color="auto"/>
            <w:left w:val="none" w:sz="0" w:space="0" w:color="auto"/>
            <w:bottom w:val="none" w:sz="0" w:space="0" w:color="auto"/>
            <w:right w:val="none" w:sz="0" w:space="0" w:color="auto"/>
          </w:divBdr>
        </w:div>
        <w:div w:id="246885228">
          <w:marLeft w:val="0"/>
          <w:marRight w:val="0"/>
          <w:marTop w:val="0"/>
          <w:marBottom w:val="0"/>
          <w:divBdr>
            <w:top w:val="none" w:sz="0" w:space="0" w:color="auto"/>
            <w:left w:val="none" w:sz="0" w:space="0" w:color="auto"/>
            <w:bottom w:val="none" w:sz="0" w:space="0" w:color="auto"/>
            <w:right w:val="none" w:sz="0" w:space="0" w:color="auto"/>
          </w:divBdr>
        </w:div>
        <w:div w:id="1899169504">
          <w:marLeft w:val="0"/>
          <w:marRight w:val="0"/>
          <w:marTop w:val="0"/>
          <w:marBottom w:val="0"/>
          <w:divBdr>
            <w:top w:val="none" w:sz="0" w:space="0" w:color="auto"/>
            <w:left w:val="none" w:sz="0" w:space="0" w:color="auto"/>
            <w:bottom w:val="none" w:sz="0" w:space="0" w:color="auto"/>
            <w:right w:val="none" w:sz="0" w:space="0" w:color="auto"/>
          </w:divBdr>
        </w:div>
        <w:div w:id="1475873926">
          <w:marLeft w:val="0"/>
          <w:marRight w:val="0"/>
          <w:marTop w:val="0"/>
          <w:marBottom w:val="0"/>
          <w:divBdr>
            <w:top w:val="none" w:sz="0" w:space="0" w:color="auto"/>
            <w:left w:val="none" w:sz="0" w:space="0" w:color="auto"/>
            <w:bottom w:val="none" w:sz="0" w:space="0" w:color="auto"/>
            <w:right w:val="none" w:sz="0" w:space="0" w:color="auto"/>
          </w:divBdr>
        </w:div>
      </w:divsChild>
    </w:div>
    <w:div w:id="97720015">
      <w:bodyDiv w:val="1"/>
      <w:marLeft w:val="0"/>
      <w:marRight w:val="0"/>
      <w:marTop w:val="0"/>
      <w:marBottom w:val="0"/>
      <w:divBdr>
        <w:top w:val="none" w:sz="0" w:space="0" w:color="auto"/>
        <w:left w:val="none" w:sz="0" w:space="0" w:color="auto"/>
        <w:bottom w:val="none" w:sz="0" w:space="0" w:color="auto"/>
        <w:right w:val="none" w:sz="0" w:space="0" w:color="auto"/>
      </w:divBdr>
      <w:divsChild>
        <w:div w:id="326833694">
          <w:marLeft w:val="0"/>
          <w:marRight w:val="0"/>
          <w:marTop w:val="240"/>
          <w:marBottom w:val="240"/>
          <w:divBdr>
            <w:top w:val="none" w:sz="0" w:space="0" w:color="auto"/>
            <w:left w:val="none" w:sz="0" w:space="0" w:color="auto"/>
            <w:bottom w:val="none" w:sz="0" w:space="0" w:color="auto"/>
            <w:right w:val="none" w:sz="0" w:space="0" w:color="auto"/>
          </w:divBdr>
        </w:div>
        <w:div w:id="70471535">
          <w:marLeft w:val="0"/>
          <w:marRight w:val="0"/>
          <w:marTop w:val="240"/>
          <w:marBottom w:val="240"/>
          <w:divBdr>
            <w:top w:val="none" w:sz="0" w:space="0" w:color="auto"/>
            <w:left w:val="none" w:sz="0" w:space="0" w:color="auto"/>
            <w:bottom w:val="none" w:sz="0" w:space="0" w:color="auto"/>
            <w:right w:val="none" w:sz="0" w:space="0" w:color="auto"/>
          </w:divBdr>
        </w:div>
        <w:div w:id="134875991">
          <w:marLeft w:val="0"/>
          <w:marRight w:val="0"/>
          <w:marTop w:val="240"/>
          <w:marBottom w:val="240"/>
          <w:divBdr>
            <w:top w:val="none" w:sz="0" w:space="0" w:color="auto"/>
            <w:left w:val="none" w:sz="0" w:space="0" w:color="auto"/>
            <w:bottom w:val="none" w:sz="0" w:space="0" w:color="auto"/>
            <w:right w:val="none" w:sz="0" w:space="0" w:color="auto"/>
          </w:divBdr>
        </w:div>
        <w:div w:id="974021094">
          <w:marLeft w:val="0"/>
          <w:marRight w:val="0"/>
          <w:marTop w:val="0"/>
          <w:marBottom w:val="0"/>
          <w:divBdr>
            <w:top w:val="none" w:sz="0" w:space="0" w:color="auto"/>
            <w:left w:val="none" w:sz="0" w:space="0" w:color="auto"/>
            <w:bottom w:val="none" w:sz="0" w:space="0" w:color="auto"/>
            <w:right w:val="none" w:sz="0" w:space="0" w:color="auto"/>
          </w:divBdr>
        </w:div>
        <w:div w:id="1630092587">
          <w:marLeft w:val="0"/>
          <w:marRight w:val="0"/>
          <w:marTop w:val="0"/>
          <w:marBottom w:val="0"/>
          <w:divBdr>
            <w:top w:val="none" w:sz="0" w:space="0" w:color="auto"/>
            <w:left w:val="none" w:sz="0" w:space="0" w:color="auto"/>
            <w:bottom w:val="none" w:sz="0" w:space="0" w:color="auto"/>
            <w:right w:val="none" w:sz="0" w:space="0" w:color="auto"/>
          </w:divBdr>
        </w:div>
        <w:div w:id="1045526937">
          <w:marLeft w:val="0"/>
          <w:marRight w:val="0"/>
          <w:marTop w:val="0"/>
          <w:marBottom w:val="0"/>
          <w:divBdr>
            <w:top w:val="none" w:sz="0" w:space="0" w:color="auto"/>
            <w:left w:val="none" w:sz="0" w:space="0" w:color="auto"/>
            <w:bottom w:val="none" w:sz="0" w:space="0" w:color="auto"/>
            <w:right w:val="none" w:sz="0" w:space="0" w:color="auto"/>
          </w:divBdr>
        </w:div>
        <w:div w:id="262886448">
          <w:marLeft w:val="0"/>
          <w:marRight w:val="0"/>
          <w:marTop w:val="0"/>
          <w:marBottom w:val="0"/>
          <w:divBdr>
            <w:top w:val="none" w:sz="0" w:space="0" w:color="auto"/>
            <w:left w:val="none" w:sz="0" w:space="0" w:color="auto"/>
            <w:bottom w:val="none" w:sz="0" w:space="0" w:color="auto"/>
            <w:right w:val="none" w:sz="0" w:space="0" w:color="auto"/>
          </w:divBdr>
        </w:div>
        <w:div w:id="1741369897">
          <w:marLeft w:val="0"/>
          <w:marRight w:val="0"/>
          <w:marTop w:val="0"/>
          <w:marBottom w:val="0"/>
          <w:divBdr>
            <w:top w:val="none" w:sz="0" w:space="0" w:color="auto"/>
            <w:left w:val="none" w:sz="0" w:space="0" w:color="auto"/>
            <w:bottom w:val="none" w:sz="0" w:space="0" w:color="auto"/>
            <w:right w:val="none" w:sz="0" w:space="0" w:color="auto"/>
          </w:divBdr>
        </w:div>
        <w:div w:id="1490442955">
          <w:marLeft w:val="0"/>
          <w:marRight w:val="0"/>
          <w:marTop w:val="0"/>
          <w:marBottom w:val="0"/>
          <w:divBdr>
            <w:top w:val="none" w:sz="0" w:space="0" w:color="auto"/>
            <w:left w:val="none" w:sz="0" w:space="0" w:color="auto"/>
            <w:bottom w:val="none" w:sz="0" w:space="0" w:color="auto"/>
            <w:right w:val="none" w:sz="0" w:space="0" w:color="auto"/>
          </w:divBdr>
        </w:div>
        <w:div w:id="900017365">
          <w:marLeft w:val="0"/>
          <w:marRight w:val="0"/>
          <w:marTop w:val="0"/>
          <w:marBottom w:val="0"/>
          <w:divBdr>
            <w:top w:val="none" w:sz="0" w:space="0" w:color="auto"/>
            <w:left w:val="none" w:sz="0" w:space="0" w:color="auto"/>
            <w:bottom w:val="none" w:sz="0" w:space="0" w:color="auto"/>
            <w:right w:val="none" w:sz="0" w:space="0" w:color="auto"/>
          </w:divBdr>
        </w:div>
      </w:divsChild>
    </w:div>
    <w:div w:id="224029395">
      <w:bodyDiv w:val="1"/>
      <w:marLeft w:val="0"/>
      <w:marRight w:val="0"/>
      <w:marTop w:val="0"/>
      <w:marBottom w:val="0"/>
      <w:divBdr>
        <w:top w:val="none" w:sz="0" w:space="0" w:color="auto"/>
        <w:left w:val="none" w:sz="0" w:space="0" w:color="auto"/>
        <w:bottom w:val="none" w:sz="0" w:space="0" w:color="auto"/>
        <w:right w:val="none" w:sz="0" w:space="0" w:color="auto"/>
      </w:divBdr>
      <w:divsChild>
        <w:div w:id="477964539">
          <w:marLeft w:val="0"/>
          <w:marRight w:val="0"/>
          <w:marTop w:val="0"/>
          <w:marBottom w:val="0"/>
          <w:divBdr>
            <w:top w:val="none" w:sz="0" w:space="0" w:color="auto"/>
            <w:left w:val="none" w:sz="0" w:space="0" w:color="auto"/>
            <w:bottom w:val="none" w:sz="0" w:space="0" w:color="auto"/>
            <w:right w:val="none" w:sz="0" w:space="0" w:color="auto"/>
          </w:divBdr>
        </w:div>
        <w:div w:id="524683976">
          <w:marLeft w:val="0"/>
          <w:marRight w:val="0"/>
          <w:marTop w:val="0"/>
          <w:marBottom w:val="0"/>
          <w:divBdr>
            <w:top w:val="none" w:sz="0" w:space="0" w:color="auto"/>
            <w:left w:val="none" w:sz="0" w:space="0" w:color="auto"/>
            <w:bottom w:val="none" w:sz="0" w:space="0" w:color="auto"/>
            <w:right w:val="none" w:sz="0" w:space="0" w:color="auto"/>
          </w:divBdr>
        </w:div>
        <w:div w:id="608925901">
          <w:marLeft w:val="0"/>
          <w:marRight w:val="0"/>
          <w:marTop w:val="0"/>
          <w:marBottom w:val="0"/>
          <w:divBdr>
            <w:top w:val="none" w:sz="0" w:space="0" w:color="auto"/>
            <w:left w:val="none" w:sz="0" w:space="0" w:color="auto"/>
            <w:bottom w:val="none" w:sz="0" w:space="0" w:color="auto"/>
            <w:right w:val="none" w:sz="0" w:space="0" w:color="auto"/>
          </w:divBdr>
        </w:div>
      </w:divsChild>
    </w:div>
    <w:div w:id="259876764">
      <w:bodyDiv w:val="1"/>
      <w:marLeft w:val="0"/>
      <w:marRight w:val="0"/>
      <w:marTop w:val="0"/>
      <w:marBottom w:val="0"/>
      <w:divBdr>
        <w:top w:val="none" w:sz="0" w:space="0" w:color="auto"/>
        <w:left w:val="none" w:sz="0" w:space="0" w:color="auto"/>
        <w:bottom w:val="none" w:sz="0" w:space="0" w:color="auto"/>
        <w:right w:val="none" w:sz="0" w:space="0" w:color="auto"/>
      </w:divBdr>
      <w:divsChild>
        <w:div w:id="775249757">
          <w:marLeft w:val="0"/>
          <w:marRight w:val="0"/>
          <w:marTop w:val="0"/>
          <w:marBottom w:val="0"/>
          <w:divBdr>
            <w:top w:val="none" w:sz="0" w:space="0" w:color="auto"/>
            <w:left w:val="none" w:sz="0" w:space="0" w:color="auto"/>
            <w:bottom w:val="none" w:sz="0" w:space="0" w:color="auto"/>
            <w:right w:val="none" w:sz="0" w:space="0" w:color="auto"/>
          </w:divBdr>
        </w:div>
        <w:div w:id="251821201">
          <w:marLeft w:val="0"/>
          <w:marRight w:val="0"/>
          <w:marTop w:val="0"/>
          <w:marBottom w:val="0"/>
          <w:divBdr>
            <w:top w:val="none" w:sz="0" w:space="0" w:color="auto"/>
            <w:left w:val="none" w:sz="0" w:space="0" w:color="auto"/>
            <w:bottom w:val="none" w:sz="0" w:space="0" w:color="auto"/>
            <w:right w:val="none" w:sz="0" w:space="0" w:color="auto"/>
          </w:divBdr>
        </w:div>
        <w:div w:id="83503376">
          <w:marLeft w:val="0"/>
          <w:marRight w:val="0"/>
          <w:marTop w:val="0"/>
          <w:marBottom w:val="0"/>
          <w:divBdr>
            <w:top w:val="none" w:sz="0" w:space="0" w:color="auto"/>
            <w:left w:val="none" w:sz="0" w:space="0" w:color="auto"/>
            <w:bottom w:val="none" w:sz="0" w:space="0" w:color="auto"/>
            <w:right w:val="none" w:sz="0" w:space="0" w:color="auto"/>
          </w:divBdr>
        </w:div>
        <w:div w:id="1723601414">
          <w:marLeft w:val="0"/>
          <w:marRight w:val="0"/>
          <w:marTop w:val="0"/>
          <w:marBottom w:val="0"/>
          <w:divBdr>
            <w:top w:val="none" w:sz="0" w:space="0" w:color="auto"/>
            <w:left w:val="none" w:sz="0" w:space="0" w:color="auto"/>
            <w:bottom w:val="none" w:sz="0" w:space="0" w:color="auto"/>
            <w:right w:val="none" w:sz="0" w:space="0" w:color="auto"/>
          </w:divBdr>
        </w:div>
      </w:divsChild>
    </w:div>
    <w:div w:id="623192827">
      <w:bodyDiv w:val="1"/>
      <w:marLeft w:val="0"/>
      <w:marRight w:val="0"/>
      <w:marTop w:val="0"/>
      <w:marBottom w:val="0"/>
      <w:divBdr>
        <w:top w:val="none" w:sz="0" w:space="0" w:color="auto"/>
        <w:left w:val="none" w:sz="0" w:space="0" w:color="auto"/>
        <w:bottom w:val="none" w:sz="0" w:space="0" w:color="auto"/>
        <w:right w:val="none" w:sz="0" w:space="0" w:color="auto"/>
      </w:divBdr>
      <w:divsChild>
        <w:div w:id="418525711">
          <w:marLeft w:val="0"/>
          <w:marRight w:val="0"/>
          <w:marTop w:val="0"/>
          <w:marBottom w:val="0"/>
          <w:divBdr>
            <w:top w:val="none" w:sz="0" w:space="0" w:color="auto"/>
            <w:left w:val="none" w:sz="0" w:space="0" w:color="auto"/>
            <w:bottom w:val="none" w:sz="0" w:space="0" w:color="auto"/>
            <w:right w:val="none" w:sz="0" w:space="0" w:color="auto"/>
          </w:divBdr>
        </w:div>
        <w:div w:id="377318946">
          <w:marLeft w:val="0"/>
          <w:marRight w:val="0"/>
          <w:marTop w:val="0"/>
          <w:marBottom w:val="0"/>
          <w:divBdr>
            <w:top w:val="none" w:sz="0" w:space="0" w:color="auto"/>
            <w:left w:val="none" w:sz="0" w:space="0" w:color="auto"/>
            <w:bottom w:val="none" w:sz="0" w:space="0" w:color="auto"/>
            <w:right w:val="none" w:sz="0" w:space="0" w:color="auto"/>
          </w:divBdr>
        </w:div>
        <w:div w:id="1363897578">
          <w:marLeft w:val="0"/>
          <w:marRight w:val="0"/>
          <w:marTop w:val="0"/>
          <w:marBottom w:val="0"/>
          <w:divBdr>
            <w:top w:val="none" w:sz="0" w:space="0" w:color="auto"/>
            <w:left w:val="none" w:sz="0" w:space="0" w:color="auto"/>
            <w:bottom w:val="none" w:sz="0" w:space="0" w:color="auto"/>
            <w:right w:val="none" w:sz="0" w:space="0" w:color="auto"/>
          </w:divBdr>
        </w:div>
        <w:div w:id="728305266">
          <w:marLeft w:val="0"/>
          <w:marRight w:val="0"/>
          <w:marTop w:val="0"/>
          <w:marBottom w:val="0"/>
          <w:divBdr>
            <w:top w:val="none" w:sz="0" w:space="0" w:color="auto"/>
            <w:left w:val="none" w:sz="0" w:space="0" w:color="auto"/>
            <w:bottom w:val="none" w:sz="0" w:space="0" w:color="auto"/>
            <w:right w:val="none" w:sz="0" w:space="0" w:color="auto"/>
          </w:divBdr>
        </w:div>
      </w:divsChild>
    </w:div>
    <w:div w:id="851188583">
      <w:bodyDiv w:val="1"/>
      <w:marLeft w:val="0"/>
      <w:marRight w:val="0"/>
      <w:marTop w:val="0"/>
      <w:marBottom w:val="0"/>
      <w:divBdr>
        <w:top w:val="none" w:sz="0" w:space="0" w:color="auto"/>
        <w:left w:val="none" w:sz="0" w:space="0" w:color="auto"/>
        <w:bottom w:val="none" w:sz="0" w:space="0" w:color="auto"/>
        <w:right w:val="none" w:sz="0" w:space="0" w:color="auto"/>
      </w:divBdr>
      <w:divsChild>
        <w:div w:id="1329475793">
          <w:marLeft w:val="0"/>
          <w:marRight w:val="0"/>
          <w:marTop w:val="240"/>
          <w:marBottom w:val="240"/>
          <w:divBdr>
            <w:top w:val="none" w:sz="0" w:space="0" w:color="auto"/>
            <w:left w:val="none" w:sz="0" w:space="0" w:color="auto"/>
            <w:bottom w:val="none" w:sz="0" w:space="0" w:color="auto"/>
            <w:right w:val="none" w:sz="0" w:space="0" w:color="auto"/>
          </w:divBdr>
        </w:div>
        <w:div w:id="1198857161">
          <w:marLeft w:val="0"/>
          <w:marRight w:val="0"/>
          <w:marTop w:val="240"/>
          <w:marBottom w:val="240"/>
          <w:divBdr>
            <w:top w:val="none" w:sz="0" w:space="0" w:color="auto"/>
            <w:left w:val="none" w:sz="0" w:space="0" w:color="auto"/>
            <w:bottom w:val="none" w:sz="0" w:space="0" w:color="auto"/>
            <w:right w:val="none" w:sz="0" w:space="0" w:color="auto"/>
          </w:divBdr>
        </w:div>
        <w:div w:id="1872377130">
          <w:marLeft w:val="0"/>
          <w:marRight w:val="0"/>
          <w:marTop w:val="240"/>
          <w:marBottom w:val="240"/>
          <w:divBdr>
            <w:top w:val="none" w:sz="0" w:space="0" w:color="auto"/>
            <w:left w:val="none" w:sz="0" w:space="0" w:color="auto"/>
            <w:bottom w:val="none" w:sz="0" w:space="0" w:color="auto"/>
            <w:right w:val="none" w:sz="0" w:space="0" w:color="auto"/>
          </w:divBdr>
        </w:div>
        <w:div w:id="1804347064">
          <w:marLeft w:val="0"/>
          <w:marRight w:val="0"/>
          <w:marTop w:val="0"/>
          <w:marBottom w:val="0"/>
          <w:divBdr>
            <w:top w:val="none" w:sz="0" w:space="0" w:color="auto"/>
            <w:left w:val="none" w:sz="0" w:space="0" w:color="auto"/>
            <w:bottom w:val="none" w:sz="0" w:space="0" w:color="auto"/>
            <w:right w:val="none" w:sz="0" w:space="0" w:color="auto"/>
          </w:divBdr>
        </w:div>
        <w:div w:id="954337028">
          <w:marLeft w:val="0"/>
          <w:marRight w:val="0"/>
          <w:marTop w:val="0"/>
          <w:marBottom w:val="0"/>
          <w:divBdr>
            <w:top w:val="none" w:sz="0" w:space="0" w:color="auto"/>
            <w:left w:val="none" w:sz="0" w:space="0" w:color="auto"/>
            <w:bottom w:val="none" w:sz="0" w:space="0" w:color="auto"/>
            <w:right w:val="none" w:sz="0" w:space="0" w:color="auto"/>
          </w:divBdr>
        </w:div>
        <w:div w:id="1179395022">
          <w:marLeft w:val="0"/>
          <w:marRight w:val="0"/>
          <w:marTop w:val="0"/>
          <w:marBottom w:val="0"/>
          <w:divBdr>
            <w:top w:val="none" w:sz="0" w:space="0" w:color="auto"/>
            <w:left w:val="none" w:sz="0" w:space="0" w:color="auto"/>
            <w:bottom w:val="none" w:sz="0" w:space="0" w:color="auto"/>
            <w:right w:val="none" w:sz="0" w:space="0" w:color="auto"/>
          </w:divBdr>
        </w:div>
        <w:div w:id="78136137">
          <w:marLeft w:val="0"/>
          <w:marRight w:val="0"/>
          <w:marTop w:val="0"/>
          <w:marBottom w:val="0"/>
          <w:divBdr>
            <w:top w:val="none" w:sz="0" w:space="0" w:color="auto"/>
            <w:left w:val="none" w:sz="0" w:space="0" w:color="auto"/>
            <w:bottom w:val="none" w:sz="0" w:space="0" w:color="auto"/>
            <w:right w:val="none" w:sz="0" w:space="0" w:color="auto"/>
          </w:divBdr>
        </w:div>
        <w:div w:id="1015115628">
          <w:marLeft w:val="0"/>
          <w:marRight w:val="0"/>
          <w:marTop w:val="0"/>
          <w:marBottom w:val="0"/>
          <w:divBdr>
            <w:top w:val="none" w:sz="0" w:space="0" w:color="auto"/>
            <w:left w:val="none" w:sz="0" w:space="0" w:color="auto"/>
            <w:bottom w:val="none" w:sz="0" w:space="0" w:color="auto"/>
            <w:right w:val="none" w:sz="0" w:space="0" w:color="auto"/>
          </w:divBdr>
        </w:div>
        <w:div w:id="713191752">
          <w:marLeft w:val="0"/>
          <w:marRight w:val="0"/>
          <w:marTop w:val="0"/>
          <w:marBottom w:val="0"/>
          <w:divBdr>
            <w:top w:val="none" w:sz="0" w:space="0" w:color="auto"/>
            <w:left w:val="none" w:sz="0" w:space="0" w:color="auto"/>
            <w:bottom w:val="none" w:sz="0" w:space="0" w:color="auto"/>
            <w:right w:val="none" w:sz="0" w:space="0" w:color="auto"/>
          </w:divBdr>
        </w:div>
        <w:div w:id="1895190141">
          <w:marLeft w:val="0"/>
          <w:marRight w:val="0"/>
          <w:marTop w:val="0"/>
          <w:marBottom w:val="0"/>
          <w:divBdr>
            <w:top w:val="none" w:sz="0" w:space="0" w:color="auto"/>
            <w:left w:val="none" w:sz="0" w:space="0" w:color="auto"/>
            <w:bottom w:val="none" w:sz="0" w:space="0" w:color="auto"/>
            <w:right w:val="none" w:sz="0" w:space="0" w:color="auto"/>
          </w:divBdr>
        </w:div>
        <w:div w:id="1690982538">
          <w:marLeft w:val="0"/>
          <w:marRight w:val="0"/>
          <w:marTop w:val="0"/>
          <w:marBottom w:val="0"/>
          <w:divBdr>
            <w:top w:val="none" w:sz="0" w:space="0" w:color="auto"/>
            <w:left w:val="none" w:sz="0" w:space="0" w:color="auto"/>
            <w:bottom w:val="none" w:sz="0" w:space="0" w:color="auto"/>
            <w:right w:val="none" w:sz="0" w:space="0" w:color="auto"/>
          </w:divBdr>
        </w:div>
        <w:div w:id="1847481296">
          <w:marLeft w:val="0"/>
          <w:marRight w:val="0"/>
          <w:marTop w:val="0"/>
          <w:marBottom w:val="0"/>
          <w:divBdr>
            <w:top w:val="none" w:sz="0" w:space="0" w:color="auto"/>
            <w:left w:val="none" w:sz="0" w:space="0" w:color="auto"/>
            <w:bottom w:val="none" w:sz="0" w:space="0" w:color="auto"/>
            <w:right w:val="none" w:sz="0" w:space="0" w:color="auto"/>
          </w:divBdr>
        </w:div>
        <w:div w:id="1972244119">
          <w:marLeft w:val="0"/>
          <w:marRight w:val="0"/>
          <w:marTop w:val="0"/>
          <w:marBottom w:val="0"/>
          <w:divBdr>
            <w:top w:val="none" w:sz="0" w:space="0" w:color="auto"/>
            <w:left w:val="none" w:sz="0" w:space="0" w:color="auto"/>
            <w:bottom w:val="none" w:sz="0" w:space="0" w:color="auto"/>
            <w:right w:val="none" w:sz="0" w:space="0" w:color="auto"/>
          </w:divBdr>
        </w:div>
      </w:divsChild>
    </w:div>
    <w:div w:id="861433126">
      <w:bodyDiv w:val="1"/>
      <w:marLeft w:val="0"/>
      <w:marRight w:val="0"/>
      <w:marTop w:val="0"/>
      <w:marBottom w:val="0"/>
      <w:divBdr>
        <w:top w:val="none" w:sz="0" w:space="0" w:color="auto"/>
        <w:left w:val="none" w:sz="0" w:space="0" w:color="auto"/>
        <w:bottom w:val="none" w:sz="0" w:space="0" w:color="auto"/>
        <w:right w:val="none" w:sz="0" w:space="0" w:color="auto"/>
      </w:divBdr>
      <w:divsChild>
        <w:div w:id="1828857716">
          <w:marLeft w:val="0"/>
          <w:marRight w:val="0"/>
          <w:marTop w:val="0"/>
          <w:marBottom w:val="0"/>
          <w:divBdr>
            <w:top w:val="none" w:sz="0" w:space="0" w:color="auto"/>
            <w:left w:val="none" w:sz="0" w:space="0" w:color="auto"/>
            <w:bottom w:val="none" w:sz="0" w:space="0" w:color="auto"/>
            <w:right w:val="none" w:sz="0" w:space="0" w:color="auto"/>
          </w:divBdr>
        </w:div>
        <w:div w:id="686444766">
          <w:marLeft w:val="0"/>
          <w:marRight w:val="0"/>
          <w:marTop w:val="0"/>
          <w:marBottom w:val="0"/>
          <w:divBdr>
            <w:top w:val="none" w:sz="0" w:space="0" w:color="auto"/>
            <w:left w:val="none" w:sz="0" w:space="0" w:color="auto"/>
            <w:bottom w:val="none" w:sz="0" w:space="0" w:color="auto"/>
            <w:right w:val="none" w:sz="0" w:space="0" w:color="auto"/>
          </w:divBdr>
        </w:div>
        <w:div w:id="1717968841">
          <w:marLeft w:val="0"/>
          <w:marRight w:val="0"/>
          <w:marTop w:val="0"/>
          <w:marBottom w:val="0"/>
          <w:divBdr>
            <w:top w:val="none" w:sz="0" w:space="0" w:color="auto"/>
            <w:left w:val="none" w:sz="0" w:space="0" w:color="auto"/>
            <w:bottom w:val="none" w:sz="0" w:space="0" w:color="auto"/>
            <w:right w:val="none" w:sz="0" w:space="0" w:color="auto"/>
          </w:divBdr>
        </w:div>
        <w:div w:id="1874689051">
          <w:marLeft w:val="0"/>
          <w:marRight w:val="0"/>
          <w:marTop w:val="0"/>
          <w:marBottom w:val="0"/>
          <w:divBdr>
            <w:top w:val="none" w:sz="0" w:space="0" w:color="auto"/>
            <w:left w:val="none" w:sz="0" w:space="0" w:color="auto"/>
            <w:bottom w:val="none" w:sz="0" w:space="0" w:color="auto"/>
            <w:right w:val="none" w:sz="0" w:space="0" w:color="auto"/>
          </w:divBdr>
        </w:div>
      </w:divsChild>
    </w:div>
    <w:div w:id="1041589623">
      <w:bodyDiv w:val="1"/>
      <w:marLeft w:val="0"/>
      <w:marRight w:val="0"/>
      <w:marTop w:val="0"/>
      <w:marBottom w:val="0"/>
      <w:divBdr>
        <w:top w:val="none" w:sz="0" w:space="0" w:color="auto"/>
        <w:left w:val="none" w:sz="0" w:space="0" w:color="auto"/>
        <w:bottom w:val="none" w:sz="0" w:space="0" w:color="auto"/>
        <w:right w:val="none" w:sz="0" w:space="0" w:color="auto"/>
      </w:divBdr>
    </w:div>
    <w:div w:id="1071849446">
      <w:bodyDiv w:val="1"/>
      <w:marLeft w:val="0"/>
      <w:marRight w:val="0"/>
      <w:marTop w:val="0"/>
      <w:marBottom w:val="0"/>
      <w:divBdr>
        <w:top w:val="none" w:sz="0" w:space="0" w:color="auto"/>
        <w:left w:val="none" w:sz="0" w:space="0" w:color="auto"/>
        <w:bottom w:val="none" w:sz="0" w:space="0" w:color="auto"/>
        <w:right w:val="none" w:sz="0" w:space="0" w:color="auto"/>
      </w:divBdr>
      <w:divsChild>
        <w:div w:id="150751796">
          <w:marLeft w:val="0"/>
          <w:marRight w:val="0"/>
          <w:marTop w:val="240"/>
          <w:marBottom w:val="240"/>
          <w:divBdr>
            <w:top w:val="none" w:sz="0" w:space="0" w:color="auto"/>
            <w:left w:val="none" w:sz="0" w:space="0" w:color="auto"/>
            <w:bottom w:val="none" w:sz="0" w:space="0" w:color="auto"/>
            <w:right w:val="none" w:sz="0" w:space="0" w:color="auto"/>
          </w:divBdr>
        </w:div>
        <w:div w:id="1009409879">
          <w:marLeft w:val="0"/>
          <w:marRight w:val="0"/>
          <w:marTop w:val="240"/>
          <w:marBottom w:val="240"/>
          <w:divBdr>
            <w:top w:val="none" w:sz="0" w:space="0" w:color="auto"/>
            <w:left w:val="none" w:sz="0" w:space="0" w:color="auto"/>
            <w:bottom w:val="none" w:sz="0" w:space="0" w:color="auto"/>
            <w:right w:val="none" w:sz="0" w:space="0" w:color="auto"/>
          </w:divBdr>
        </w:div>
        <w:div w:id="1123961617">
          <w:marLeft w:val="0"/>
          <w:marRight w:val="0"/>
          <w:marTop w:val="240"/>
          <w:marBottom w:val="240"/>
          <w:divBdr>
            <w:top w:val="none" w:sz="0" w:space="0" w:color="auto"/>
            <w:left w:val="none" w:sz="0" w:space="0" w:color="auto"/>
            <w:bottom w:val="none" w:sz="0" w:space="0" w:color="auto"/>
            <w:right w:val="none" w:sz="0" w:space="0" w:color="auto"/>
          </w:divBdr>
        </w:div>
        <w:div w:id="1972200173">
          <w:marLeft w:val="0"/>
          <w:marRight w:val="0"/>
          <w:marTop w:val="240"/>
          <w:marBottom w:val="240"/>
          <w:divBdr>
            <w:top w:val="none" w:sz="0" w:space="0" w:color="auto"/>
            <w:left w:val="none" w:sz="0" w:space="0" w:color="auto"/>
            <w:bottom w:val="none" w:sz="0" w:space="0" w:color="auto"/>
            <w:right w:val="none" w:sz="0" w:space="0" w:color="auto"/>
          </w:divBdr>
        </w:div>
      </w:divsChild>
    </w:div>
    <w:div w:id="1301115133">
      <w:bodyDiv w:val="1"/>
      <w:marLeft w:val="0"/>
      <w:marRight w:val="0"/>
      <w:marTop w:val="0"/>
      <w:marBottom w:val="0"/>
      <w:divBdr>
        <w:top w:val="none" w:sz="0" w:space="0" w:color="auto"/>
        <w:left w:val="none" w:sz="0" w:space="0" w:color="auto"/>
        <w:bottom w:val="none" w:sz="0" w:space="0" w:color="auto"/>
        <w:right w:val="none" w:sz="0" w:space="0" w:color="auto"/>
      </w:divBdr>
      <w:divsChild>
        <w:div w:id="161120201">
          <w:marLeft w:val="0"/>
          <w:marRight w:val="0"/>
          <w:marTop w:val="240"/>
          <w:marBottom w:val="240"/>
          <w:divBdr>
            <w:top w:val="none" w:sz="0" w:space="0" w:color="auto"/>
            <w:left w:val="none" w:sz="0" w:space="0" w:color="auto"/>
            <w:bottom w:val="none" w:sz="0" w:space="0" w:color="auto"/>
            <w:right w:val="none" w:sz="0" w:space="0" w:color="auto"/>
          </w:divBdr>
        </w:div>
        <w:div w:id="2102948264">
          <w:marLeft w:val="0"/>
          <w:marRight w:val="0"/>
          <w:marTop w:val="240"/>
          <w:marBottom w:val="240"/>
          <w:divBdr>
            <w:top w:val="none" w:sz="0" w:space="0" w:color="auto"/>
            <w:left w:val="none" w:sz="0" w:space="0" w:color="auto"/>
            <w:bottom w:val="none" w:sz="0" w:space="0" w:color="auto"/>
            <w:right w:val="none" w:sz="0" w:space="0" w:color="auto"/>
          </w:divBdr>
        </w:div>
        <w:div w:id="1937059408">
          <w:marLeft w:val="0"/>
          <w:marRight w:val="0"/>
          <w:marTop w:val="240"/>
          <w:marBottom w:val="240"/>
          <w:divBdr>
            <w:top w:val="none" w:sz="0" w:space="0" w:color="auto"/>
            <w:left w:val="none" w:sz="0" w:space="0" w:color="auto"/>
            <w:bottom w:val="none" w:sz="0" w:space="0" w:color="auto"/>
            <w:right w:val="none" w:sz="0" w:space="0" w:color="auto"/>
          </w:divBdr>
        </w:div>
        <w:div w:id="1133597195">
          <w:marLeft w:val="0"/>
          <w:marRight w:val="0"/>
          <w:marTop w:val="240"/>
          <w:marBottom w:val="240"/>
          <w:divBdr>
            <w:top w:val="none" w:sz="0" w:space="0" w:color="auto"/>
            <w:left w:val="none" w:sz="0" w:space="0" w:color="auto"/>
            <w:bottom w:val="none" w:sz="0" w:space="0" w:color="auto"/>
            <w:right w:val="none" w:sz="0" w:space="0" w:color="auto"/>
          </w:divBdr>
        </w:div>
        <w:div w:id="585119156">
          <w:marLeft w:val="0"/>
          <w:marRight w:val="0"/>
          <w:marTop w:val="240"/>
          <w:marBottom w:val="240"/>
          <w:divBdr>
            <w:top w:val="none" w:sz="0" w:space="0" w:color="auto"/>
            <w:left w:val="none" w:sz="0" w:space="0" w:color="auto"/>
            <w:bottom w:val="none" w:sz="0" w:space="0" w:color="auto"/>
            <w:right w:val="none" w:sz="0" w:space="0" w:color="auto"/>
          </w:divBdr>
        </w:div>
        <w:div w:id="1089429848">
          <w:marLeft w:val="0"/>
          <w:marRight w:val="0"/>
          <w:marTop w:val="0"/>
          <w:marBottom w:val="0"/>
          <w:divBdr>
            <w:top w:val="none" w:sz="0" w:space="0" w:color="auto"/>
            <w:left w:val="none" w:sz="0" w:space="0" w:color="auto"/>
            <w:bottom w:val="none" w:sz="0" w:space="0" w:color="auto"/>
            <w:right w:val="none" w:sz="0" w:space="0" w:color="auto"/>
          </w:divBdr>
        </w:div>
        <w:div w:id="194464649">
          <w:marLeft w:val="0"/>
          <w:marRight w:val="0"/>
          <w:marTop w:val="0"/>
          <w:marBottom w:val="0"/>
          <w:divBdr>
            <w:top w:val="none" w:sz="0" w:space="0" w:color="auto"/>
            <w:left w:val="none" w:sz="0" w:space="0" w:color="auto"/>
            <w:bottom w:val="none" w:sz="0" w:space="0" w:color="auto"/>
            <w:right w:val="none" w:sz="0" w:space="0" w:color="auto"/>
          </w:divBdr>
        </w:div>
        <w:div w:id="1869486900">
          <w:marLeft w:val="0"/>
          <w:marRight w:val="0"/>
          <w:marTop w:val="0"/>
          <w:marBottom w:val="0"/>
          <w:divBdr>
            <w:top w:val="none" w:sz="0" w:space="0" w:color="auto"/>
            <w:left w:val="none" w:sz="0" w:space="0" w:color="auto"/>
            <w:bottom w:val="none" w:sz="0" w:space="0" w:color="auto"/>
            <w:right w:val="none" w:sz="0" w:space="0" w:color="auto"/>
          </w:divBdr>
        </w:div>
        <w:div w:id="1267232243">
          <w:marLeft w:val="0"/>
          <w:marRight w:val="0"/>
          <w:marTop w:val="0"/>
          <w:marBottom w:val="0"/>
          <w:divBdr>
            <w:top w:val="none" w:sz="0" w:space="0" w:color="auto"/>
            <w:left w:val="none" w:sz="0" w:space="0" w:color="auto"/>
            <w:bottom w:val="none" w:sz="0" w:space="0" w:color="auto"/>
            <w:right w:val="none" w:sz="0" w:space="0" w:color="auto"/>
          </w:divBdr>
        </w:div>
        <w:div w:id="122432250">
          <w:marLeft w:val="0"/>
          <w:marRight w:val="0"/>
          <w:marTop w:val="0"/>
          <w:marBottom w:val="0"/>
          <w:divBdr>
            <w:top w:val="none" w:sz="0" w:space="0" w:color="auto"/>
            <w:left w:val="none" w:sz="0" w:space="0" w:color="auto"/>
            <w:bottom w:val="none" w:sz="0" w:space="0" w:color="auto"/>
            <w:right w:val="none" w:sz="0" w:space="0" w:color="auto"/>
          </w:divBdr>
        </w:div>
        <w:div w:id="1047143825">
          <w:marLeft w:val="0"/>
          <w:marRight w:val="0"/>
          <w:marTop w:val="0"/>
          <w:marBottom w:val="0"/>
          <w:divBdr>
            <w:top w:val="none" w:sz="0" w:space="0" w:color="auto"/>
            <w:left w:val="none" w:sz="0" w:space="0" w:color="auto"/>
            <w:bottom w:val="none" w:sz="0" w:space="0" w:color="auto"/>
            <w:right w:val="none" w:sz="0" w:space="0" w:color="auto"/>
          </w:divBdr>
        </w:div>
        <w:div w:id="899445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mninder-singh-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TotalTime>
  <Pages>9</Pages>
  <Words>2462</Words>
  <Characters>14333</Characters>
  <Application>Microsoft Office Word</Application>
  <DocSecurity>0</DocSecurity>
  <Lines>325</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2025-08-01T13:40:00Z</dcterms:created>
  <dcterms:modified xsi:type="dcterms:W3CDTF">2025-08-01T18:41:00Z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8eb5ec43-e5a0-425f-a11a-fbc015232c90</vt:lpwstr>
  </property>
</Properties>
</file>