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32A9" w14:textId="183156C3" w:rsidR="00DD23DA" w:rsidRPr="00DD23DA" w:rsidRDefault="00DD23DA" w:rsidP="00DD23DA">
      <w:p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b/>
          <w:bCs/>
          <w:kern w:val="0"/>
          <w14:ligatures w14:val="none"/>
        </w:rPr>
        <w:t>Job Title:</w:t>
      </w:r>
      <w:r w:rsidRPr="00DD23DA">
        <w:rPr>
          <w:rFonts w:ascii="Times New Roman" w:eastAsia="Times New Roman" w:hAnsi="Times New Roman" w:cs="Times New Roman"/>
          <w:kern w:val="0"/>
          <w14:ligatures w14:val="none"/>
        </w:rPr>
        <w:t xml:space="preserve"> </w:t>
      </w:r>
      <w:r w:rsidR="00F93B6B">
        <w:rPr>
          <w:rFonts w:ascii="Times New Roman" w:eastAsia="Times New Roman" w:hAnsi="Times New Roman" w:cs="Times New Roman"/>
          <w:kern w:val="0"/>
          <w14:ligatures w14:val="none"/>
        </w:rPr>
        <w:t>S</w:t>
      </w:r>
      <w:r w:rsidR="00AF09AC">
        <w:rPr>
          <w:rFonts w:ascii="Times New Roman" w:eastAsia="Times New Roman" w:hAnsi="Times New Roman" w:cs="Times New Roman"/>
          <w:kern w:val="0"/>
          <w14:ligatures w14:val="none"/>
        </w:rPr>
        <w:t xml:space="preserve">enior </w:t>
      </w:r>
      <w:r w:rsidRPr="00DD23DA">
        <w:rPr>
          <w:rFonts w:ascii="Times New Roman" w:eastAsia="Times New Roman" w:hAnsi="Times New Roman" w:cs="Times New Roman"/>
          <w:kern w:val="0"/>
          <w14:ligatures w14:val="none"/>
        </w:rPr>
        <w:t>Director</w:t>
      </w:r>
      <w:r w:rsidR="00AF09AC">
        <w:rPr>
          <w:rFonts w:ascii="Times New Roman" w:eastAsia="Times New Roman" w:hAnsi="Times New Roman" w:cs="Times New Roman"/>
          <w:kern w:val="0"/>
          <w14:ligatures w14:val="none"/>
        </w:rPr>
        <w:t>/Director</w:t>
      </w:r>
      <w:r w:rsidRPr="00DD23DA">
        <w:rPr>
          <w:rFonts w:ascii="Times New Roman" w:eastAsia="Times New Roman" w:hAnsi="Times New Roman" w:cs="Times New Roman"/>
          <w:kern w:val="0"/>
          <w14:ligatures w14:val="none"/>
        </w:rPr>
        <w:t xml:space="preserve"> of Biostatistics</w:t>
      </w:r>
      <w:r w:rsidRPr="00DD23DA">
        <w:rPr>
          <w:rFonts w:ascii="Times New Roman" w:eastAsia="Times New Roman" w:hAnsi="Times New Roman" w:cs="Times New Roman"/>
          <w:kern w:val="0"/>
          <w14:ligatures w14:val="none"/>
        </w:rPr>
        <w:br/>
      </w:r>
      <w:r w:rsidRPr="00DD23DA">
        <w:rPr>
          <w:rFonts w:ascii="Times New Roman" w:eastAsia="Times New Roman" w:hAnsi="Times New Roman" w:cs="Times New Roman"/>
          <w:b/>
          <w:bCs/>
          <w:kern w:val="0"/>
          <w14:ligatures w14:val="none"/>
        </w:rPr>
        <w:t>Location:</w:t>
      </w:r>
      <w:r w:rsidRPr="00DD23DA">
        <w:rPr>
          <w:rFonts w:ascii="Times New Roman" w:eastAsia="Times New Roman" w:hAnsi="Times New Roman" w:cs="Times New Roman"/>
          <w:kern w:val="0"/>
          <w14:ligatures w14:val="none"/>
        </w:rPr>
        <w:t xml:space="preserve"> San Francisco Bay Area (Hybrid)</w:t>
      </w:r>
      <w:r w:rsidRPr="00DD23DA">
        <w:rPr>
          <w:rFonts w:ascii="Times New Roman" w:eastAsia="Times New Roman" w:hAnsi="Times New Roman" w:cs="Times New Roman"/>
          <w:kern w:val="0"/>
          <w14:ligatures w14:val="none"/>
        </w:rPr>
        <w:br/>
      </w:r>
      <w:r w:rsidRPr="00DD23DA">
        <w:rPr>
          <w:rFonts w:ascii="Times New Roman" w:eastAsia="Times New Roman" w:hAnsi="Times New Roman" w:cs="Times New Roman"/>
          <w:b/>
          <w:bCs/>
          <w:kern w:val="0"/>
          <w14:ligatures w14:val="none"/>
        </w:rPr>
        <w:t>Employment Type:</w:t>
      </w:r>
      <w:r w:rsidRPr="00DD23DA">
        <w:rPr>
          <w:rFonts w:ascii="Times New Roman" w:eastAsia="Times New Roman" w:hAnsi="Times New Roman" w:cs="Times New Roman"/>
          <w:kern w:val="0"/>
          <w14:ligatures w14:val="none"/>
        </w:rPr>
        <w:t xml:space="preserve"> Full-time</w:t>
      </w:r>
      <w:r w:rsidRPr="00DD23DA">
        <w:rPr>
          <w:rFonts w:ascii="Times New Roman" w:eastAsia="Times New Roman" w:hAnsi="Times New Roman" w:cs="Times New Roman"/>
          <w:kern w:val="0"/>
          <w14:ligatures w14:val="none"/>
        </w:rPr>
        <w:br/>
      </w:r>
      <w:r w:rsidRPr="00DD23DA">
        <w:rPr>
          <w:rFonts w:ascii="Times New Roman" w:eastAsia="Times New Roman" w:hAnsi="Times New Roman" w:cs="Times New Roman"/>
          <w:b/>
          <w:bCs/>
          <w:kern w:val="0"/>
          <w14:ligatures w14:val="none"/>
        </w:rPr>
        <w:t>Salary:</w:t>
      </w:r>
      <w:r w:rsidRPr="00DD23DA">
        <w:rPr>
          <w:rFonts w:ascii="Times New Roman" w:eastAsia="Times New Roman" w:hAnsi="Times New Roman" w:cs="Times New Roman"/>
          <w:kern w:val="0"/>
          <w14:ligatures w14:val="none"/>
        </w:rPr>
        <w:t xml:space="preserve"> $220</w:t>
      </w:r>
      <w:r w:rsidR="00AF09AC">
        <w:rPr>
          <w:rFonts w:ascii="Times New Roman" w:eastAsia="Times New Roman" w:hAnsi="Times New Roman" w:cs="Times New Roman"/>
          <w:kern w:val="0"/>
          <w14:ligatures w14:val="none"/>
        </w:rPr>
        <w:t>k-270k</w:t>
      </w:r>
    </w:p>
    <w:p w14:paraId="271154B0" w14:textId="77777777" w:rsidR="00DD23DA" w:rsidRPr="00DD23DA" w:rsidRDefault="00AF09AC" w:rsidP="00DD23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36F288">
          <v:rect id="_x0000_i1025" style="width:0;height:1.5pt" o:hralign="center" o:hrstd="t" o:hr="t" fillcolor="#a0a0a0" stroked="f"/>
        </w:pict>
      </w:r>
    </w:p>
    <w:p w14:paraId="5EEAAEDD" w14:textId="77777777" w:rsidR="00DD23DA" w:rsidRPr="00DD23DA" w:rsidRDefault="00DD23DA" w:rsidP="00DD2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3DA">
        <w:rPr>
          <w:rFonts w:ascii="Times New Roman" w:eastAsia="Times New Roman" w:hAnsi="Times New Roman" w:cs="Times New Roman"/>
          <w:b/>
          <w:bCs/>
          <w:kern w:val="0"/>
          <w:sz w:val="27"/>
          <w:szCs w:val="27"/>
          <w14:ligatures w14:val="none"/>
        </w:rPr>
        <w:t>About 89bio</w:t>
      </w:r>
    </w:p>
    <w:p w14:paraId="6C4346B3" w14:textId="77777777" w:rsidR="00DD23DA" w:rsidRPr="00DD23DA" w:rsidRDefault="00DD23DA" w:rsidP="00DD23DA">
      <w:p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 xml:space="preserve">89bio is a clinical-stage biopharmaceutical company committed to developing best-in-class therapies for patients with liver and cardiometabolic diseases who lack optimal treatment options. Our primary focus is advancing our lead candidate, </w:t>
      </w:r>
      <w:r w:rsidRPr="00DD23DA">
        <w:rPr>
          <w:rFonts w:ascii="Times New Roman" w:eastAsia="Times New Roman" w:hAnsi="Times New Roman" w:cs="Times New Roman"/>
          <w:b/>
          <w:bCs/>
          <w:kern w:val="0"/>
          <w14:ligatures w14:val="none"/>
        </w:rPr>
        <w:t>pegozafermin</w:t>
      </w:r>
      <w:r w:rsidRPr="00DD23DA">
        <w:rPr>
          <w:rFonts w:ascii="Times New Roman" w:eastAsia="Times New Roman" w:hAnsi="Times New Roman" w:cs="Times New Roman"/>
          <w:kern w:val="0"/>
          <w14:ligatures w14:val="none"/>
        </w:rPr>
        <w:t>, through Phase 3 clinical development for the treatment of metabolic dysfunction-associated steatohepatitis (MASH) and severe hypertriglyceridemia (SHTG).</w:t>
      </w:r>
    </w:p>
    <w:p w14:paraId="6BFC28E0" w14:textId="77777777" w:rsidR="00DD23DA" w:rsidRPr="00DD23DA" w:rsidRDefault="00DD23DA" w:rsidP="00DD23DA">
      <w:p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Pegozafermin is a specifically engineered fibroblast growth factor 21 (FGF21) analog, leveraging unique glycoPEGylated technology that optimizes biological activity through an extended half-life. Headquartered in San Francisco, 89bio is dedicated to transforming patient care through innovative science.</w:t>
      </w:r>
    </w:p>
    <w:p w14:paraId="43B91049" w14:textId="77777777" w:rsidR="00DD23DA" w:rsidRPr="00DD23DA" w:rsidRDefault="00AF09AC" w:rsidP="00DD23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031B35">
          <v:rect id="_x0000_i1026" style="width:0;height:1.5pt" o:hralign="center" o:hrstd="t" o:hr="t" fillcolor="#a0a0a0" stroked="f"/>
        </w:pict>
      </w:r>
    </w:p>
    <w:p w14:paraId="2DB2A48D" w14:textId="77777777" w:rsidR="00DD23DA" w:rsidRPr="00DD23DA" w:rsidRDefault="00DD23DA" w:rsidP="00DD2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3DA">
        <w:rPr>
          <w:rFonts w:ascii="Times New Roman" w:eastAsia="Times New Roman" w:hAnsi="Times New Roman" w:cs="Times New Roman"/>
          <w:b/>
          <w:bCs/>
          <w:kern w:val="0"/>
          <w:sz w:val="27"/>
          <w:szCs w:val="27"/>
          <w14:ligatures w14:val="none"/>
        </w:rPr>
        <w:t>The Role: Director of Biostatistics</w:t>
      </w:r>
    </w:p>
    <w:p w14:paraId="395F7B82" w14:textId="77777777" w:rsidR="00DD23DA" w:rsidRPr="00DD23DA" w:rsidRDefault="00DD23DA" w:rsidP="00DD23DA">
      <w:p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 xml:space="preserve">Reporting directly to the </w:t>
      </w:r>
      <w:r w:rsidRPr="00DD23DA">
        <w:rPr>
          <w:rFonts w:ascii="Times New Roman" w:eastAsia="Times New Roman" w:hAnsi="Times New Roman" w:cs="Times New Roman"/>
          <w:b/>
          <w:bCs/>
          <w:kern w:val="0"/>
          <w14:ligatures w14:val="none"/>
        </w:rPr>
        <w:t>Head of Biometrics</w:t>
      </w:r>
      <w:r w:rsidRPr="00DD23DA">
        <w:rPr>
          <w:rFonts w:ascii="Times New Roman" w:eastAsia="Times New Roman" w:hAnsi="Times New Roman" w:cs="Times New Roman"/>
          <w:kern w:val="0"/>
          <w14:ligatures w14:val="none"/>
        </w:rPr>
        <w:t>, the Director of Biostatistics will play a key leadership role in supporting all phases of clinical trials. This position involves overseeing CRO biostatistics activities, collaborating closely with programming, data management, clinical development, and regulatory teams, and contributing strategically to clinical development programs.</w:t>
      </w:r>
    </w:p>
    <w:p w14:paraId="1F11EC3E" w14:textId="77777777" w:rsidR="00DD23DA" w:rsidRPr="00DD23DA" w:rsidRDefault="00DD23DA" w:rsidP="00DD23DA">
      <w:p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The Director will also be a critical member of study management teams, offering expertise in statistical methodologies and regulatory requirements to ensure data integrity and robust clinical trial outcomes.</w:t>
      </w:r>
    </w:p>
    <w:p w14:paraId="0DA0BAFA" w14:textId="77777777" w:rsidR="00DD23DA" w:rsidRPr="00DD23DA" w:rsidRDefault="00AF09AC" w:rsidP="00DD23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784E3">
          <v:rect id="_x0000_i1027" style="width:0;height:1.5pt" o:hralign="center" o:hrstd="t" o:hr="t" fillcolor="#a0a0a0" stroked="f"/>
        </w:pict>
      </w:r>
    </w:p>
    <w:p w14:paraId="6A31C1FD" w14:textId="77777777" w:rsidR="00DD23DA" w:rsidRPr="00DD23DA" w:rsidRDefault="00DD23DA" w:rsidP="00DD2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3DA">
        <w:rPr>
          <w:rFonts w:ascii="Times New Roman" w:eastAsia="Times New Roman" w:hAnsi="Times New Roman" w:cs="Times New Roman"/>
          <w:b/>
          <w:bCs/>
          <w:kern w:val="0"/>
          <w:sz w:val="27"/>
          <w:szCs w:val="27"/>
          <w14:ligatures w14:val="none"/>
        </w:rPr>
        <w:t>Key Responsibilities:</w:t>
      </w:r>
    </w:p>
    <w:p w14:paraId="11EBF775"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Apply statistical principles and methodologies aligned with health authority guidelines and regulatory requirements.</w:t>
      </w:r>
    </w:p>
    <w:p w14:paraId="2480F03D"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Ensure proper statistical approaches for clinical study design and analysis.</w:t>
      </w:r>
    </w:p>
    <w:p w14:paraId="018D1880"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Evaluate and manage contract research organizations (CROs) and other vendors, overseeing scope, timelines, and deliverables.</w:t>
      </w:r>
    </w:p>
    <w:p w14:paraId="1CF18CCA"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Oversee and contribute to the completion of statistical activities, managing both internal and external resources effectively.</w:t>
      </w:r>
    </w:p>
    <w:p w14:paraId="79B2F440"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lastRenderedPageBreak/>
        <w:t>Negotiate project timelines across programs, balancing competing priorities and resource constraints.</w:t>
      </w:r>
    </w:p>
    <w:p w14:paraId="615142E8"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Ensure scientific integrity in statistical methodologies applied to clinical trials.</w:t>
      </w:r>
    </w:p>
    <w:p w14:paraId="0580A610" w14:textId="77777777" w:rsidR="00DD23DA" w:rsidRPr="00DD23DA" w:rsidRDefault="00DD23DA" w:rsidP="00DD23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Develop, implement, and maintain SOPs, processes, and work instructions to ensure compliance, accuracy, and operational efficiency.</w:t>
      </w:r>
    </w:p>
    <w:p w14:paraId="336F56E1" w14:textId="77777777" w:rsidR="00DD23DA" w:rsidRPr="00DD23DA" w:rsidRDefault="00AF09AC" w:rsidP="00DD23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1E0FE">
          <v:rect id="_x0000_i1028" style="width:0;height:1.5pt" o:hralign="center" o:hrstd="t" o:hr="t" fillcolor="#a0a0a0" stroked="f"/>
        </w:pict>
      </w:r>
    </w:p>
    <w:p w14:paraId="5164CFE0" w14:textId="77777777" w:rsidR="00DD23DA" w:rsidRPr="00DD23DA" w:rsidRDefault="00DD23DA" w:rsidP="00DD2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3DA">
        <w:rPr>
          <w:rFonts w:ascii="Times New Roman" w:eastAsia="Times New Roman" w:hAnsi="Times New Roman" w:cs="Times New Roman"/>
          <w:b/>
          <w:bCs/>
          <w:kern w:val="0"/>
          <w:sz w:val="27"/>
          <w:szCs w:val="27"/>
          <w14:ligatures w14:val="none"/>
        </w:rPr>
        <w:t>Qualifications:</w:t>
      </w:r>
    </w:p>
    <w:p w14:paraId="2387B1EC"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 xml:space="preserve">PhD or </w:t>
      </w:r>
      <w:proofErr w:type="gramStart"/>
      <w:r w:rsidRPr="00DD23DA">
        <w:rPr>
          <w:rFonts w:ascii="Times New Roman" w:eastAsia="Times New Roman" w:hAnsi="Times New Roman" w:cs="Times New Roman"/>
          <w:kern w:val="0"/>
          <w14:ligatures w14:val="none"/>
        </w:rPr>
        <w:t>Master’s Degree</w:t>
      </w:r>
      <w:proofErr w:type="gramEnd"/>
      <w:r w:rsidRPr="00DD23DA">
        <w:rPr>
          <w:rFonts w:ascii="Times New Roman" w:eastAsia="Times New Roman" w:hAnsi="Times New Roman" w:cs="Times New Roman"/>
          <w:kern w:val="0"/>
          <w14:ligatures w14:val="none"/>
        </w:rPr>
        <w:t xml:space="preserve"> in Statistics, Biostatistics, or a related field.</w:t>
      </w:r>
    </w:p>
    <w:p w14:paraId="27C173A4"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b/>
          <w:bCs/>
          <w:kern w:val="0"/>
          <w14:ligatures w14:val="none"/>
        </w:rPr>
        <w:t>6+ years</w:t>
      </w:r>
      <w:r w:rsidRPr="00DD23DA">
        <w:rPr>
          <w:rFonts w:ascii="Times New Roman" w:eastAsia="Times New Roman" w:hAnsi="Times New Roman" w:cs="Times New Roman"/>
          <w:kern w:val="0"/>
          <w14:ligatures w14:val="none"/>
        </w:rPr>
        <w:t xml:space="preserve"> of analytical experience with a PhD or </w:t>
      </w:r>
      <w:r w:rsidRPr="00DD23DA">
        <w:rPr>
          <w:rFonts w:ascii="Times New Roman" w:eastAsia="Times New Roman" w:hAnsi="Times New Roman" w:cs="Times New Roman"/>
          <w:b/>
          <w:bCs/>
          <w:kern w:val="0"/>
          <w14:ligatures w14:val="none"/>
        </w:rPr>
        <w:t>10+ years</w:t>
      </w:r>
      <w:r w:rsidRPr="00DD23DA">
        <w:rPr>
          <w:rFonts w:ascii="Times New Roman" w:eastAsia="Times New Roman" w:hAnsi="Times New Roman" w:cs="Times New Roman"/>
          <w:kern w:val="0"/>
          <w14:ligatures w14:val="none"/>
        </w:rPr>
        <w:t xml:space="preserve"> with an MS in clinical trials within the biotech or pharmaceutical industry.</w:t>
      </w:r>
    </w:p>
    <w:p w14:paraId="437E2A4D"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Extensive hands-on experience in drug development, including design and analysis of Phase 3 clinical trials and active participation in regulatory filings through label negotiations.</w:t>
      </w:r>
    </w:p>
    <w:p w14:paraId="5A29B000"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Deep understanding of the drug development process, Good Clinical Practices (GCP), ICH guidelines, and regulatory requirements.</w:t>
      </w:r>
    </w:p>
    <w:p w14:paraId="3B8A8E51"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Expertise in data manipulation and advanced statistical analysis techniques.</w:t>
      </w:r>
    </w:p>
    <w:p w14:paraId="4D82943D"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kern w:val="0"/>
          <w14:ligatures w14:val="none"/>
        </w:rPr>
        <w:t xml:space="preserve">Proficiency in statistical programming languages such as </w:t>
      </w:r>
      <w:r w:rsidRPr="00DD23DA">
        <w:rPr>
          <w:rFonts w:ascii="Times New Roman" w:eastAsia="Times New Roman" w:hAnsi="Times New Roman" w:cs="Times New Roman"/>
          <w:b/>
          <w:bCs/>
          <w:kern w:val="0"/>
          <w14:ligatures w14:val="none"/>
        </w:rPr>
        <w:t>SAS</w:t>
      </w:r>
      <w:r w:rsidRPr="00DD23DA">
        <w:rPr>
          <w:rFonts w:ascii="Times New Roman" w:eastAsia="Times New Roman" w:hAnsi="Times New Roman" w:cs="Times New Roman"/>
          <w:kern w:val="0"/>
          <w14:ligatures w14:val="none"/>
        </w:rPr>
        <w:t xml:space="preserve"> and/or </w:t>
      </w:r>
      <w:r w:rsidRPr="00DD23DA">
        <w:rPr>
          <w:rFonts w:ascii="Times New Roman" w:eastAsia="Times New Roman" w:hAnsi="Times New Roman" w:cs="Times New Roman"/>
          <w:b/>
          <w:bCs/>
          <w:kern w:val="0"/>
          <w14:ligatures w14:val="none"/>
        </w:rPr>
        <w:t>R</w:t>
      </w:r>
      <w:r w:rsidRPr="00DD23DA">
        <w:rPr>
          <w:rFonts w:ascii="Times New Roman" w:eastAsia="Times New Roman" w:hAnsi="Times New Roman" w:cs="Times New Roman"/>
          <w:kern w:val="0"/>
          <w14:ligatures w14:val="none"/>
        </w:rPr>
        <w:t>.</w:t>
      </w:r>
    </w:p>
    <w:p w14:paraId="18B34E91" w14:textId="77777777" w:rsidR="00DD23DA" w:rsidRPr="00DD23DA" w:rsidRDefault="00DD23DA" w:rsidP="00DD23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3DA">
        <w:rPr>
          <w:rFonts w:ascii="Times New Roman" w:eastAsia="Times New Roman" w:hAnsi="Times New Roman" w:cs="Times New Roman"/>
          <w:b/>
          <w:bCs/>
          <w:kern w:val="0"/>
          <w14:ligatures w14:val="none"/>
        </w:rPr>
        <w:t>Preferred:</w:t>
      </w:r>
      <w:r w:rsidRPr="00DD23DA">
        <w:rPr>
          <w:rFonts w:ascii="Times New Roman" w:eastAsia="Times New Roman" w:hAnsi="Times New Roman" w:cs="Times New Roman"/>
          <w:kern w:val="0"/>
          <w14:ligatures w14:val="none"/>
        </w:rPr>
        <w:t xml:space="preserve"> Biostatistics experience in </w:t>
      </w:r>
      <w:r w:rsidRPr="00DD23DA">
        <w:rPr>
          <w:rFonts w:ascii="Times New Roman" w:eastAsia="Times New Roman" w:hAnsi="Times New Roman" w:cs="Times New Roman"/>
          <w:b/>
          <w:bCs/>
          <w:kern w:val="0"/>
          <w14:ligatures w14:val="none"/>
        </w:rPr>
        <w:t>SHTG</w:t>
      </w:r>
      <w:r w:rsidRPr="00DD23DA">
        <w:rPr>
          <w:rFonts w:ascii="Times New Roman" w:eastAsia="Times New Roman" w:hAnsi="Times New Roman" w:cs="Times New Roman"/>
          <w:kern w:val="0"/>
          <w14:ligatures w14:val="none"/>
        </w:rPr>
        <w:t xml:space="preserve"> and/or </w:t>
      </w:r>
      <w:r w:rsidRPr="00DD23DA">
        <w:rPr>
          <w:rFonts w:ascii="Times New Roman" w:eastAsia="Times New Roman" w:hAnsi="Times New Roman" w:cs="Times New Roman"/>
          <w:b/>
          <w:bCs/>
          <w:kern w:val="0"/>
          <w14:ligatures w14:val="none"/>
        </w:rPr>
        <w:t>MASH</w:t>
      </w:r>
      <w:r w:rsidRPr="00DD23DA">
        <w:rPr>
          <w:rFonts w:ascii="Times New Roman" w:eastAsia="Times New Roman" w:hAnsi="Times New Roman" w:cs="Times New Roman"/>
          <w:kern w:val="0"/>
          <w14:ligatures w14:val="none"/>
        </w:rPr>
        <w:t xml:space="preserve"> indications.</w:t>
      </w:r>
    </w:p>
    <w:p w14:paraId="4C1E68CE"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04563"/>
    <w:multiLevelType w:val="multilevel"/>
    <w:tmpl w:val="757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754E2"/>
    <w:multiLevelType w:val="multilevel"/>
    <w:tmpl w:val="431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626841">
    <w:abstractNumId w:val="0"/>
  </w:num>
  <w:num w:numId="2" w16cid:durableId="168069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DA"/>
    <w:rsid w:val="001E2D49"/>
    <w:rsid w:val="007E7199"/>
    <w:rsid w:val="00AF09AC"/>
    <w:rsid w:val="00C25AE1"/>
    <w:rsid w:val="00DD23DA"/>
    <w:rsid w:val="00F12CDA"/>
    <w:rsid w:val="00F93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1C2BFC3E"/>
  <w15:chartTrackingRefBased/>
  <w15:docId w15:val="{B7B47A68-A89E-49EB-96C1-A8202101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3DA"/>
    <w:rPr>
      <w:rFonts w:eastAsiaTheme="majorEastAsia" w:cstheme="majorBidi"/>
      <w:color w:val="272727" w:themeColor="text1" w:themeTint="D8"/>
    </w:rPr>
  </w:style>
  <w:style w:type="paragraph" w:styleId="Title">
    <w:name w:val="Title"/>
    <w:basedOn w:val="Normal"/>
    <w:next w:val="Normal"/>
    <w:link w:val="TitleChar"/>
    <w:uiPriority w:val="10"/>
    <w:qFormat/>
    <w:rsid w:val="00DD2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3DA"/>
    <w:pPr>
      <w:spacing w:before="160"/>
      <w:jc w:val="center"/>
    </w:pPr>
    <w:rPr>
      <w:i/>
      <w:iCs/>
      <w:color w:val="404040" w:themeColor="text1" w:themeTint="BF"/>
    </w:rPr>
  </w:style>
  <w:style w:type="character" w:customStyle="1" w:styleId="QuoteChar">
    <w:name w:val="Quote Char"/>
    <w:basedOn w:val="DefaultParagraphFont"/>
    <w:link w:val="Quote"/>
    <w:uiPriority w:val="29"/>
    <w:rsid w:val="00DD23DA"/>
    <w:rPr>
      <w:i/>
      <w:iCs/>
      <w:color w:val="404040" w:themeColor="text1" w:themeTint="BF"/>
    </w:rPr>
  </w:style>
  <w:style w:type="paragraph" w:styleId="ListParagraph">
    <w:name w:val="List Paragraph"/>
    <w:basedOn w:val="Normal"/>
    <w:uiPriority w:val="34"/>
    <w:qFormat/>
    <w:rsid w:val="00DD23DA"/>
    <w:pPr>
      <w:ind w:left="720"/>
      <w:contextualSpacing/>
    </w:pPr>
  </w:style>
  <w:style w:type="character" w:styleId="IntenseEmphasis">
    <w:name w:val="Intense Emphasis"/>
    <w:basedOn w:val="DefaultParagraphFont"/>
    <w:uiPriority w:val="21"/>
    <w:qFormat/>
    <w:rsid w:val="00DD23DA"/>
    <w:rPr>
      <w:i/>
      <w:iCs/>
      <w:color w:val="0F4761" w:themeColor="accent1" w:themeShade="BF"/>
    </w:rPr>
  </w:style>
  <w:style w:type="paragraph" w:styleId="IntenseQuote">
    <w:name w:val="Intense Quote"/>
    <w:basedOn w:val="Normal"/>
    <w:next w:val="Normal"/>
    <w:link w:val="IntenseQuoteChar"/>
    <w:uiPriority w:val="30"/>
    <w:qFormat/>
    <w:rsid w:val="00DD2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3DA"/>
    <w:rPr>
      <w:i/>
      <w:iCs/>
      <w:color w:val="0F4761" w:themeColor="accent1" w:themeShade="BF"/>
    </w:rPr>
  </w:style>
  <w:style w:type="character" w:styleId="IntenseReference">
    <w:name w:val="Intense Reference"/>
    <w:basedOn w:val="DefaultParagraphFont"/>
    <w:uiPriority w:val="32"/>
    <w:qFormat/>
    <w:rsid w:val="00DD2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1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383</Words>
  <Characters>2657</Characters>
  <Application>Microsoft Office Word</Application>
  <DocSecurity>0</DocSecurity>
  <Lines>52</Lines>
  <Paragraphs>26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2025-02-06T04:08:00Z</dcterms:created>
  <dcterms:modified xsi:type="dcterms:W3CDTF">2025-03-04T20:31:00Z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5a1b8330-6cc1-430c-9678-d836e4b4e88d</vt:lpwstr>
  </property>
</Properties>
</file>