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CEE72" w14:textId="2D129792" w:rsidR="000119BC" w:rsidRPr="000119BC" w:rsidRDefault="000119BC" w:rsidP="000119BC">
      <w:r w:rsidRPr="000119BC">
        <w:rPr>
          <w:b/>
          <w:bCs/>
        </w:rPr>
        <w:t>Orum Therapeutics</w:t>
      </w:r>
      <w:r>
        <w:rPr>
          <w:b/>
          <w:bCs/>
        </w:rPr>
        <w:t xml:space="preserve"> - </w:t>
      </w:r>
      <w:r w:rsidRPr="000119BC">
        <w:rPr>
          <w:b/>
          <w:bCs/>
        </w:rPr>
        <w:t>Director/Sr. Director CMC</w:t>
      </w:r>
      <w:r w:rsidRPr="000119BC">
        <w:br/>
      </w:r>
      <w:proofErr w:type="spellStart"/>
      <w:r w:rsidRPr="000119BC">
        <w:t>CMC</w:t>
      </w:r>
      <w:proofErr w:type="spellEnd"/>
      <w:r w:rsidRPr="000119BC">
        <w:t xml:space="preserve"> · Lexington, Massachusetts (Hybrid)</w:t>
      </w:r>
    </w:p>
    <w:p w14:paraId="73244B40" w14:textId="77777777" w:rsidR="000119BC" w:rsidRPr="000119BC" w:rsidRDefault="000119BC" w:rsidP="000119BC">
      <w:r w:rsidRPr="000119BC">
        <w:pict w14:anchorId="0F1A892B">
          <v:rect id="_x0000_i1025" style="width:398pt;height:0" o:hrpct="0" o:hralign="center" o:hrstd="t" o:hr="t" fillcolor="#a0a0a0" stroked="f"/>
        </w:pict>
      </w:r>
    </w:p>
    <w:p w14:paraId="5267CD29" w14:textId="77777777" w:rsidR="000119BC" w:rsidRPr="000119BC" w:rsidRDefault="000119BC" w:rsidP="000119BC">
      <w:r w:rsidRPr="000119BC">
        <w:rPr>
          <w:b/>
          <w:bCs/>
          <w:i/>
          <w:iCs/>
        </w:rPr>
        <w:t>General Summary</w:t>
      </w:r>
      <w:r w:rsidRPr="000119BC">
        <w:br/>
        <w:t>The CMC position will be based in Lexington, MA, and will play a key role in the progression to IND and beyond for Orum’s clinical products. This role requires the candidate to lead the company’s CMC efforts, including a combination of (1) setting the overall direction of the CMC activities and (2) developing functional strategies and driving tactics to accomplish manufacturing goals while meeting regulatory requirements.</w:t>
      </w:r>
      <w:r w:rsidRPr="000119BC">
        <w:br/>
      </w:r>
      <w:r w:rsidRPr="000119BC">
        <w:br/>
        <w:t>Reporting to Head of Research, the ideal candidate will have demonstrated strong functional expertise within biomolecule manufacturing, executing supply chain projects and strategies and optimizing technology and productivity and output increases with excellent compliance levels. Understanding of related process development and analytical activities is also required.</w:t>
      </w:r>
      <w:r w:rsidRPr="000119BC">
        <w:br/>
      </w:r>
      <w:r w:rsidRPr="000119BC">
        <w:br/>
        <w:t>The candidate will have significant leadership experience vetting and managing external development and manufacturing partners (CDMOs), ideally in biologics clinical manufacturing (</w:t>
      </w:r>
      <w:r w:rsidRPr="000119BC">
        <w:rPr>
          <w:i/>
          <w:iCs/>
        </w:rPr>
        <w:t>e.g.</w:t>
      </w:r>
      <w:r w:rsidRPr="000119BC">
        <w:t>, ADCs), focusing on the biologics process in R&amp;D and manufacturing and taking a product through the various clinical trial phases.</w:t>
      </w:r>
      <w:r w:rsidRPr="000119BC">
        <w:br/>
      </w:r>
      <w:r w:rsidRPr="000119BC">
        <w:br/>
        <w:t>You will need to assume overall responsibility for managing manufacturing processes, scaling up production, improving processes, and increasing efficiency while maintaining the highest standards. You will also be responsible for all manufacturing operations as well as related process development and analytical activities.</w:t>
      </w:r>
      <w:r w:rsidRPr="000119BC">
        <w:br/>
        <w:t> </w:t>
      </w:r>
      <w:r w:rsidRPr="000119BC">
        <w:br/>
      </w:r>
      <w:proofErr w:type="gramStart"/>
      <w:r w:rsidRPr="000119BC">
        <w:rPr>
          <w:b/>
          <w:bCs/>
          <w:i/>
          <w:iCs/>
        </w:rPr>
        <w:t>Principle</w:t>
      </w:r>
      <w:proofErr w:type="gramEnd"/>
      <w:r w:rsidRPr="000119BC">
        <w:rPr>
          <w:b/>
          <w:bCs/>
          <w:i/>
          <w:iCs/>
        </w:rPr>
        <w:t xml:space="preserve"> Duties and Responsibilities</w:t>
      </w:r>
    </w:p>
    <w:p w14:paraId="733681EC" w14:textId="77777777" w:rsidR="000119BC" w:rsidRPr="000119BC" w:rsidRDefault="000119BC" w:rsidP="000119BC">
      <w:pPr>
        <w:numPr>
          <w:ilvl w:val="0"/>
          <w:numId w:val="1"/>
        </w:numPr>
      </w:pPr>
      <w:r w:rsidRPr="000119BC">
        <w:t xml:space="preserve">Set a vision and strategy for the CMC organization to include compliant and robust manufacturing and analytical capabilities at </w:t>
      </w:r>
      <w:proofErr w:type="gramStart"/>
      <w:r w:rsidRPr="000119BC">
        <w:t>CDMOs</w:t>
      </w:r>
      <w:proofErr w:type="gramEnd"/>
    </w:p>
    <w:p w14:paraId="0D232762" w14:textId="77777777" w:rsidR="000119BC" w:rsidRPr="000119BC" w:rsidRDefault="000119BC" w:rsidP="000119BC">
      <w:pPr>
        <w:numPr>
          <w:ilvl w:val="0"/>
          <w:numId w:val="1"/>
        </w:numPr>
      </w:pPr>
      <w:r w:rsidRPr="000119BC">
        <w:t xml:space="preserve">Manage key activities at third-party providers to ensure satisfaction of key quality and delivery performance </w:t>
      </w:r>
      <w:proofErr w:type="gramStart"/>
      <w:r w:rsidRPr="000119BC">
        <w:t>goals</w:t>
      </w:r>
      <w:proofErr w:type="gramEnd"/>
    </w:p>
    <w:p w14:paraId="18AA9CC4" w14:textId="77777777" w:rsidR="000119BC" w:rsidRPr="000119BC" w:rsidRDefault="000119BC" w:rsidP="000119BC">
      <w:pPr>
        <w:numPr>
          <w:ilvl w:val="0"/>
          <w:numId w:val="1"/>
        </w:numPr>
      </w:pPr>
      <w:r w:rsidRPr="000119BC">
        <w:t>Champion the assessment and implementation of innovative approaches to manufacturing with CDMOs</w:t>
      </w:r>
    </w:p>
    <w:p w14:paraId="644CCD96" w14:textId="77777777" w:rsidR="000119BC" w:rsidRPr="000119BC" w:rsidRDefault="000119BC" w:rsidP="000119BC">
      <w:pPr>
        <w:numPr>
          <w:ilvl w:val="0"/>
          <w:numId w:val="1"/>
        </w:numPr>
      </w:pPr>
      <w:r w:rsidRPr="000119BC">
        <w:t xml:space="preserve">Work closely with technical consultants to deliver high-quality supply performance to meet key targets of clinical development </w:t>
      </w:r>
      <w:proofErr w:type="gramStart"/>
      <w:r w:rsidRPr="000119BC">
        <w:t>plan</w:t>
      </w:r>
      <w:proofErr w:type="gramEnd"/>
    </w:p>
    <w:p w14:paraId="7177F125" w14:textId="77777777" w:rsidR="000119BC" w:rsidRPr="000119BC" w:rsidRDefault="000119BC" w:rsidP="000119BC">
      <w:pPr>
        <w:numPr>
          <w:ilvl w:val="0"/>
          <w:numId w:val="1"/>
        </w:numPr>
      </w:pPr>
      <w:r w:rsidRPr="000119BC">
        <w:lastRenderedPageBreak/>
        <w:t xml:space="preserve">Work collaboratively with the research and clinical teams, as well as business development, to meet the current and future needs of the company’s </w:t>
      </w:r>
      <w:proofErr w:type="gramStart"/>
      <w:r w:rsidRPr="000119BC">
        <w:t>programs</w:t>
      </w:r>
      <w:proofErr w:type="gramEnd"/>
    </w:p>
    <w:p w14:paraId="216B09BC" w14:textId="77777777" w:rsidR="000119BC" w:rsidRPr="000119BC" w:rsidRDefault="000119BC" w:rsidP="000119BC">
      <w:pPr>
        <w:numPr>
          <w:ilvl w:val="0"/>
          <w:numId w:val="1"/>
        </w:numPr>
      </w:pPr>
      <w:r w:rsidRPr="000119BC">
        <w:t xml:space="preserve">Deliver on key production performance, financial, compliance, and quality </w:t>
      </w:r>
      <w:proofErr w:type="gramStart"/>
      <w:r w:rsidRPr="000119BC">
        <w:t>goals</w:t>
      </w:r>
      <w:proofErr w:type="gramEnd"/>
    </w:p>
    <w:p w14:paraId="22613D5A" w14:textId="77777777" w:rsidR="000119BC" w:rsidRPr="000119BC" w:rsidRDefault="000119BC" w:rsidP="000119BC">
      <w:pPr>
        <w:numPr>
          <w:ilvl w:val="0"/>
          <w:numId w:val="1"/>
        </w:numPr>
      </w:pPr>
      <w:r w:rsidRPr="000119BC">
        <w:t xml:space="preserve">Establish highly effective technical capability across all operations and </w:t>
      </w:r>
      <w:proofErr w:type="gramStart"/>
      <w:r w:rsidRPr="000119BC">
        <w:t>teams</w:t>
      </w:r>
      <w:proofErr w:type="gramEnd"/>
    </w:p>
    <w:p w14:paraId="077B6730" w14:textId="77777777" w:rsidR="000119BC" w:rsidRPr="000119BC" w:rsidRDefault="000119BC" w:rsidP="000119BC">
      <w:pPr>
        <w:numPr>
          <w:ilvl w:val="0"/>
          <w:numId w:val="1"/>
        </w:numPr>
      </w:pPr>
      <w:r w:rsidRPr="000119BC">
        <w:t xml:space="preserve">Support regulatory </w:t>
      </w:r>
      <w:proofErr w:type="gramStart"/>
      <w:r w:rsidRPr="000119BC">
        <w:t>filings</w:t>
      </w:r>
      <w:proofErr w:type="gramEnd"/>
    </w:p>
    <w:p w14:paraId="24324679" w14:textId="77777777" w:rsidR="000119BC" w:rsidRPr="000119BC" w:rsidRDefault="000119BC" w:rsidP="000119BC">
      <w:r w:rsidRPr="000119BC">
        <w:t> </w:t>
      </w:r>
      <w:r w:rsidRPr="000119BC">
        <w:br/>
      </w:r>
      <w:r w:rsidRPr="000119BC">
        <w:rPr>
          <w:b/>
          <w:bCs/>
          <w:i/>
          <w:iCs/>
        </w:rPr>
        <w:t>Skills, Abilities &amp; Competencies</w:t>
      </w:r>
    </w:p>
    <w:p w14:paraId="37C665FA" w14:textId="77777777" w:rsidR="000119BC" w:rsidRPr="000119BC" w:rsidRDefault="000119BC" w:rsidP="000119BC">
      <w:pPr>
        <w:numPr>
          <w:ilvl w:val="0"/>
          <w:numId w:val="2"/>
        </w:numPr>
      </w:pPr>
      <w:r w:rsidRPr="000119BC">
        <w:t>Bachelor’s degree in biochemical engineering, biochemistry, or equivalent</w:t>
      </w:r>
    </w:p>
    <w:p w14:paraId="5142EF60" w14:textId="77777777" w:rsidR="000119BC" w:rsidRPr="000119BC" w:rsidRDefault="000119BC" w:rsidP="000119BC">
      <w:pPr>
        <w:numPr>
          <w:ilvl w:val="0"/>
          <w:numId w:val="2"/>
        </w:numPr>
      </w:pPr>
      <w:r w:rsidRPr="000119BC">
        <w:t>Minimum of 5 years relevant experience in biomanufacturing (e.</w:t>
      </w:r>
      <w:r w:rsidRPr="000119BC">
        <w:rPr>
          <w:i/>
          <w:iCs/>
        </w:rPr>
        <w:t>g.</w:t>
      </w:r>
      <w:r w:rsidRPr="000119BC">
        <w:t>, antibodies and antibody drug conjugates). Previous experience in ADC manufacturing is highly desirable.</w:t>
      </w:r>
    </w:p>
    <w:p w14:paraId="0FE621A0" w14:textId="77777777" w:rsidR="000119BC" w:rsidRPr="000119BC" w:rsidRDefault="000119BC" w:rsidP="000119BC">
      <w:pPr>
        <w:numPr>
          <w:ilvl w:val="0"/>
          <w:numId w:val="2"/>
        </w:numPr>
      </w:pPr>
      <w:r w:rsidRPr="000119BC">
        <w:t>Technical skills in biomolecule process development and related analytics highly desirable–specific knowledge of bioconjugation a plus</w:t>
      </w:r>
    </w:p>
    <w:p w14:paraId="0AA4B23F" w14:textId="77777777" w:rsidR="000119BC" w:rsidRPr="000119BC" w:rsidRDefault="000119BC" w:rsidP="000119BC">
      <w:pPr>
        <w:numPr>
          <w:ilvl w:val="0"/>
          <w:numId w:val="2"/>
        </w:numPr>
      </w:pPr>
      <w:r w:rsidRPr="000119BC">
        <w:t xml:space="preserve">Experience working with CDMOs at multiple remote locations </w:t>
      </w:r>
      <w:proofErr w:type="gramStart"/>
      <w:r w:rsidRPr="000119BC">
        <w:t>essential</w:t>
      </w:r>
      <w:proofErr w:type="gramEnd"/>
    </w:p>
    <w:p w14:paraId="6B56DA6C" w14:textId="77777777" w:rsidR="000119BC" w:rsidRPr="000119BC" w:rsidRDefault="000119BC" w:rsidP="000119BC">
      <w:pPr>
        <w:numPr>
          <w:ilvl w:val="0"/>
          <w:numId w:val="2"/>
        </w:numPr>
      </w:pPr>
      <w:r w:rsidRPr="000119BC">
        <w:t>Strong leadership skills–both in terms of people and science</w:t>
      </w:r>
    </w:p>
    <w:p w14:paraId="7E0662A2" w14:textId="77777777" w:rsidR="000119BC" w:rsidRPr="000119BC" w:rsidRDefault="000119BC" w:rsidP="000119BC">
      <w:pPr>
        <w:numPr>
          <w:ilvl w:val="0"/>
          <w:numId w:val="2"/>
        </w:numPr>
      </w:pPr>
      <w:r w:rsidRPr="000119BC">
        <w:t xml:space="preserve">Flexible mindset capable of managing change and dealing with </w:t>
      </w:r>
      <w:proofErr w:type="gramStart"/>
      <w:r w:rsidRPr="000119BC">
        <w:t>ambiguity</w:t>
      </w:r>
      <w:proofErr w:type="gramEnd"/>
    </w:p>
    <w:p w14:paraId="5602D55D" w14:textId="77777777" w:rsidR="000119BC" w:rsidRPr="000119BC" w:rsidRDefault="000119BC" w:rsidP="000119BC">
      <w:pPr>
        <w:numPr>
          <w:ilvl w:val="0"/>
          <w:numId w:val="2"/>
        </w:numPr>
      </w:pPr>
      <w:r w:rsidRPr="000119BC">
        <w:t xml:space="preserve">Proven ability to withstand pressure and manage complex projects with flexibility to re-prioritize workload to meet changing timelines; </w:t>
      </w:r>
      <w:proofErr w:type="gramStart"/>
      <w:r w:rsidRPr="000119BC">
        <w:t>adaptability</w:t>
      </w:r>
      <w:proofErr w:type="gramEnd"/>
    </w:p>
    <w:p w14:paraId="45C03C02" w14:textId="77777777" w:rsidR="000119BC" w:rsidRPr="000119BC" w:rsidRDefault="000119BC" w:rsidP="000119BC">
      <w:pPr>
        <w:numPr>
          <w:ilvl w:val="0"/>
          <w:numId w:val="2"/>
        </w:numPr>
      </w:pPr>
      <w:r w:rsidRPr="000119BC">
        <w:t xml:space="preserve">Autonomous, proactive personality, and driven to achieving highest results in shortest </w:t>
      </w:r>
      <w:proofErr w:type="gramStart"/>
      <w:r w:rsidRPr="000119BC">
        <w:t>timeframe</w:t>
      </w:r>
      <w:proofErr w:type="gramEnd"/>
    </w:p>
    <w:p w14:paraId="7ACAEFCA" w14:textId="77777777" w:rsidR="000119BC" w:rsidRPr="000119BC" w:rsidRDefault="000119BC" w:rsidP="000119BC">
      <w:pPr>
        <w:numPr>
          <w:ilvl w:val="0"/>
          <w:numId w:val="2"/>
        </w:numPr>
      </w:pPr>
      <w:r w:rsidRPr="000119BC">
        <w:t xml:space="preserve">Work in a fast-paced, international, biotech </w:t>
      </w:r>
      <w:proofErr w:type="gramStart"/>
      <w:r w:rsidRPr="000119BC">
        <w:t>setting</w:t>
      </w:r>
      <w:proofErr w:type="gramEnd"/>
    </w:p>
    <w:p w14:paraId="78BDF776" w14:textId="565E1B22" w:rsidR="00D436D4" w:rsidRDefault="000119BC" w:rsidP="000119BC">
      <w:r w:rsidRPr="000119BC">
        <w:t> </w:t>
      </w:r>
      <w:r w:rsidRPr="000119BC">
        <w:br/>
        <w:t>*U.S. citizens and those authorized to work in the U.S. (green card) are encouraged to apply. We are unable to sponsor at this time.</w:t>
      </w:r>
      <w:r w:rsidRPr="000119BC">
        <w:br/>
        <w:t>*Candidate must be able to pass a background investigation.</w:t>
      </w:r>
      <w:r w:rsidRPr="000119BC">
        <w:br/>
        <w:t>*Unable to work with 3rd party candidates or agencies.</w:t>
      </w:r>
      <w:r w:rsidRPr="000119BC">
        <w:br/>
      </w:r>
      <w:r w:rsidRPr="000119BC">
        <w:rPr>
          <w:i/>
          <w:iCs/>
        </w:rPr>
        <w:t> </w:t>
      </w:r>
    </w:p>
    <w:sectPr w:rsidR="00D43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8656A"/>
    <w:multiLevelType w:val="multilevel"/>
    <w:tmpl w:val="B240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C617B8"/>
    <w:multiLevelType w:val="multilevel"/>
    <w:tmpl w:val="50B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7684630">
    <w:abstractNumId w:val="0"/>
  </w:num>
  <w:num w:numId="2" w16cid:durableId="196701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BC"/>
    <w:rsid w:val="000119BC"/>
    <w:rsid w:val="007429B3"/>
    <w:rsid w:val="00D43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BDB3D"/>
  <w15:chartTrackingRefBased/>
  <w15:docId w15:val="{5EDB2492-14DE-4793-9674-F3F6DD4DD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BC"/>
    <w:rPr>
      <w:rFonts w:eastAsiaTheme="majorEastAsia" w:cstheme="majorBidi"/>
      <w:color w:val="272727" w:themeColor="text1" w:themeTint="D8"/>
    </w:rPr>
  </w:style>
  <w:style w:type="paragraph" w:styleId="Title">
    <w:name w:val="Title"/>
    <w:basedOn w:val="Normal"/>
    <w:next w:val="Normal"/>
    <w:link w:val="TitleChar"/>
    <w:uiPriority w:val="10"/>
    <w:qFormat/>
    <w:rsid w:val="00011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9BC"/>
    <w:pPr>
      <w:spacing w:before="160"/>
      <w:jc w:val="center"/>
    </w:pPr>
    <w:rPr>
      <w:i/>
      <w:iCs/>
      <w:color w:val="404040" w:themeColor="text1" w:themeTint="BF"/>
    </w:rPr>
  </w:style>
  <w:style w:type="character" w:customStyle="1" w:styleId="QuoteChar">
    <w:name w:val="Quote Char"/>
    <w:basedOn w:val="DefaultParagraphFont"/>
    <w:link w:val="Quote"/>
    <w:uiPriority w:val="29"/>
    <w:rsid w:val="000119BC"/>
    <w:rPr>
      <w:i/>
      <w:iCs/>
      <w:color w:val="404040" w:themeColor="text1" w:themeTint="BF"/>
    </w:rPr>
  </w:style>
  <w:style w:type="paragraph" w:styleId="ListParagraph">
    <w:name w:val="List Paragraph"/>
    <w:basedOn w:val="Normal"/>
    <w:uiPriority w:val="34"/>
    <w:qFormat/>
    <w:rsid w:val="000119BC"/>
    <w:pPr>
      <w:ind w:left="720"/>
      <w:contextualSpacing/>
    </w:pPr>
  </w:style>
  <w:style w:type="character" w:styleId="IntenseEmphasis">
    <w:name w:val="Intense Emphasis"/>
    <w:basedOn w:val="DefaultParagraphFont"/>
    <w:uiPriority w:val="21"/>
    <w:qFormat/>
    <w:rsid w:val="000119BC"/>
    <w:rPr>
      <w:i/>
      <w:iCs/>
      <w:color w:val="0F4761" w:themeColor="accent1" w:themeShade="BF"/>
    </w:rPr>
  </w:style>
  <w:style w:type="paragraph" w:styleId="IntenseQuote">
    <w:name w:val="Intense Quote"/>
    <w:basedOn w:val="Normal"/>
    <w:next w:val="Normal"/>
    <w:link w:val="IntenseQuoteChar"/>
    <w:uiPriority w:val="30"/>
    <w:qFormat/>
    <w:rsid w:val="00011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9BC"/>
    <w:rPr>
      <w:i/>
      <w:iCs/>
      <w:color w:val="0F4761" w:themeColor="accent1" w:themeShade="BF"/>
    </w:rPr>
  </w:style>
  <w:style w:type="character" w:styleId="IntenseReference">
    <w:name w:val="Intense Reference"/>
    <w:basedOn w:val="DefaultParagraphFont"/>
    <w:uiPriority w:val="32"/>
    <w:qFormat/>
    <w:rsid w:val="00011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71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3090</Characters>
  <Application>Microsoft Office Word</Application>
  <DocSecurity>0</DocSecurity>
  <Lines>62</Lines>
  <Paragraphs>21</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2024-06-19T18:03:00Z</dcterms:created>
  <dcterms:modified xsi:type="dcterms:W3CDTF">2024-06-19T18:04:00Z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4fa4e041-2492-4784-b6d4-fd47465773eb</vt:lpwstr>
  </property>
</Properties>
</file>