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C662C" w14:textId="14FA3142" w:rsidR="00E4189B" w:rsidRPr="00E4189B" w:rsidRDefault="00E4189B" w:rsidP="00E4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Title:</w:t>
      </w:r>
      <w:r w:rsidRPr="00E4189B">
        <w:rPr>
          <w:rFonts w:ascii="Times New Roman" w:eastAsia="Times New Roman" w:hAnsi="Times New Roman" w:cs="Times New Roman"/>
          <w:kern w:val="0"/>
          <w14:ligatures w14:val="none"/>
        </w:rPr>
        <w:t xml:space="preserve"> Clinical Operations Regional Lead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E4189B">
        <w:rPr>
          <w:rFonts w:ascii="Times New Roman" w:eastAsia="Times New Roman" w:hAnsi="Times New Roman" w:cs="Times New Roman"/>
          <w:kern w:val="0"/>
          <w14:ligatures w14:val="none"/>
        </w:rPr>
        <w:t xml:space="preserve"> Contract</w:t>
      </w:r>
      <w:r w:rsidRPr="00E418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E4189B">
        <w:rPr>
          <w:rFonts w:ascii="Times New Roman" w:eastAsia="Times New Roman" w:hAnsi="Times New Roman" w:cs="Times New Roman"/>
          <w:kern w:val="0"/>
          <w14:ligatures w14:val="none"/>
        </w:rPr>
        <w:t xml:space="preserve"> IDEAYA Biosciences</w:t>
      </w:r>
      <w:r w:rsidRPr="00E418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E4189B">
        <w:rPr>
          <w:rFonts w:ascii="Times New Roman" w:eastAsia="Times New Roman" w:hAnsi="Times New Roman" w:cs="Times New Roman"/>
          <w:kern w:val="0"/>
          <w14:ligatures w14:val="none"/>
        </w:rPr>
        <w:t xml:space="preserve"> South San Francisco, CA or San Diego, CA (hybrid) — or remote</w:t>
      </w:r>
      <w:r w:rsidRPr="00E418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E4189B">
        <w:rPr>
          <w:rFonts w:ascii="Times New Roman" w:eastAsia="Times New Roman" w:hAnsi="Times New Roman" w:cs="Times New Roman"/>
          <w:kern w:val="0"/>
          <w14:ligatures w14:val="none"/>
        </w:rPr>
        <w:t xml:space="preserve"> 6-month contract</w:t>
      </w:r>
      <w:r w:rsidRPr="00E418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Reporting To:</w:t>
      </w:r>
      <w:r w:rsidRPr="00E4189B">
        <w:rPr>
          <w:rFonts w:ascii="Times New Roman" w:eastAsia="Times New Roman" w:hAnsi="Times New Roman" w:cs="Times New Roman"/>
          <w:kern w:val="0"/>
          <w14:ligatures w14:val="none"/>
        </w:rPr>
        <w:t xml:space="preserve"> Clinical Operations Study Lead</w:t>
      </w:r>
      <w:r w:rsidRPr="00E418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 Rate:</w:t>
      </w:r>
      <w:r w:rsidRPr="00E4189B">
        <w:rPr>
          <w:rFonts w:ascii="Times New Roman" w:eastAsia="Times New Roman" w:hAnsi="Times New Roman" w:cs="Times New Roman"/>
          <w:kern w:val="0"/>
          <w14:ligatures w14:val="none"/>
        </w:rPr>
        <w:t xml:space="preserve"> $100/hour</w:t>
      </w:r>
    </w:p>
    <w:p w14:paraId="40D85E41" w14:textId="77777777" w:rsidR="00E4189B" w:rsidRPr="00E4189B" w:rsidRDefault="00E4189B" w:rsidP="00E4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1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Job Summary</w:t>
      </w:r>
    </w:p>
    <w:p w14:paraId="47A4CD43" w14:textId="77777777" w:rsidR="00E4189B" w:rsidRPr="00E4189B" w:rsidRDefault="00E4189B" w:rsidP="00E4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 xml:space="preserve">IDEAYA Biosciences is a precision medicine oncology company advancing targeted therapies aligned to the genetic drivers of disease. We are seeking an experienced, highly motivated </w:t>
      </w:r>
      <w:r w:rsidRPr="00E4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Operations Regional Lead</w:t>
      </w:r>
      <w:r w:rsidRPr="00E4189B">
        <w:rPr>
          <w:rFonts w:ascii="Times New Roman" w:eastAsia="Times New Roman" w:hAnsi="Times New Roman" w:cs="Times New Roman"/>
          <w:kern w:val="0"/>
          <w14:ligatures w14:val="none"/>
        </w:rPr>
        <w:t xml:space="preserve"> to drive regional operational execution, oversight, and management of one or more early-stage oncology clinical trials from start-up through close-out.</w:t>
      </w:r>
    </w:p>
    <w:p w14:paraId="18636187" w14:textId="77777777" w:rsidR="00E4189B" w:rsidRPr="00E4189B" w:rsidRDefault="00E4189B" w:rsidP="00E4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In this role, you’ll partner closely with cross-functional internal stakeholders and external vendors to ensure trials are executed efficiently, compliantly, and with high quality—supporting IDEAYA’s growing early-stage pipeline.</w:t>
      </w:r>
    </w:p>
    <w:p w14:paraId="37A137E2" w14:textId="77777777" w:rsidR="00E4189B" w:rsidRPr="00E4189B" w:rsidRDefault="00E4189B" w:rsidP="00E4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1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Responsibilities</w:t>
      </w:r>
    </w:p>
    <w:p w14:paraId="3EE9A9A6" w14:textId="77777777" w:rsidR="00E4189B" w:rsidRPr="00E4189B" w:rsidRDefault="00E4189B" w:rsidP="00E41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Support the Study Lead and Study Execution Team (SET) to initiate and deliver trials on time, within budget, and in compliance with SOPs, FDA regulations, and ICH/GCP</w:t>
      </w:r>
    </w:p>
    <w:p w14:paraId="251E2943" w14:textId="77777777" w:rsidR="00E4189B" w:rsidRPr="00E4189B" w:rsidRDefault="00E4189B" w:rsidP="00E41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Develop/review RFPs, support bid defenses, and help select CROs and vendors aligned to program needs</w:t>
      </w:r>
    </w:p>
    <w:p w14:paraId="1121AEA8" w14:textId="77777777" w:rsidR="00E4189B" w:rsidRPr="00E4189B" w:rsidRDefault="00E4189B" w:rsidP="00E41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Oversee CRO and vendor performance, contracts, timelines, deliverables, and cost controls</w:t>
      </w:r>
    </w:p>
    <w:p w14:paraId="5436292A" w14:textId="77777777" w:rsidR="00E4189B" w:rsidRPr="00E4189B" w:rsidRDefault="00E4189B" w:rsidP="00E41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Lead site oversight in collaboration with CRO (monitoring reports, enrollment/recruitment, quality metrics) and drive issue resolution</w:t>
      </w:r>
    </w:p>
    <w:p w14:paraId="3CD60AB2" w14:textId="77777777" w:rsidR="00E4189B" w:rsidRPr="00E4189B" w:rsidRDefault="00E4189B" w:rsidP="00E41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Contribute to key clinical documents (protocols, ICFs, CRFs, study plans/manuals, CSR inputs as appropriate)</w:t>
      </w:r>
    </w:p>
    <w:p w14:paraId="7A6531B7" w14:textId="77777777" w:rsidR="00E4189B" w:rsidRPr="00E4189B" w:rsidRDefault="00E4189B" w:rsidP="00E41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Own fiscal/contract management: forecasting, invoice reconciliation vs. accruals, work orders/change orders, and budget tracking</w:t>
      </w:r>
    </w:p>
    <w:p w14:paraId="17313EA2" w14:textId="77777777" w:rsidR="00E4189B" w:rsidRPr="00E4189B" w:rsidRDefault="00E4189B" w:rsidP="00E41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Ensure inspection readiness: TMF set-up/maintenance, periodic TMF QC/reviews, and support for audits/inspections</w:t>
      </w:r>
    </w:p>
    <w:p w14:paraId="573C77C9" w14:textId="77777777" w:rsidR="00E4189B" w:rsidRPr="00E4189B" w:rsidRDefault="00E4189B" w:rsidP="00E4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1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Qualifications</w:t>
      </w:r>
    </w:p>
    <w:p w14:paraId="45CC36EE" w14:textId="77777777" w:rsidR="00E4189B" w:rsidRPr="00E4189B" w:rsidRDefault="00E4189B" w:rsidP="00E41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Bachelor’s degree in life sciences or related discipline</w:t>
      </w:r>
    </w:p>
    <w:p w14:paraId="46642B4B" w14:textId="77777777" w:rsidR="00E4189B" w:rsidRPr="00E4189B" w:rsidRDefault="00E4189B" w:rsidP="00E41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6+ years of clinical operations / drug development experience</w:t>
      </w:r>
    </w:p>
    <w:p w14:paraId="0BDDA621" w14:textId="77777777" w:rsidR="00E4189B" w:rsidRPr="00E4189B" w:rsidRDefault="00E4189B" w:rsidP="00E41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Strong knowledge of global clinical study management and vendor oversight (oncology)</w:t>
      </w:r>
    </w:p>
    <w:p w14:paraId="513AF736" w14:textId="77777777" w:rsidR="00E4189B" w:rsidRPr="00E4189B" w:rsidRDefault="00E4189B" w:rsidP="00E41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Working knowledge and application of FDA regulations and ICH/GCP guidelines</w:t>
      </w:r>
    </w:p>
    <w:p w14:paraId="5E2AA76F" w14:textId="77777777" w:rsidR="00E4189B" w:rsidRPr="00E4189B" w:rsidRDefault="00E4189B" w:rsidP="00E41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Strong organizational, analytical, and written/verbal communication skills in a fast-paced environment</w:t>
      </w:r>
    </w:p>
    <w:p w14:paraId="1E0C2B7B" w14:textId="77777777" w:rsidR="00E4189B" w:rsidRDefault="00E4189B" w:rsidP="00E41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Proven ability to triage issues, prioritize effectively, and propose practical solutions</w:t>
      </w:r>
    </w:p>
    <w:p w14:paraId="130C70FE" w14:textId="77777777" w:rsidR="00E4189B" w:rsidRDefault="00E4189B" w:rsidP="00E41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Early-phase oncology trial management experience, including precision medicine studies</w:t>
      </w:r>
    </w:p>
    <w:p w14:paraId="3195CF7F" w14:textId="450CB1C3" w:rsidR="00E4189B" w:rsidRPr="00E4189B" w:rsidRDefault="00E4189B" w:rsidP="00E41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Experience supporting clinical systems (CTMS, TMF, EDC, IRT) and clinical data review (listings, query generation)</w:t>
      </w:r>
    </w:p>
    <w:p w14:paraId="170FBD5A" w14:textId="77777777" w:rsidR="00DE5BC5" w:rsidRDefault="00DE5BC5"/>
    <w:sectPr w:rsidR="00DE5BC5" w:rsidSect="00E418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1371"/>
    <w:multiLevelType w:val="multilevel"/>
    <w:tmpl w:val="3496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553F31"/>
    <w:multiLevelType w:val="multilevel"/>
    <w:tmpl w:val="FCFA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F652B1"/>
    <w:multiLevelType w:val="multilevel"/>
    <w:tmpl w:val="1360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026228">
    <w:abstractNumId w:val="1"/>
  </w:num>
  <w:num w:numId="2" w16cid:durableId="2137985901">
    <w:abstractNumId w:val="0"/>
  </w:num>
  <w:num w:numId="3" w16cid:durableId="1034844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89B"/>
    <w:rsid w:val="000670B3"/>
    <w:rsid w:val="00640472"/>
    <w:rsid w:val="0096248A"/>
    <w:rsid w:val="00CE313A"/>
    <w:rsid w:val="00DE5BC5"/>
    <w:rsid w:val="00E4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F2258"/>
  <w15:chartTrackingRefBased/>
  <w15:docId w15:val="{A7EF01AC-CF56-45F2-9139-F727A196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2111</Characters>
  <Application>Microsoft Office Word</Application>
  <DocSecurity>0</DocSecurity>
  <Lines>37</Lines>
  <Paragraphs>23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2025-12-15T18:37:00Z</dcterms:created>
  <dcterms:modified xsi:type="dcterms:W3CDTF">2025-12-15T18:37:00Z</dcterms:modified>
</cp:coreProperties>
</file>