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60D3BA" w14:textId="77777777" w:rsidR="006E21A5" w:rsidRPr="006E21A5" w:rsidRDefault="006E21A5" w:rsidP="006E21A5">
      <w:pPr>
        <w:spacing w:after="0" w:line="240" w:lineRule="auto"/>
        <w:textAlignment w:val="baseline"/>
        <w:outlineLvl w:val="1"/>
        <w:rPr>
          <w:rFonts w:ascii="inherit" w:eastAsia="Times New Roman" w:hAnsi="inherit" w:cs="Times New Roman"/>
          <w:color w:val="212322"/>
          <w:kern w:val="0"/>
          <w:sz w:val="51"/>
          <w:szCs w:val="48"/>
          <w14:ligatures w14:val="none"/>
        </w:rPr>
      </w:pPr>
      <w:r w:rsidRPr="006E21A5">
        <w:rPr>
          <w:rFonts w:ascii="inherit" w:eastAsia="Times New Roman" w:hAnsi="inherit" w:cs="Times New Roman"/>
          <w:color w:val="212322"/>
          <w:kern w:val="0"/>
          <w:sz w:val="51"/>
          <w:szCs w:val="48"/>
          <w14:ligatures w14:val="none"/>
        </w:rPr>
        <w:t>Executive Director/VP, Clinical Operations</w:t>
      </w:r>
    </w:p>
    <w:p w14:paraId="1FE55F37" w14:textId="77777777" w:rsidR="006E21A5" w:rsidRDefault="006E21A5" w:rsidP="006E21A5">
      <w:pPr>
        <w:spacing w:after="100" w:line="240" w:lineRule="auto"/>
        <w:textAlignment w:val="baseline"/>
        <w:rPr>
          <w:rFonts w:ascii="inherit" w:eastAsia="Times New Roman" w:hAnsi="inherit" w:cs="Times New Roman"/>
          <w:color w:val="212322"/>
          <w:kern w:val="0"/>
          <w:sz w:val="51"/>
          <w:szCs w:val="48"/>
          <w14:ligatures w14:val="none"/>
        </w:rPr>
      </w:pPr>
    </w:p>
    <w:p w14:paraId="79BEBCBA" w14:textId="77777777" w:rsidR="006E21A5" w:rsidRDefault="006E21A5" w:rsidP="006E21A5">
      <w:pPr>
        <w:spacing w:after="100" w:line="240" w:lineRule="auto"/>
        <w:textAlignment w:val="baseline"/>
        <w:rPr>
          <w:rFonts w:ascii="Arial" w:eastAsia="Times New Roman" w:hAnsi="Arial" w:cs="Times New Roman"/>
          <w:color w:val="212322"/>
          <w:kern w:val="0"/>
          <w:sz w:val="21"/>
          <w:szCs w:val="21"/>
          <w14:ligatures w14:val="none"/>
        </w:rPr>
      </w:pPr>
      <w:r w:rsidRPr="006E21A5">
        <w:rPr>
          <w:rFonts w:ascii="Arial" w:eastAsia="Times New Roman" w:hAnsi="Arial" w:cs="Times New Roman"/>
          <w:color w:val="212322"/>
          <w:kern w:val="0"/>
          <w:sz w:val="21"/>
          <w:szCs w:val="21"/>
          <w:bdr w:val="none" w:sz="0" w:space="0" w:color="auto" w:frame="1"/>
          <w14:ligatures w14:val="none"/>
        </w:rPr>
        <w:t>Emeryville, CA</w:t>
      </w:r>
      <w:r w:rsidRPr="006E21A5">
        <w:rPr>
          <w:rFonts w:ascii="Arial" w:eastAsia="Times New Roman" w:hAnsi="Arial" w:cs="Times New Roman"/>
          <w:color w:val="212322"/>
          <w:kern w:val="0"/>
          <w:sz w:val="21"/>
          <w:szCs w:val="21"/>
          <w14:ligatures w14:val="none"/>
        </w:rPr>
        <w:t> </w:t>
      </w:r>
    </w:p>
    <w:p w14:paraId="04A754F3" w14:textId="5BEEF876" w:rsidR="006E21A5" w:rsidRPr="006E21A5" w:rsidRDefault="006E21A5" w:rsidP="006E21A5">
      <w:pPr>
        <w:spacing w:after="100" w:line="240" w:lineRule="auto"/>
        <w:textAlignment w:val="baseline"/>
        <w:rPr>
          <w:rFonts w:ascii="Arial" w:eastAsia="Times New Roman" w:hAnsi="Arial" w:cs="Times New Roman"/>
          <w:color w:val="212322"/>
          <w:kern w:val="0"/>
          <w:sz w:val="21"/>
          <w:szCs w:val="21"/>
          <w:bdr w:val="none" w:sz="0" w:space="0" w:color="auto" w:frame="1"/>
          <w14:ligatures w14:val="none"/>
        </w:rPr>
      </w:pPr>
      <w:r w:rsidRPr="006E21A5">
        <w:rPr>
          <w:rFonts w:ascii="Arial" w:eastAsia="Times New Roman" w:hAnsi="Arial" w:cs="Times New Roman"/>
          <w:color w:val="212322"/>
          <w:kern w:val="0"/>
          <w:sz w:val="21"/>
          <w:szCs w:val="21"/>
          <w:bdr w:val="none" w:sz="0" w:space="0" w:color="auto" w:frame="1"/>
          <w14:ligatures w14:val="none"/>
        </w:rPr>
        <w:t>Clinical</w:t>
      </w:r>
      <w:r w:rsidRPr="006E21A5">
        <w:rPr>
          <w:rFonts w:ascii="Arial" w:eastAsia="Times New Roman" w:hAnsi="Arial" w:cs="Times New Roman"/>
          <w:color w:val="212322"/>
          <w:kern w:val="0"/>
          <w:sz w:val="21"/>
          <w:szCs w:val="21"/>
          <w14:ligatures w14:val="none"/>
        </w:rPr>
        <w:t> </w:t>
      </w:r>
      <w:r w:rsidRPr="006E21A5">
        <w:rPr>
          <w:rFonts w:ascii="Arial" w:eastAsia="Times New Roman" w:hAnsi="Arial" w:cs="Times New Roman"/>
          <w:color w:val="212322"/>
          <w:kern w:val="0"/>
          <w:sz w:val="21"/>
          <w:szCs w:val="21"/>
          <w:bdr w:val="none" w:sz="0" w:space="0" w:color="auto" w:frame="1"/>
          <w14:ligatures w14:val="none"/>
        </w:rPr>
        <w:t>Full Time</w:t>
      </w:r>
    </w:p>
    <w:p w14:paraId="46F5B5D5" w14:textId="77777777" w:rsidR="006E21A5" w:rsidRPr="006E21A5" w:rsidRDefault="006E21A5" w:rsidP="006E21A5">
      <w:pPr>
        <w:spacing w:after="100" w:line="240" w:lineRule="auto"/>
        <w:textAlignment w:val="baseline"/>
        <w:rPr>
          <w:rFonts w:ascii="Arial" w:eastAsia="Times New Roman" w:hAnsi="Arial" w:cs="Times New Roman"/>
          <w:color w:val="212322"/>
          <w:kern w:val="0"/>
          <w:sz w:val="21"/>
          <w:szCs w:val="21"/>
          <w14:ligatures w14:val="none"/>
        </w:rPr>
      </w:pPr>
    </w:p>
    <w:p w14:paraId="2272A19B" w14:textId="255B210F" w:rsidR="006E21A5" w:rsidRPr="006E21A5" w:rsidRDefault="006E21A5" w:rsidP="006E21A5">
      <w:pPr>
        <w:spacing w:after="0" w:line="240" w:lineRule="auto"/>
        <w:textAlignment w:val="baseline"/>
        <w:rPr>
          <w:rFonts w:ascii="Arial" w:eastAsia="Times New Roman" w:hAnsi="Arial" w:cs="Times New Roman"/>
          <w:color w:val="212322"/>
          <w:kern w:val="0"/>
          <w14:ligatures w14:val="none"/>
        </w:rPr>
      </w:pPr>
      <w:proofErr w:type="spellStart"/>
      <w:r w:rsidRPr="006E21A5">
        <w:rPr>
          <w:rFonts w:ascii="Arial" w:eastAsia="Times New Roman" w:hAnsi="Arial" w:cs="Times New Roman"/>
          <w:color w:val="212322"/>
          <w:kern w:val="0"/>
          <w14:ligatures w14:val="none"/>
        </w:rPr>
        <w:t>Kyverna</w:t>
      </w:r>
      <w:proofErr w:type="spellEnd"/>
      <w:r>
        <w:rPr>
          <w:rFonts w:ascii="Arial" w:eastAsia="Times New Roman" w:hAnsi="Arial" w:cs="Times New Roman"/>
          <w:color w:val="212322"/>
          <w:kern w:val="0"/>
          <w14:ligatures w14:val="none"/>
        </w:rPr>
        <w:t xml:space="preserve"> </w:t>
      </w:r>
      <w:r w:rsidRPr="006E21A5">
        <w:rPr>
          <w:rFonts w:ascii="Arial" w:eastAsia="Times New Roman" w:hAnsi="Arial" w:cs="Times New Roman"/>
          <w:color w:val="212322"/>
          <w:kern w:val="0"/>
          <w14:ligatures w14:val="none"/>
        </w:rPr>
        <w:t xml:space="preserve">Therapeutics is a patient-centered, clinical-stage biopharmaceutical company focused on developing cell therapies for patients suffering from autoimmune diseases. The </w:t>
      </w:r>
      <w:proofErr w:type="spellStart"/>
      <w:r w:rsidRPr="006E21A5">
        <w:rPr>
          <w:rFonts w:ascii="Arial" w:eastAsia="Times New Roman" w:hAnsi="Arial" w:cs="Times New Roman"/>
          <w:color w:val="212322"/>
          <w:kern w:val="0"/>
          <w14:ligatures w14:val="none"/>
        </w:rPr>
        <w:t>Kyverna</w:t>
      </w:r>
      <w:proofErr w:type="spellEnd"/>
      <w:r w:rsidRPr="006E21A5">
        <w:rPr>
          <w:rFonts w:ascii="Arial" w:eastAsia="Times New Roman" w:hAnsi="Arial" w:cs="Times New Roman"/>
          <w:color w:val="212322"/>
          <w:kern w:val="0"/>
          <w14:ligatures w14:val="none"/>
        </w:rPr>
        <w:t xml:space="preserve"> therapeutic platform leverages advanced T cell engineering to suppress and eliminate autoreactive immune cells at the origin of autoimmune and inflammatory diseases. Be at the forefront of cell therapy innovation by joining scientists, industry veterans and healthcare visionaries and help transform how autoimmune diseases are treated.</w:t>
      </w:r>
    </w:p>
    <w:p w14:paraId="22AE7B0C" w14:textId="77777777" w:rsidR="006E21A5" w:rsidRPr="006E21A5" w:rsidRDefault="006E21A5" w:rsidP="006E21A5">
      <w:pPr>
        <w:spacing w:after="0" w:line="240" w:lineRule="auto"/>
        <w:textAlignment w:val="baseline"/>
        <w:rPr>
          <w:rFonts w:ascii="Arial" w:eastAsia="Times New Roman" w:hAnsi="Arial" w:cs="Times New Roman"/>
          <w:color w:val="212322"/>
          <w:kern w:val="0"/>
          <w14:ligatures w14:val="none"/>
        </w:rPr>
      </w:pPr>
    </w:p>
    <w:p w14:paraId="1AB336A1" w14:textId="77777777" w:rsidR="006E21A5" w:rsidRPr="006E21A5" w:rsidRDefault="006E21A5" w:rsidP="006E21A5">
      <w:pPr>
        <w:spacing w:after="0" w:line="240" w:lineRule="auto"/>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The Executive Director/VP of Clinical Operations will help advance the mission to free patients from the siege of autoimmune disease.  The ideal candidate will contribute to our goals of navigating what is next in synthetic biology, immunology and cell engineering while living our core values: bring intellectual humility, elevate each other, and stay true to why.  </w:t>
      </w:r>
    </w:p>
    <w:p w14:paraId="68438BF6" w14:textId="77777777" w:rsidR="006E21A5" w:rsidRPr="006E21A5" w:rsidRDefault="006E21A5" w:rsidP="006E21A5">
      <w:pPr>
        <w:spacing w:after="0" w:line="240" w:lineRule="auto"/>
        <w:textAlignment w:val="baseline"/>
        <w:rPr>
          <w:rFonts w:ascii="Arial" w:eastAsia="Times New Roman" w:hAnsi="Arial" w:cs="Times New Roman"/>
          <w:color w:val="212322"/>
          <w:kern w:val="0"/>
          <w14:ligatures w14:val="none"/>
        </w:rPr>
      </w:pPr>
    </w:p>
    <w:p w14:paraId="025D5588" w14:textId="77777777" w:rsidR="006E21A5" w:rsidRPr="006E21A5" w:rsidRDefault="006E21A5" w:rsidP="006E21A5">
      <w:pPr>
        <w:spacing w:after="0" w:line="240" w:lineRule="auto"/>
        <w:textAlignment w:val="baseline"/>
        <w:outlineLvl w:val="2"/>
        <w:rPr>
          <w:rFonts w:ascii="inherit" w:eastAsia="Times New Roman" w:hAnsi="inherit" w:cs="Times New Roman"/>
          <w:color w:val="00A0DF"/>
          <w:kern w:val="0"/>
          <w:sz w:val="36"/>
          <w:szCs w:val="32"/>
          <w14:ligatures w14:val="none"/>
        </w:rPr>
      </w:pPr>
      <w:r w:rsidRPr="006E21A5">
        <w:rPr>
          <w:rFonts w:ascii="inherit" w:eastAsia="Times New Roman" w:hAnsi="inherit" w:cs="Times New Roman"/>
          <w:color w:val="00A0DF"/>
          <w:kern w:val="0"/>
          <w:sz w:val="36"/>
          <w:szCs w:val="32"/>
          <w14:ligatures w14:val="none"/>
        </w:rPr>
        <w:t>Responsibilities</w:t>
      </w:r>
    </w:p>
    <w:p w14:paraId="51A6EADE"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Lead the operational strategy and delivery of a product within the Clinical Operations team</w:t>
      </w:r>
    </w:p>
    <w:p w14:paraId="0B8D23CA"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Provide strategic view on operational planning, direction and delivery aligned to corporate goals.</w:t>
      </w:r>
    </w:p>
    <w:p w14:paraId="40A2BE65"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Provide strong input to the Product Core Team in all aspects of ideation, planning, and delivery of clinical programs. </w:t>
      </w:r>
    </w:p>
    <w:p w14:paraId="3E6F0381"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Drive significant internal and external relationships (CRO, Academic Partners, Advocacy Groups) for the benefit of the programs.</w:t>
      </w:r>
    </w:p>
    <w:p w14:paraId="43E64B66"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 xml:space="preserve">Be a cross functional expert in the planning and delivery of clinical programs to ensure that the </w:t>
      </w:r>
      <w:proofErr w:type="spellStart"/>
      <w:r w:rsidRPr="006E21A5">
        <w:rPr>
          <w:rFonts w:ascii="Arial" w:eastAsia="Times New Roman" w:hAnsi="Arial" w:cs="Times New Roman"/>
          <w:color w:val="212322"/>
          <w:kern w:val="0"/>
          <w14:ligatures w14:val="none"/>
        </w:rPr>
        <w:t>Kyverna</w:t>
      </w:r>
      <w:proofErr w:type="spellEnd"/>
      <w:r w:rsidRPr="006E21A5">
        <w:rPr>
          <w:rFonts w:ascii="Arial" w:eastAsia="Times New Roman" w:hAnsi="Arial" w:cs="Times New Roman"/>
          <w:color w:val="212322"/>
          <w:kern w:val="0"/>
          <w14:ligatures w14:val="none"/>
        </w:rPr>
        <w:t xml:space="preserve"> development work is cohesive and efficient.</w:t>
      </w:r>
    </w:p>
    <w:p w14:paraId="74E7523B"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Hire, build and develop high performing clinical operations teams. Drive and manage their individual and collective performance.</w:t>
      </w:r>
    </w:p>
    <w:p w14:paraId="694A9AE4"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Deliver integrated program planning for enrollment, timelines, and costs in collaboration with cross functional team, and present plan and significant updates to governance. </w:t>
      </w:r>
    </w:p>
    <w:p w14:paraId="6E250799"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Understand enrollment dynamics in autoimmune, neurology, rheumatology and rare disease indications as required. Design, advocate for, and implement effective recruitment strategies.</w:t>
      </w:r>
    </w:p>
    <w:p w14:paraId="1DA17291"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Ensure demand model for CAR-T manufacturing with Technical Operations is established for the product and is collaboratively forecast for business planning.</w:t>
      </w:r>
    </w:p>
    <w:p w14:paraId="55B4F36D"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Lead initiatives outside of clinical trial delivery to build and improve the capability of the R&amp;D organization in response to evolving business needs.</w:t>
      </w:r>
    </w:p>
    <w:p w14:paraId="19EB72C5"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lastRenderedPageBreak/>
        <w:t>Serve as a role model to Clinical Operations, and extended cross functional team, in actions around problem identification, cross functional collaboration and implementation of planned resolutions.</w:t>
      </w:r>
    </w:p>
    <w:p w14:paraId="789E9EB1"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Provide input on the development of protocols, Case Report Forms, Clinical Study Reports, and regulatory submissions</w:t>
      </w:r>
    </w:p>
    <w:p w14:paraId="783AF62A" w14:textId="77777777" w:rsidR="006E21A5" w:rsidRPr="006E21A5" w:rsidRDefault="006E21A5" w:rsidP="006E21A5">
      <w:pPr>
        <w:numPr>
          <w:ilvl w:val="0"/>
          <w:numId w:val="1"/>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Demonstrate to the Clinical Operations, and extended cross functional team, appropriate risk identification, analysis, and resolution skills in accordance with ICH (International Council for Harmonization), GCP (Good Clinical Practices), and other contemporary regulatory frameworks</w:t>
      </w:r>
    </w:p>
    <w:p w14:paraId="0902B1DB" w14:textId="77777777" w:rsidR="006E21A5" w:rsidRPr="006E21A5" w:rsidRDefault="006E21A5" w:rsidP="006E21A5">
      <w:pPr>
        <w:spacing w:after="0" w:line="240" w:lineRule="auto"/>
        <w:ind w:left="1080"/>
        <w:textAlignment w:val="baseline"/>
        <w:rPr>
          <w:rFonts w:ascii="Arial" w:eastAsia="Times New Roman" w:hAnsi="Arial" w:cs="Times New Roman"/>
          <w:color w:val="212322"/>
          <w:kern w:val="0"/>
          <w14:ligatures w14:val="none"/>
        </w:rPr>
      </w:pPr>
    </w:p>
    <w:p w14:paraId="476DD721" w14:textId="77777777" w:rsidR="006E21A5" w:rsidRPr="006E21A5" w:rsidRDefault="006E21A5" w:rsidP="006E21A5">
      <w:pPr>
        <w:spacing w:after="0" w:line="240" w:lineRule="auto"/>
        <w:textAlignment w:val="baseline"/>
        <w:outlineLvl w:val="2"/>
        <w:rPr>
          <w:rFonts w:ascii="inherit" w:eastAsia="Times New Roman" w:hAnsi="inherit" w:cs="Times New Roman"/>
          <w:color w:val="00A0DF"/>
          <w:kern w:val="0"/>
          <w:sz w:val="36"/>
          <w:szCs w:val="32"/>
          <w14:ligatures w14:val="none"/>
        </w:rPr>
      </w:pPr>
      <w:r w:rsidRPr="006E21A5">
        <w:rPr>
          <w:rFonts w:ascii="inherit" w:eastAsia="Times New Roman" w:hAnsi="inherit" w:cs="Times New Roman"/>
          <w:color w:val="00A0DF"/>
          <w:kern w:val="0"/>
          <w:sz w:val="36"/>
          <w:szCs w:val="32"/>
          <w14:ligatures w14:val="none"/>
        </w:rPr>
        <w:t>Requirements</w:t>
      </w:r>
    </w:p>
    <w:p w14:paraId="5BE2EC25" w14:textId="77777777" w:rsidR="006E21A5" w:rsidRPr="006E21A5" w:rsidRDefault="006E21A5" w:rsidP="006E21A5">
      <w:pPr>
        <w:numPr>
          <w:ilvl w:val="0"/>
          <w:numId w:val="2"/>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Bachelor’s Degree in life sciences/healthcare is required. Advanced degree is preferred.</w:t>
      </w:r>
    </w:p>
    <w:p w14:paraId="2B8A3B82" w14:textId="77777777" w:rsidR="006E21A5" w:rsidRPr="006E21A5" w:rsidRDefault="006E21A5" w:rsidP="006E21A5">
      <w:pPr>
        <w:numPr>
          <w:ilvl w:val="0"/>
          <w:numId w:val="2"/>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At least 16 years of pharmaceutical/biotech/CRO clinical research operations experience in Phase I-IV studies. Preferred experience in complex autoimmune disorders, rheumatology, neurology, complex rare diseases, or cell therapy. </w:t>
      </w:r>
    </w:p>
    <w:p w14:paraId="7119AB90" w14:textId="77777777" w:rsidR="006E21A5" w:rsidRPr="006E21A5" w:rsidRDefault="006E21A5" w:rsidP="006E21A5">
      <w:pPr>
        <w:numPr>
          <w:ilvl w:val="0"/>
          <w:numId w:val="2"/>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Problem solving in challenging clinical studies required. Working knowledge of GCP/ICH, GDPR (General Data Protection Regulation), clinical trial design, regulatory, and clinical development processes.</w:t>
      </w:r>
    </w:p>
    <w:p w14:paraId="00D79C24" w14:textId="77777777" w:rsidR="006E21A5" w:rsidRPr="006E21A5" w:rsidRDefault="006E21A5" w:rsidP="006E21A5">
      <w:pPr>
        <w:numPr>
          <w:ilvl w:val="0"/>
          <w:numId w:val="2"/>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At least 12 years of line management responsibility and knowledge of performance management best practices.</w:t>
      </w:r>
    </w:p>
    <w:p w14:paraId="6A8DC90C" w14:textId="77777777" w:rsidR="006E21A5" w:rsidRPr="006E21A5" w:rsidRDefault="006E21A5" w:rsidP="006E21A5">
      <w:pPr>
        <w:numPr>
          <w:ilvl w:val="0"/>
          <w:numId w:val="2"/>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Self-starter, with strong ability to communicate and establish effective working relationships with internal leadership, CROs, leadership teams, Investigators, and clinical development partners.</w:t>
      </w:r>
    </w:p>
    <w:p w14:paraId="5C66C57F" w14:textId="77777777" w:rsidR="006E21A5" w:rsidRPr="006E21A5" w:rsidRDefault="006E21A5" w:rsidP="006E21A5">
      <w:pPr>
        <w:numPr>
          <w:ilvl w:val="0"/>
          <w:numId w:val="2"/>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Excellent influencing, negotiation, problem-solving, and project management skills. </w:t>
      </w:r>
    </w:p>
    <w:p w14:paraId="6DB39344" w14:textId="77777777" w:rsidR="006E21A5" w:rsidRPr="006E21A5" w:rsidRDefault="006E21A5" w:rsidP="006E21A5">
      <w:pPr>
        <w:numPr>
          <w:ilvl w:val="0"/>
          <w:numId w:val="2"/>
        </w:numPr>
        <w:spacing w:after="0" w:line="240" w:lineRule="auto"/>
        <w:ind w:left="1080"/>
        <w:textAlignment w:val="baseline"/>
        <w:rPr>
          <w:rFonts w:ascii="Arial" w:eastAsia="Times New Roman" w:hAnsi="Arial" w:cs="Times New Roman"/>
          <w:color w:val="212322"/>
          <w:kern w:val="0"/>
          <w14:ligatures w14:val="none"/>
        </w:rPr>
      </w:pPr>
      <w:r w:rsidRPr="006E21A5">
        <w:rPr>
          <w:rFonts w:ascii="Arial" w:eastAsia="Times New Roman" w:hAnsi="Arial" w:cs="Times New Roman"/>
          <w:color w:val="212322"/>
          <w:kern w:val="0"/>
          <w14:ligatures w14:val="none"/>
        </w:rPr>
        <w:t>Travel 20% required</w:t>
      </w:r>
    </w:p>
    <w:p w14:paraId="59E9541F" w14:textId="77777777" w:rsidR="006E21A5" w:rsidRPr="006E21A5" w:rsidRDefault="006E21A5" w:rsidP="006E21A5">
      <w:pPr>
        <w:spacing w:after="0" w:line="240" w:lineRule="auto"/>
        <w:ind w:left="1080"/>
        <w:textAlignment w:val="baseline"/>
        <w:rPr>
          <w:rFonts w:ascii="Arial" w:eastAsia="Times New Roman" w:hAnsi="Arial" w:cs="Times New Roman"/>
          <w:color w:val="212322"/>
          <w:kern w:val="0"/>
          <w14:ligatures w14:val="none"/>
        </w:rPr>
      </w:pPr>
    </w:p>
    <w:p w14:paraId="1D259AC1" w14:textId="77777777" w:rsidR="006E21A5" w:rsidRPr="006E21A5" w:rsidRDefault="006E21A5" w:rsidP="006E21A5">
      <w:pPr>
        <w:spacing w:after="0" w:line="240" w:lineRule="auto"/>
        <w:textAlignment w:val="baseline"/>
        <w:rPr>
          <w:rFonts w:ascii="Arial" w:eastAsia="Times New Roman" w:hAnsi="Arial" w:cs="Times New Roman"/>
          <w:color w:val="212322"/>
          <w:kern w:val="0"/>
          <w:sz w:val="21"/>
          <w:szCs w:val="21"/>
          <w14:ligatures w14:val="none"/>
        </w:rPr>
      </w:pPr>
      <w:r w:rsidRPr="006E21A5">
        <w:rPr>
          <w:rFonts w:ascii="Arial" w:eastAsia="Times New Roman" w:hAnsi="Arial" w:cs="Times New Roman"/>
          <w:color w:val="212322"/>
          <w:kern w:val="0"/>
          <w:sz w:val="20"/>
          <w:szCs w:val="20"/>
          <w:bdr w:val="none" w:sz="0" w:space="0" w:color="auto" w:frame="1"/>
          <w14:ligatures w14:val="none"/>
        </w:rPr>
        <w:t>The salary range for candidates residing in California for this position is $240,000 to $360,000 annually. This salary range is an estimate of what we reasonably expect to pay for this posted position, and the actual salary may vary based on various factors, including without limitation geographic location, individual education, experience, tenure, skills and abilities, as well as internal equity and alignment with market data.  This position is also eligible for bonus, benefits, and participation in Company’s stock option plan.</w:t>
      </w:r>
    </w:p>
    <w:p w14:paraId="46AEAC1D" w14:textId="77777777" w:rsidR="006E21A5" w:rsidRPr="006E21A5" w:rsidRDefault="006E21A5" w:rsidP="006E21A5">
      <w:pPr>
        <w:spacing w:after="0" w:line="240" w:lineRule="auto"/>
        <w:textAlignment w:val="baseline"/>
        <w:rPr>
          <w:rFonts w:ascii="Arial" w:eastAsia="Times New Roman" w:hAnsi="Arial" w:cs="Times New Roman"/>
          <w:color w:val="212322"/>
          <w:kern w:val="0"/>
          <w:sz w:val="21"/>
          <w:szCs w:val="21"/>
          <w14:ligatures w14:val="none"/>
        </w:rPr>
      </w:pPr>
    </w:p>
    <w:p w14:paraId="360DB1BF" w14:textId="77777777" w:rsidR="006E21A5" w:rsidRPr="006E21A5" w:rsidRDefault="006E21A5" w:rsidP="006E21A5">
      <w:pPr>
        <w:spacing w:after="100" w:line="240" w:lineRule="auto"/>
        <w:textAlignment w:val="baseline"/>
        <w:rPr>
          <w:rFonts w:ascii="Arial" w:eastAsia="Times New Roman" w:hAnsi="Arial" w:cs="Times New Roman"/>
          <w:color w:val="212322"/>
          <w:kern w:val="0"/>
          <w:sz w:val="21"/>
          <w:szCs w:val="21"/>
          <w14:ligatures w14:val="none"/>
        </w:rPr>
      </w:pPr>
      <w:proofErr w:type="spellStart"/>
      <w:r w:rsidRPr="006E21A5">
        <w:rPr>
          <w:rFonts w:ascii="Arial" w:eastAsia="Times New Roman" w:hAnsi="Arial" w:cs="Times New Roman"/>
          <w:color w:val="212322"/>
          <w:kern w:val="0"/>
          <w:sz w:val="20"/>
          <w:szCs w:val="20"/>
          <w:bdr w:val="none" w:sz="0" w:space="0" w:color="auto" w:frame="1"/>
          <w14:ligatures w14:val="none"/>
        </w:rPr>
        <w:t>Kyverna</w:t>
      </w:r>
      <w:proofErr w:type="spellEnd"/>
      <w:r w:rsidRPr="006E21A5">
        <w:rPr>
          <w:rFonts w:ascii="Arial" w:eastAsia="Times New Roman" w:hAnsi="Arial" w:cs="Times New Roman"/>
          <w:color w:val="212322"/>
          <w:kern w:val="0"/>
          <w:sz w:val="20"/>
          <w:szCs w:val="20"/>
          <w:bdr w:val="none" w:sz="0" w:space="0" w:color="auto" w:frame="1"/>
          <w14:ligatures w14:val="none"/>
        </w:rPr>
        <w:t xml:space="preserve"> is an Equal Opportunity Employer and prohibits discrimination and harassment of any kind. </w:t>
      </w:r>
      <w:proofErr w:type="spellStart"/>
      <w:r w:rsidRPr="006E21A5">
        <w:rPr>
          <w:rFonts w:ascii="Arial" w:eastAsia="Times New Roman" w:hAnsi="Arial" w:cs="Times New Roman"/>
          <w:color w:val="212322"/>
          <w:kern w:val="0"/>
          <w:sz w:val="20"/>
          <w:szCs w:val="20"/>
          <w:bdr w:val="none" w:sz="0" w:space="0" w:color="auto" w:frame="1"/>
          <w14:ligatures w14:val="none"/>
        </w:rPr>
        <w:t>Kyverna</w:t>
      </w:r>
      <w:proofErr w:type="spellEnd"/>
      <w:r w:rsidRPr="006E21A5">
        <w:rPr>
          <w:rFonts w:ascii="Arial" w:eastAsia="Times New Roman" w:hAnsi="Arial" w:cs="Times New Roman"/>
          <w:color w:val="212322"/>
          <w:kern w:val="0"/>
          <w:sz w:val="20"/>
          <w:szCs w:val="20"/>
          <w:bdr w:val="none" w:sz="0" w:space="0" w:color="auto" w:frame="1"/>
          <w14:ligatures w14:val="none"/>
        </w:rPr>
        <w:t xml:space="preserve"> is committed to the principle of equal employment opportunity for all employees and does not discriminate based on race, religion, color, sex, gender identity, sexual orientation, age, non-disqualifying physical or mental disability, national origin, veteran status, or any other legally protected status.  EOE/AA/Vets</w:t>
      </w:r>
    </w:p>
    <w:p w14:paraId="77DD2755" w14:textId="77777777" w:rsidR="00425303" w:rsidRPr="00425303" w:rsidRDefault="00425303" w:rsidP="00425303">
      <w:r w:rsidRPr="00425303">
        <w:rPr>
          <w:b/>
          <w:bCs/>
        </w:rPr>
        <w:t>ED/VP Clinical Operations</w:t>
      </w:r>
    </w:p>
    <w:p w14:paraId="7A3AD100" w14:textId="77777777" w:rsidR="00425303" w:rsidRPr="00425303" w:rsidRDefault="00425303" w:rsidP="00425303">
      <w:r w:rsidRPr="00425303">
        <w:t> </w:t>
      </w:r>
    </w:p>
    <w:p w14:paraId="3D70E735" w14:textId="77777777" w:rsidR="00425303" w:rsidRPr="00425303" w:rsidRDefault="00425303" w:rsidP="00425303">
      <w:pPr>
        <w:numPr>
          <w:ilvl w:val="0"/>
          <w:numId w:val="3"/>
        </w:numPr>
      </w:pPr>
      <w:r w:rsidRPr="00425303">
        <w:t xml:space="preserve">Cell therapy experience is required. Really want to see a successful track record of trials in cell therapy – did they have success in enrolling studies? How much did they </w:t>
      </w:r>
      <w:r w:rsidRPr="00425303">
        <w:lastRenderedPageBreak/>
        <w:t>think outside of the box to get the trial done? Someone who can speak to the micro and macro view of here is what worked, here is what I’d do differently, etc. Ph1-4 studies relevant</w:t>
      </w:r>
    </w:p>
    <w:p w14:paraId="2F62BFFC" w14:textId="77777777" w:rsidR="00425303" w:rsidRPr="00425303" w:rsidRDefault="00425303" w:rsidP="00425303">
      <w:r w:rsidRPr="00425303">
        <w:t> </w:t>
      </w:r>
    </w:p>
    <w:p w14:paraId="7A6BF751" w14:textId="77777777" w:rsidR="00425303" w:rsidRPr="00425303" w:rsidRDefault="00425303" w:rsidP="00425303">
      <w:pPr>
        <w:numPr>
          <w:ilvl w:val="0"/>
          <w:numId w:val="4"/>
        </w:numPr>
      </w:pPr>
      <w:r w:rsidRPr="00425303">
        <w:t>Currently reports to Tom Van Blarcom, SVP R&amp;D, he is more research but overseeing the search while they hire their CMO. Current clin ops team is 10 individuals including a Director, a Sr Director, all reporting to this person. Most are CTMs or Sr CTMs. A few teams dedicated to clinical systems.</w:t>
      </w:r>
    </w:p>
    <w:p w14:paraId="1AFBD74A" w14:textId="77777777" w:rsidR="00425303" w:rsidRPr="00425303" w:rsidRDefault="00425303" w:rsidP="00425303">
      <w:r w:rsidRPr="00425303">
        <w:t> </w:t>
      </w:r>
    </w:p>
    <w:p w14:paraId="4A7EE4E9" w14:textId="77777777" w:rsidR="00425303" w:rsidRPr="00425303" w:rsidRDefault="00425303" w:rsidP="00425303">
      <w:pPr>
        <w:numPr>
          <w:ilvl w:val="0"/>
          <w:numId w:val="5"/>
        </w:numPr>
      </w:pPr>
      <w:r w:rsidRPr="00425303">
        <w:t>This is a backfill search. Former Head of Clin Ops left before the CEO was replaced. Peter (former CEO) had a more commandeering style so the changes with Warner coming in have been positive and they have the right people on board now to further their mission, which remains scientifically unique and exciting. (see client sell below).</w:t>
      </w:r>
    </w:p>
    <w:p w14:paraId="01208CE0" w14:textId="77777777" w:rsidR="00425303" w:rsidRPr="00425303" w:rsidRDefault="00425303" w:rsidP="00425303">
      <w:r w:rsidRPr="00425303">
        <w:t> </w:t>
      </w:r>
    </w:p>
    <w:p w14:paraId="58C912C3" w14:textId="77777777" w:rsidR="00425303" w:rsidRPr="00425303" w:rsidRDefault="00425303" w:rsidP="00425303">
      <w:pPr>
        <w:numPr>
          <w:ilvl w:val="0"/>
          <w:numId w:val="6"/>
        </w:numPr>
      </w:pPr>
      <w:r w:rsidRPr="00425303">
        <w:t>Looking for someone who understands this is not big pharma, they can’t recreate big pharma (</w:t>
      </w:r>
      <w:proofErr w:type="spellStart"/>
      <w:r w:rsidRPr="00425303">
        <w:t>ie</w:t>
      </w:r>
      <w:proofErr w:type="spellEnd"/>
      <w:r w:rsidRPr="00425303">
        <w:t xml:space="preserve"> </w:t>
      </w:r>
      <w:proofErr w:type="spellStart"/>
      <w:r w:rsidRPr="00425303">
        <w:t>overhire</w:t>
      </w:r>
      <w:proofErr w:type="spellEnd"/>
      <w:r w:rsidRPr="00425303">
        <w:t xml:space="preserve">). </w:t>
      </w:r>
      <w:proofErr w:type="spellStart"/>
      <w:r w:rsidRPr="00425303">
        <w:t>Kyverna</w:t>
      </w:r>
      <w:proofErr w:type="spellEnd"/>
      <w:r w:rsidRPr="00425303">
        <w:t xml:space="preserve"> has great cash runway but need to be strategic with it. Someone who can roll up their sleeves and be hands-on. See micro/macro note above.</w:t>
      </w:r>
    </w:p>
    <w:p w14:paraId="34E1B52F" w14:textId="77777777" w:rsidR="00425303" w:rsidRPr="00425303" w:rsidRDefault="00425303" w:rsidP="00425303">
      <w:r w:rsidRPr="00425303">
        <w:t> </w:t>
      </w:r>
    </w:p>
    <w:p w14:paraId="51F0920E" w14:textId="77777777" w:rsidR="00425303" w:rsidRPr="00425303" w:rsidRDefault="00425303" w:rsidP="00425303">
      <w:pPr>
        <w:numPr>
          <w:ilvl w:val="0"/>
          <w:numId w:val="7"/>
        </w:numPr>
      </w:pPr>
      <w:r w:rsidRPr="00425303">
        <w:t>Location ideally onsite in Emeryville, hybrid situation 2-3 days onsite per week. Rockstar on a remote basis with travel, they would consider talking to them.</w:t>
      </w:r>
    </w:p>
    <w:p w14:paraId="152015F4" w14:textId="77777777" w:rsidR="00425303" w:rsidRPr="00425303" w:rsidRDefault="00425303" w:rsidP="00425303">
      <w:r w:rsidRPr="00425303">
        <w:t> </w:t>
      </w:r>
    </w:p>
    <w:p w14:paraId="0AF6F694" w14:textId="77777777" w:rsidR="00425303" w:rsidRPr="00425303" w:rsidRDefault="00425303" w:rsidP="00425303">
      <w:pPr>
        <w:numPr>
          <w:ilvl w:val="0"/>
          <w:numId w:val="8"/>
        </w:numPr>
      </w:pPr>
      <w:r w:rsidRPr="00425303">
        <w:t xml:space="preserve">JD posted range is broad: 240-360k base. Dependent on seniority since that spans ED-VP. In my experience with </w:t>
      </w:r>
      <w:proofErr w:type="spellStart"/>
      <w:r w:rsidRPr="00425303">
        <w:t>Kyverna</w:t>
      </w:r>
      <w:proofErr w:type="spellEnd"/>
      <w:r w:rsidRPr="00425303">
        <w:t>, ED might cap out around 300k. Ensure candidates know pharma vs. biotech benefits although they have good ones.</w:t>
      </w:r>
    </w:p>
    <w:p w14:paraId="3F5E4370" w14:textId="77777777" w:rsidR="00425303" w:rsidRPr="00425303" w:rsidRDefault="00425303" w:rsidP="00425303">
      <w:r w:rsidRPr="00425303">
        <w:t> </w:t>
      </w:r>
    </w:p>
    <w:p w14:paraId="1E4DF7F5" w14:textId="77777777" w:rsidR="00425303" w:rsidRPr="00425303" w:rsidRDefault="00425303" w:rsidP="00425303">
      <w:r w:rsidRPr="00425303">
        <w:t> </w:t>
      </w:r>
    </w:p>
    <w:p w14:paraId="302E246F" w14:textId="77777777" w:rsidR="00425303" w:rsidRPr="00425303" w:rsidRDefault="00425303" w:rsidP="00425303">
      <w:r w:rsidRPr="00425303">
        <w:rPr>
          <w:b/>
          <w:bCs/>
        </w:rPr>
        <w:t xml:space="preserve">About </w:t>
      </w:r>
      <w:proofErr w:type="spellStart"/>
      <w:r w:rsidRPr="00425303">
        <w:rPr>
          <w:b/>
          <w:bCs/>
        </w:rPr>
        <w:t>Kyverna</w:t>
      </w:r>
      <w:proofErr w:type="spellEnd"/>
      <w:r w:rsidRPr="00425303">
        <w:rPr>
          <w:b/>
          <w:bCs/>
        </w:rPr>
        <w:t xml:space="preserve"> Therapeutics –  ~90 employees, Emeryville CA</w:t>
      </w:r>
    </w:p>
    <w:p w14:paraId="7538732A" w14:textId="77777777" w:rsidR="00425303" w:rsidRPr="00425303" w:rsidRDefault="00425303" w:rsidP="00425303">
      <w:pPr>
        <w:numPr>
          <w:ilvl w:val="0"/>
          <w:numId w:val="9"/>
        </w:numPr>
      </w:pPr>
      <w:proofErr w:type="spellStart"/>
      <w:r w:rsidRPr="00425303">
        <w:t>Kyverna</w:t>
      </w:r>
      <w:proofErr w:type="spellEnd"/>
      <w:r w:rsidRPr="00425303">
        <w:t xml:space="preserve"> is a cell therapy company engineering and developing a new class of curative living medicines for inflammatory and autoimmune diseases</w:t>
      </w:r>
    </w:p>
    <w:p w14:paraId="11A6FEFB" w14:textId="77777777" w:rsidR="00425303" w:rsidRPr="00425303" w:rsidRDefault="00425303" w:rsidP="00425303">
      <w:pPr>
        <w:numPr>
          <w:ilvl w:val="0"/>
          <w:numId w:val="9"/>
        </w:numPr>
      </w:pPr>
      <w:proofErr w:type="spellStart"/>
      <w:r w:rsidRPr="00425303">
        <w:lastRenderedPageBreak/>
        <w:t>SmarTcell</w:t>
      </w:r>
      <w:proofErr w:type="spellEnd"/>
      <w:r w:rsidRPr="00425303">
        <w:t xml:space="preserve">™ approach which includes </w:t>
      </w:r>
      <w:proofErr w:type="spellStart"/>
      <w:r w:rsidRPr="00425303">
        <w:t>synReg</w:t>
      </w:r>
      <w:proofErr w:type="spellEnd"/>
      <w:r w:rsidRPr="00425303">
        <w:t xml:space="preserve">-T cell and </w:t>
      </w:r>
      <w:proofErr w:type="spellStart"/>
      <w:r w:rsidRPr="00425303">
        <w:t>synNotch</w:t>
      </w:r>
      <w:proofErr w:type="spellEnd"/>
      <w:r w:rsidRPr="00425303">
        <w:t xml:space="preserve"> CAR-T technology platforms, </w:t>
      </w:r>
      <w:proofErr w:type="spellStart"/>
      <w:r w:rsidRPr="00425303">
        <w:t>Kyverna</w:t>
      </w:r>
      <w:proofErr w:type="spellEnd"/>
      <w:r w:rsidRPr="00425303">
        <w:t xml:space="preserve"> reprograms cells to target and selectively suppress or eliminate autoreactive immune cells. The company’s goal is to develop therapies that are selective, potent and durable to tame autoimmunity.</w:t>
      </w:r>
    </w:p>
    <w:p w14:paraId="4E90AC3D" w14:textId="77777777" w:rsidR="00425303" w:rsidRPr="00425303" w:rsidRDefault="00425303" w:rsidP="00425303">
      <w:pPr>
        <w:numPr>
          <w:ilvl w:val="0"/>
          <w:numId w:val="9"/>
        </w:numPr>
      </w:pPr>
      <w:r w:rsidRPr="00425303">
        <w:t>$145M Series B in 2022, Upsized IPO for $310M in Feb, a patient with an autoimmune disease rang the bell alongside the team!</w:t>
      </w:r>
    </w:p>
    <w:p w14:paraId="1F2C7DD3" w14:textId="77777777" w:rsidR="00425303" w:rsidRPr="00425303" w:rsidRDefault="00425303" w:rsidP="00425303">
      <w:pPr>
        <w:numPr>
          <w:ilvl w:val="1"/>
          <w:numId w:val="9"/>
        </w:numPr>
      </w:pPr>
      <w:r w:rsidRPr="00425303">
        <w:t>Using the financing to advance KYV-101, an autologous version of a novel clinical-stage anti-CD19 chimeric antigen receptor T-cell (CAR T) construct with properties uniquely suited for use in B cell-driven autoimmune diseases such as lupus nephritis, systemic sclerosis, and inflammatory myopathies.</w:t>
      </w:r>
    </w:p>
    <w:p w14:paraId="08E3BD14" w14:textId="77777777" w:rsidR="00425303" w:rsidRPr="00425303" w:rsidRDefault="00425303" w:rsidP="00425303">
      <w:pPr>
        <w:numPr>
          <w:ilvl w:val="0"/>
          <w:numId w:val="9"/>
        </w:numPr>
      </w:pPr>
      <w:proofErr w:type="spellStart"/>
      <w:r w:rsidRPr="00425303">
        <w:t>Kyverna’s</w:t>
      </w:r>
      <w:proofErr w:type="spellEnd"/>
      <w:r w:rsidRPr="00425303">
        <w:t xml:space="preserve"> lead program, KYV-101, an autologous CD19 CAR-T therapy, is being tested for lupus nephritis and has FDA clearance for trials in multiple sclerosis and myasthenia Gravis. They also have an allogeneic cell therapy, KYV-201, in development for autoimmune diseases.</w:t>
      </w:r>
    </w:p>
    <w:p w14:paraId="23D96F4D" w14:textId="77777777" w:rsidR="00425303" w:rsidRPr="00425303" w:rsidRDefault="00425303" w:rsidP="00425303">
      <w:pPr>
        <w:numPr>
          <w:ilvl w:val="1"/>
          <w:numId w:val="9"/>
        </w:numPr>
      </w:pPr>
      <w:r w:rsidRPr="00425303">
        <w:t>Strategic collaboration with Kite, Gilead – synergies between </w:t>
      </w:r>
      <w:proofErr w:type="spellStart"/>
      <w:r w:rsidRPr="00425303">
        <w:t>Kyverna’s</w:t>
      </w:r>
      <w:proofErr w:type="spellEnd"/>
      <w:r w:rsidRPr="00425303">
        <w:t xml:space="preserve"> </w:t>
      </w:r>
      <w:proofErr w:type="spellStart"/>
      <w:r w:rsidRPr="00425303">
        <w:t>synReg</w:t>
      </w:r>
      <w:proofErr w:type="spellEnd"/>
      <w:r w:rsidRPr="00425303">
        <w:t xml:space="preserve"> platform and the </w:t>
      </w:r>
      <w:proofErr w:type="spellStart"/>
      <w:r w:rsidRPr="00425303">
        <w:t>synNotch</w:t>
      </w:r>
      <w:proofErr w:type="spellEnd"/>
      <w:r w:rsidRPr="00425303">
        <w:t xml:space="preserve"> technology from Kite. If they meet certain milestones Gilead has committed to almost half a billion dollars.</w:t>
      </w:r>
    </w:p>
    <w:p w14:paraId="678F97F0" w14:textId="77777777" w:rsidR="00425303" w:rsidRPr="00425303" w:rsidRDefault="00425303" w:rsidP="00425303">
      <w:pPr>
        <w:numPr>
          <w:ilvl w:val="1"/>
          <w:numId w:val="9"/>
        </w:numPr>
      </w:pPr>
      <w:r w:rsidRPr="00425303">
        <w:t>Recently announced a strategic collaboration with Intellia. KYV-201, an investigational candidate for the treatment of select B cell-driven autoimmune diseases combining </w:t>
      </w:r>
      <w:proofErr w:type="spellStart"/>
      <w:r w:rsidRPr="00425303">
        <w:t>Kyverna’s</w:t>
      </w:r>
      <w:proofErr w:type="spellEnd"/>
      <w:r w:rsidRPr="00425303">
        <w:t xml:space="preserve"> novel CD19 CAR T construct with Intellia’s proprietary ex vivo CRISPR/Cas9-based allogeneic platform.</w:t>
      </w:r>
    </w:p>
    <w:p w14:paraId="0AC4D085" w14:textId="77777777" w:rsidR="00425303" w:rsidRPr="00425303" w:rsidRDefault="00425303" w:rsidP="00425303">
      <w:pPr>
        <w:numPr>
          <w:ilvl w:val="0"/>
          <w:numId w:val="9"/>
        </w:numPr>
      </w:pPr>
      <w:r w:rsidRPr="00425303">
        <w:t>Just expanded from half of a floor to the whole floor, built out CMC in 2022, driving through clinic in 2023/4</w:t>
      </w:r>
    </w:p>
    <w:p w14:paraId="3B803B3C" w14:textId="77777777" w:rsidR="00425303" w:rsidRPr="00425303" w:rsidRDefault="00425303" w:rsidP="00425303">
      <w:pPr>
        <w:numPr>
          <w:ilvl w:val="0"/>
          <w:numId w:val="9"/>
        </w:numPr>
      </w:pPr>
      <w:r w:rsidRPr="00425303">
        <w:t>Seventh IND clearance secured recently. 6 clinical programs including 2 in Phase 2 </w:t>
      </w:r>
    </w:p>
    <w:p w14:paraId="416D3A20" w14:textId="77777777" w:rsidR="00425303" w:rsidRPr="00425303" w:rsidRDefault="00425303" w:rsidP="00425303">
      <w:pPr>
        <w:numPr>
          <w:ilvl w:val="0"/>
          <w:numId w:val="9"/>
        </w:numPr>
      </w:pPr>
      <w:r w:rsidRPr="00425303">
        <w:t>FDA Fast Track Designation for KYV-101 in Myasthenia Gravis</w:t>
      </w:r>
    </w:p>
    <w:p w14:paraId="165BA27D" w14:textId="77777777" w:rsidR="00425303" w:rsidRPr="00425303" w:rsidRDefault="00425303" w:rsidP="00425303">
      <w:pPr>
        <w:numPr>
          <w:ilvl w:val="0"/>
          <w:numId w:val="9"/>
        </w:numPr>
      </w:pPr>
      <w:r w:rsidRPr="00425303">
        <w:rPr>
          <w:b/>
          <w:bCs/>
        </w:rPr>
        <w:t>A note worth being transparent about on culture:</w:t>
      </w:r>
      <w:r w:rsidRPr="00425303">
        <w:t xml:space="preserve"> they just underwent some necessary changes to the leadership team, most significantly a change in CEO from Peter Maag to Warner Biddle who came in from Kite. Has been a very positive change for the better. Peter was great for what they needed at the time, but not necessarily the most open to other perspectives. Warner is listening to his diverse and credible surrounding leadership team and implementing smart decisions for the company (like increased hybrid flexibility!). So depending on what they may have heard about the </w:t>
      </w:r>
      <w:proofErr w:type="spellStart"/>
      <w:r w:rsidRPr="00425303">
        <w:t>Kyverna</w:t>
      </w:r>
      <w:proofErr w:type="spellEnd"/>
      <w:r w:rsidRPr="00425303">
        <w:t xml:space="preserve"> culture, things look very different now to what they did earlier this year.</w:t>
      </w:r>
    </w:p>
    <w:p w14:paraId="5475461D" w14:textId="77777777" w:rsidR="00425303" w:rsidRPr="00425303" w:rsidRDefault="00425303" w:rsidP="00425303">
      <w:r w:rsidRPr="00425303">
        <w:lastRenderedPageBreak/>
        <w:t> </w:t>
      </w:r>
    </w:p>
    <w:p w14:paraId="320FA2EC" w14:textId="77777777" w:rsidR="00425303" w:rsidRPr="00425303" w:rsidRDefault="00425303" w:rsidP="00425303">
      <w:r w:rsidRPr="00425303">
        <w:t> </w:t>
      </w:r>
    </w:p>
    <w:p w14:paraId="5A7A6888" w14:textId="77777777" w:rsidR="00425303" w:rsidRPr="00425303" w:rsidRDefault="00425303" w:rsidP="00425303">
      <w:r w:rsidRPr="00425303">
        <w:t> </w:t>
      </w:r>
    </w:p>
    <w:p w14:paraId="6EA12994" w14:textId="77777777" w:rsidR="00425303" w:rsidRPr="00425303" w:rsidRDefault="00425303" w:rsidP="00425303">
      <w:r w:rsidRPr="00425303">
        <w:t> </w:t>
      </w:r>
    </w:p>
    <w:p w14:paraId="37C50C86" w14:textId="77777777" w:rsidR="00425303" w:rsidRPr="00425303" w:rsidRDefault="00425303" w:rsidP="00425303">
      <w:r w:rsidRPr="00425303">
        <w:rPr>
          <w:b/>
          <w:bCs/>
          <w:u w:val="single"/>
        </w:rPr>
        <w:t xml:space="preserve">Interviewed by </w:t>
      </w:r>
      <w:proofErr w:type="spellStart"/>
      <w:r w:rsidRPr="00425303">
        <w:rPr>
          <w:b/>
          <w:bCs/>
          <w:u w:val="single"/>
        </w:rPr>
        <w:t>Kyverna</w:t>
      </w:r>
      <w:proofErr w:type="spellEnd"/>
      <w:r w:rsidRPr="00425303">
        <w:rPr>
          <w:b/>
          <w:bCs/>
          <w:u w:val="single"/>
        </w:rPr>
        <w:t xml:space="preserve"> - Pass</w:t>
      </w:r>
    </w:p>
    <w:p w14:paraId="5B0D4563" w14:textId="77777777" w:rsidR="008947BB" w:rsidRDefault="00425303" w:rsidP="00425303">
      <w:r w:rsidRPr="00425303">
        <w:t>Not the fit.  we didn't think she be successful at the co.  </w:t>
      </w:r>
    </w:p>
    <w:p w14:paraId="11F4D6DF" w14:textId="4D29E399" w:rsidR="00425303" w:rsidRPr="00425303" w:rsidRDefault="00425303" w:rsidP="00425303">
      <w:r w:rsidRPr="00425303">
        <w:t>Withdrew after interview.  Doesn't want deal with the ongoing culture change at the co.</w:t>
      </w:r>
    </w:p>
    <w:p w14:paraId="78E3D2E5" w14:textId="0F1FA0DA" w:rsidR="00425303" w:rsidRPr="00425303" w:rsidRDefault="00425303" w:rsidP="00425303">
      <w:r w:rsidRPr="00425303">
        <w:t xml:space="preserve"> </w:t>
      </w:r>
      <w:proofErr w:type="spellStart"/>
      <w:r w:rsidRPr="00425303">
        <w:t>ImmPACT</w:t>
      </w:r>
      <w:proofErr w:type="spellEnd"/>
      <w:r w:rsidRPr="00425303">
        <w:t xml:space="preserve"> was not successful in enrolling study</w:t>
      </w:r>
    </w:p>
    <w:p w14:paraId="571E89A2" w14:textId="0EA0F721" w:rsidR="00425303" w:rsidRPr="00425303" w:rsidRDefault="00425303" w:rsidP="00425303">
      <w:proofErr w:type="spellStart"/>
      <w:r w:rsidRPr="00425303">
        <w:t>ImmPACT</w:t>
      </w:r>
      <w:proofErr w:type="spellEnd"/>
      <w:r w:rsidRPr="00425303">
        <w:t xml:space="preserve"> was not successful in enrolling study</w:t>
      </w:r>
    </w:p>
    <w:p w14:paraId="4993022A" w14:textId="28446706" w:rsidR="00425303" w:rsidRPr="00425303" w:rsidRDefault="00425303" w:rsidP="00425303">
      <w:r w:rsidRPr="00425303">
        <w:t>Lack of job stability</w:t>
      </w:r>
    </w:p>
    <w:p w14:paraId="165BAB74" w14:textId="77777777" w:rsidR="006E21A5" w:rsidRDefault="006E21A5"/>
    <w:sectPr w:rsidR="006E2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E159B"/>
    <w:multiLevelType w:val="multilevel"/>
    <w:tmpl w:val="363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6339B2"/>
    <w:multiLevelType w:val="multilevel"/>
    <w:tmpl w:val="658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26CC0"/>
    <w:multiLevelType w:val="multilevel"/>
    <w:tmpl w:val="9BA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630555"/>
    <w:multiLevelType w:val="multilevel"/>
    <w:tmpl w:val="8EE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7E16FD"/>
    <w:multiLevelType w:val="multilevel"/>
    <w:tmpl w:val="3DA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B2F29"/>
    <w:multiLevelType w:val="multilevel"/>
    <w:tmpl w:val="D9F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B466DE"/>
    <w:multiLevelType w:val="multilevel"/>
    <w:tmpl w:val="2918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5045DB"/>
    <w:multiLevelType w:val="multilevel"/>
    <w:tmpl w:val="715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0F770A"/>
    <w:multiLevelType w:val="multilevel"/>
    <w:tmpl w:val="063ED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3964461">
    <w:abstractNumId w:val="3"/>
  </w:num>
  <w:num w:numId="2" w16cid:durableId="2124808986">
    <w:abstractNumId w:val="6"/>
  </w:num>
  <w:num w:numId="3" w16cid:durableId="1033269022">
    <w:abstractNumId w:val="0"/>
  </w:num>
  <w:num w:numId="4" w16cid:durableId="1039280558">
    <w:abstractNumId w:val="1"/>
  </w:num>
  <w:num w:numId="5" w16cid:durableId="1506096205">
    <w:abstractNumId w:val="2"/>
  </w:num>
  <w:num w:numId="6" w16cid:durableId="2133554007">
    <w:abstractNumId w:val="5"/>
  </w:num>
  <w:num w:numId="7" w16cid:durableId="230626807">
    <w:abstractNumId w:val="4"/>
  </w:num>
  <w:num w:numId="8" w16cid:durableId="1452817398">
    <w:abstractNumId w:val="7"/>
  </w:num>
  <w:num w:numId="9" w16cid:durableId="1206060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1A5"/>
    <w:rsid w:val="0027722A"/>
    <w:rsid w:val="00425303"/>
    <w:rsid w:val="005926F1"/>
    <w:rsid w:val="006E21A5"/>
    <w:rsid w:val="008947BB"/>
    <w:rsid w:val="00F90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FE46"/>
  <w15:chartTrackingRefBased/>
  <w15:docId w15:val="{A24F4666-CE1B-1A44-9C64-BAE18394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2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2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1A5"/>
    <w:rPr>
      <w:rFonts w:eastAsiaTheme="majorEastAsia" w:cstheme="majorBidi"/>
      <w:color w:val="272727" w:themeColor="text1" w:themeTint="D8"/>
    </w:rPr>
  </w:style>
  <w:style w:type="paragraph" w:styleId="Title">
    <w:name w:val="Title"/>
    <w:basedOn w:val="Normal"/>
    <w:next w:val="Normal"/>
    <w:link w:val="TitleChar"/>
    <w:uiPriority w:val="10"/>
    <w:qFormat/>
    <w:rsid w:val="006E2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1A5"/>
    <w:pPr>
      <w:spacing w:before="160"/>
      <w:jc w:val="center"/>
    </w:pPr>
    <w:rPr>
      <w:i/>
      <w:iCs/>
      <w:color w:val="404040" w:themeColor="text1" w:themeTint="BF"/>
    </w:rPr>
  </w:style>
  <w:style w:type="character" w:customStyle="1" w:styleId="QuoteChar">
    <w:name w:val="Quote Char"/>
    <w:basedOn w:val="DefaultParagraphFont"/>
    <w:link w:val="Quote"/>
    <w:uiPriority w:val="29"/>
    <w:rsid w:val="006E21A5"/>
    <w:rPr>
      <w:i/>
      <w:iCs/>
      <w:color w:val="404040" w:themeColor="text1" w:themeTint="BF"/>
    </w:rPr>
  </w:style>
  <w:style w:type="paragraph" w:styleId="ListParagraph">
    <w:name w:val="List Paragraph"/>
    <w:basedOn w:val="Normal"/>
    <w:uiPriority w:val="34"/>
    <w:qFormat/>
    <w:rsid w:val="006E21A5"/>
    <w:pPr>
      <w:ind w:left="720"/>
      <w:contextualSpacing/>
    </w:pPr>
  </w:style>
  <w:style w:type="character" w:styleId="IntenseEmphasis">
    <w:name w:val="Intense Emphasis"/>
    <w:basedOn w:val="DefaultParagraphFont"/>
    <w:uiPriority w:val="21"/>
    <w:qFormat/>
    <w:rsid w:val="006E21A5"/>
    <w:rPr>
      <w:i/>
      <w:iCs/>
      <w:color w:val="0F4761" w:themeColor="accent1" w:themeShade="BF"/>
    </w:rPr>
  </w:style>
  <w:style w:type="paragraph" w:styleId="IntenseQuote">
    <w:name w:val="Intense Quote"/>
    <w:basedOn w:val="Normal"/>
    <w:next w:val="Normal"/>
    <w:link w:val="IntenseQuoteChar"/>
    <w:uiPriority w:val="30"/>
    <w:qFormat/>
    <w:rsid w:val="006E2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1A5"/>
    <w:rPr>
      <w:i/>
      <w:iCs/>
      <w:color w:val="0F4761" w:themeColor="accent1" w:themeShade="BF"/>
    </w:rPr>
  </w:style>
  <w:style w:type="character" w:styleId="IntenseReference">
    <w:name w:val="Intense Reference"/>
    <w:basedOn w:val="DefaultParagraphFont"/>
    <w:uiPriority w:val="32"/>
    <w:qFormat/>
    <w:rsid w:val="006E21A5"/>
    <w:rPr>
      <w:b/>
      <w:bCs/>
      <w:smallCaps/>
      <w:color w:val="0F4761" w:themeColor="accent1" w:themeShade="BF"/>
      <w:spacing w:val="5"/>
    </w:rPr>
  </w:style>
  <w:style w:type="paragraph" w:customStyle="1" w:styleId="meta">
    <w:name w:val="meta"/>
    <w:basedOn w:val="Normal"/>
    <w:rsid w:val="006E21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4149527">
      <w:bodyDiv w:val="1"/>
      <w:marLeft w:val="0"/>
      <w:marRight w:val="0"/>
      <w:marTop w:val="0"/>
      <w:marBottom w:val="0"/>
      <w:divBdr>
        <w:top w:val="none" w:sz="0" w:space="0" w:color="auto"/>
        <w:left w:val="none" w:sz="0" w:space="0" w:color="auto"/>
        <w:bottom w:val="none" w:sz="0" w:space="0" w:color="auto"/>
        <w:right w:val="none" w:sz="0" w:space="0" w:color="auto"/>
      </w:divBdr>
    </w:div>
    <w:div w:id="1517040491">
      <w:bodyDiv w:val="1"/>
      <w:marLeft w:val="0"/>
      <w:marRight w:val="0"/>
      <w:marTop w:val="0"/>
      <w:marBottom w:val="0"/>
      <w:divBdr>
        <w:top w:val="none" w:sz="0" w:space="0" w:color="auto"/>
        <w:left w:val="none" w:sz="0" w:space="0" w:color="auto"/>
        <w:bottom w:val="none" w:sz="0" w:space="0" w:color="auto"/>
        <w:right w:val="none" w:sz="0" w:space="0" w:color="auto"/>
      </w:divBdr>
      <w:divsChild>
        <w:div w:id="1800874444">
          <w:marLeft w:val="0"/>
          <w:marRight w:val="0"/>
          <w:marTop w:val="0"/>
          <w:marBottom w:val="0"/>
          <w:divBdr>
            <w:top w:val="none" w:sz="0" w:space="0" w:color="auto"/>
            <w:left w:val="none" w:sz="0" w:space="0" w:color="auto"/>
            <w:bottom w:val="none" w:sz="0" w:space="0" w:color="auto"/>
            <w:right w:val="none" w:sz="0" w:space="0" w:color="auto"/>
          </w:divBdr>
          <w:divsChild>
            <w:div w:id="2135444431">
              <w:marLeft w:val="0"/>
              <w:marRight w:val="0"/>
              <w:marTop w:val="100"/>
              <w:marBottom w:val="100"/>
              <w:divBdr>
                <w:top w:val="none" w:sz="0" w:space="0" w:color="auto"/>
                <w:left w:val="none" w:sz="0" w:space="0" w:color="auto"/>
                <w:bottom w:val="none" w:sz="0" w:space="0" w:color="auto"/>
                <w:right w:val="none" w:sz="0" w:space="0" w:color="auto"/>
              </w:divBdr>
              <w:divsChild>
                <w:div w:id="169179398">
                  <w:marLeft w:val="0"/>
                  <w:marRight w:val="0"/>
                  <w:marTop w:val="0"/>
                  <w:marBottom w:val="0"/>
                  <w:divBdr>
                    <w:top w:val="none" w:sz="0" w:space="0" w:color="auto"/>
                    <w:left w:val="none" w:sz="0" w:space="0" w:color="auto"/>
                    <w:bottom w:val="none" w:sz="0" w:space="0" w:color="auto"/>
                    <w:right w:val="none" w:sz="0" w:space="0" w:color="auto"/>
                  </w:divBdr>
                  <w:divsChild>
                    <w:div w:id="80611399">
                      <w:marLeft w:val="0"/>
                      <w:marRight w:val="0"/>
                      <w:marTop w:val="0"/>
                      <w:marBottom w:val="0"/>
                      <w:divBdr>
                        <w:top w:val="none" w:sz="0" w:space="0" w:color="auto"/>
                        <w:left w:val="none" w:sz="0" w:space="0" w:color="auto"/>
                        <w:bottom w:val="none" w:sz="0" w:space="0" w:color="auto"/>
                        <w:right w:val="none" w:sz="0" w:space="0" w:color="auto"/>
                      </w:divBdr>
                      <w:divsChild>
                        <w:div w:id="687829444">
                          <w:marLeft w:val="0"/>
                          <w:marRight w:val="0"/>
                          <w:marTop w:val="0"/>
                          <w:marBottom w:val="0"/>
                          <w:divBdr>
                            <w:top w:val="none" w:sz="0" w:space="0" w:color="auto"/>
                            <w:left w:val="none" w:sz="0" w:space="0" w:color="auto"/>
                            <w:bottom w:val="none" w:sz="0" w:space="0" w:color="auto"/>
                            <w:right w:val="none" w:sz="0" w:space="0" w:color="auto"/>
                          </w:divBdr>
                          <w:divsChild>
                            <w:div w:id="3753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352094">
          <w:marLeft w:val="0"/>
          <w:marRight w:val="0"/>
          <w:marTop w:val="0"/>
          <w:marBottom w:val="0"/>
          <w:divBdr>
            <w:top w:val="none" w:sz="0" w:space="0" w:color="auto"/>
            <w:left w:val="none" w:sz="0" w:space="0" w:color="auto"/>
            <w:bottom w:val="none" w:sz="0" w:space="0" w:color="auto"/>
            <w:right w:val="none" w:sz="0" w:space="0" w:color="auto"/>
          </w:divBdr>
          <w:divsChild>
            <w:div w:id="498497412">
              <w:marLeft w:val="0"/>
              <w:marRight w:val="0"/>
              <w:marTop w:val="100"/>
              <w:marBottom w:val="100"/>
              <w:divBdr>
                <w:top w:val="none" w:sz="0" w:space="0" w:color="auto"/>
                <w:left w:val="none" w:sz="0" w:space="0" w:color="auto"/>
                <w:bottom w:val="none" w:sz="0" w:space="0" w:color="auto"/>
                <w:right w:val="none" w:sz="0" w:space="0" w:color="auto"/>
              </w:divBdr>
              <w:divsChild>
                <w:div w:id="340402683">
                  <w:marLeft w:val="0"/>
                  <w:marRight w:val="0"/>
                  <w:marTop w:val="0"/>
                  <w:marBottom w:val="0"/>
                  <w:divBdr>
                    <w:top w:val="none" w:sz="0" w:space="0" w:color="auto"/>
                    <w:left w:val="none" w:sz="0" w:space="0" w:color="auto"/>
                    <w:bottom w:val="none" w:sz="0" w:space="0" w:color="auto"/>
                    <w:right w:val="none" w:sz="0" w:space="0" w:color="auto"/>
                  </w:divBdr>
                  <w:divsChild>
                    <w:div w:id="365133460">
                      <w:marLeft w:val="0"/>
                      <w:marRight w:val="0"/>
                      <w:marTop w:val="0"/>
                      <w:marBottom w:val="0"/>
                      <w:divBdr>
                        <w:top w:val="none" w:sz="0" w:space="0" w:color="auto"/>
                        <w:left w:val="none" w:sz="0" w:space="0" w:color="auto"/>
                        <w:bottom w:val="none" w:sz="0" w:space="0" w:color="auto"/>
                        <w:right w:val="none" w:sz="0" w:space="0" w:color="auto"/>
                      </w:divBdr>
                      <w:divsChild>
                        <w:div w:id="161969324">
                          <w:marLeft w:val="0"/>
                          <w:marRight w:val="0"/>
                          <w:marTop w:val="0"/>
                          <w:marBottom w:val="0"/>
                          <w:divBdr>
                            <w:top w:val="none" w:sz="0" w:space="0" w:color="auto"/>
                            <w:left w:val="none" w:sz="0" w:space="0" w:color="auto"/>
                            <w:bottom w:val="none" w:sz="0" w:space="0" w:color="auto"/>
                            <w:right w:val="none" w:sz="0" w:space="0" w:color="auto"/>
                          </w:divBdr>
                          <w:divsChild>
                            <w:div w:id="1042172026">
                              <w:marLeft w:val="0"/>
                              <w:marRight w:val="0"/>
                              <w:marTop w:val="0"/>
                              <w:marBottom w:val="0"/>
                              <w:divBdr>
                                <w:top w:val="none" w:sz="0" w:space="0" w:color="auto"/>
                                <w:left w:val="none" w:sz="0" w:space="0" w:color="auto"/>
                                <w:bottom w:val="none" w:sz="0" w:space="0" w:color="auto"/>
                                <w:right w:val="none" w:sz="0" w:space="0" w:color="auto"/>
                              </w:divBdr>
                              <w:divsChild>
                                <w:div w:id="1502545293">
                                  <w:marLeft w:val="0"/>
                                  <w:marRight w:val="0"/>
                                  <w:marTop w:val="0"/>
                                  <w:marBottom w:val="0"/>
                                  <w:divBdr>
                                    <w:top w:val="none" w:sz="0" w:space="0" w:color="auto"/>
                                    <w:left w:val="none" w:sz="0" w:space="0" w:color="auto"/>
                                    <w:bottom w:val="none" w:sz="0" w:space="0" w:color="auto"/>
                                    <w:right w:val="none" w:sz="0" w:space="0" w:color="auto"/>
                                  </w:divBdr>
                                  <w:divsChild>
                                    <w:div w:id="2092652179">
                                      <w:marLeft w:val="0"/>
                                      <w:marRight w:val="0"/>
                                      <w:marTop w:val="0"/>
                                      <w:marBottom w:val="0"/>
                                      <w:divBdr>
                                        <w:top w:val="none" w:sz="0" w:space="0" w:color="auto"/>
                                        <w:left w:val="none" w:sz="0" w:space="0" w:color="auto"/>
                                        <w:bottom w:val="none" w:sz="0" w:space="0" w:color="auto"/>
                                        <w:right w:val="none" w:sz="0" w:space="0" w:color="auto"/>
                                      </w:divBdr>
                                    </w:div>
                                    <w:div w:id="1973366200">
                                      <w:marLeft w:val="0"/>
                                      <w:marRight w:val="0"/>
                                      <w:marTop w:val="0"/>
                                      <w:marBottom w:val="0"/>
                                      <w:divBdr>
                                        <w:top w:val="none" w:sz="0" w:space="0" w:color="auto"/>
                                        <w:left w:val="none" w:sz="0" w:space="0" w:color="auto"/>
                                        <w:bottom w:val="none" w:sz="0" w:space="0" w:color="auto"/>
                                        <w:right w:val="none" w:sz="0" w:space="0" w:color="auto"/>
                                      </w:divBdr>
                                    </w:div>
                                    <w:div w:id="217983354">
                                      <w:marLeft w:val="0"/>
                                      <w:marRight w:val="0"/>
                                      <w:marTop w:val="0"/>
                                      <w:marBottom w:val="0"/>
                                      <w:divBdr>
                                        <w:top w:val="none" w:sz="0" w:space="0" w:color="auto"/>
                                        <w:left w:val="none" w:sz="0" w:space="0" w:color="auto"/>
                                        <w:bottom w:val="none" w:sz="0" w:space="0" w:color="auto"/>
                                        <w:right w:val="none" w:sz="0" w:space="0" w:color="auto"/>
                                      </w:divBdr>
                                    </w:div>
                                    <w:div w:id="1083917256">
                                      <w:marLeft w:val="0"/>
                                      <w:marRight w:val="0"/>
                                      <w:marTop w:val="0"/>
                                      <w:marBottom w:val="0"/>
                                      <w:divBdr>
                                        <w:top w:val="none" w:sz="0" w:space="0" w:color="auto"/>
                                        <w:left w:val="none" w:sz="0" w:space="0" w:color="auto"/>
                                        <w:bottom w:val="none" w:sz="0" w:space="0" w:color="auto"/>
                                        <w:right w:val="none" w:sz="0" w:space="0" w:color="auto"/>
                                      </w:divBdr>
                                    </w:div>
                                  </w:divsChild>
                                </w:div>
                                <w:div w:id="810319504">
                                  <w:marLeft w:val="0"/>
                                  <w:marRight w:val="0"/>
                                  <w:marTop w:val="0"/>
                                  <w:marBottom w:val="0"/>
                                  <w:divBdr>
                                    <w:top w:val="none" w:sz="0" w:space="0" w:color="auto"/>
                                    <w:left w:val="none" w:sz="0" w:space="0" w:color="auto"/>
                                    <w:bottom w:val="none" w:sz="0" w:space="0" w:color="auto"/>
                                    <w:right w:val="none" w:sz="0" w:space="0" w:color="auto"/>
                                  </w:divBdr>
                                  <w:divsChild>
                                    <w:div w:id="2018068773">
                                      <w:marLeft w:val="0"/>
                                      <w:marRight w:val="0"/>
                                      <w:marTop w:val="0"/>
                                      <w:marBottom w:val="0"/>
                                      <w:divBdr>
                                        <w:top w:val="none" w:sz="0" w:space="0" w:color="auto"/>
                                        <w:left w:val="none" w:sz="0" w:space="0" w:color="auto"/>
                                        <w:bottom w:val="none" w:sz="0" w:space="0" w:color="auto"/>
                                        <w:right w:val="none" w:sz="0" w:space="0" w:color="auto"/>
                                      </w:divBdr>
                                    </w:div>
                                    <w:div w:id="955911634">
                                      <w:marLeft w:val="0"/>
                                      <w:marRight w:val="0"/>
                                      <w:marTop w:val="0"/>
                                      <w:marBottom w:val="0"/>
                                      <w:divBdr>
                                        <w:top w:val="none" w:sz="0" w:space="0" w:color="auto"/>
                                        <w:left w:val="none" w:sz="0" w:space="0" w:color="auto"/>
                                        <w:bottom w:val="none" w:sz="0" w:space="0" w:color="auto"/>
                                        <w:right w:val="none" w:sz="0" w:space="0" w:color="auto"/>
                                      </w:divBdr>
                                      <w:divsChild>
                                        <w:div w:id="2230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49116">
                                  <w:marLeft w:val="0"/>
                                  <w:marRight w:val="0"/>
                                  <w:marTop w:val="0"/>
                                  <w:marBottom w:val="0"/>
                                  <w:divBdr>
                                    <w:top w:val="none" w:sz="0" w:space="0" w:color="auto"/>
                                    <w:left w:val="none" w:sz="0" w:space="0" w:color="auto"/>
                                    <w:bottom w:val="none" w:sz="0" w:space="0" w:color="auto"/>
                                    <w:right w:val="none" w:sz="0" w:space="0" w:color="auto"/>
                                  </w:divBdr>
                                  <w:divsChild>
                                    <w:div w:id="347828347">
                                      <w:marLeft w:val="0"/>
                                      <w:marRight w:val="0"/>
                                      <w:marTop w:val="0"/>
                                      <w:marBottom w:val="0"/>
                                      <w:divBdr>
                                        <w:top w:val="none" w:sz="0" w:space="0" w:color="auto"/>
                                        <w:left w:val="none" w:sz="0" w:space="0" w:color="auto"/>
                                        <w:bottom w:val="none" w:sz="0" w:space="0" w:color="auto"/>
                                        <w:right w:val="none" w:sz="0" w:space="0" w:color="auto"/>
                                      </w:divBdr>
                                    </w:div>
                                    <w:div w:id="851990262">
                                      <w:marLeft w:val="0"/>
                                      <w:marRight w:val="0"/>
                                      <w:marTop w:val="0"/>
                                      <w:marBottom w:val="0"/>
                                      <w:divBdr>
                                        <w:top w:val="none" w:sz="0" w:space="0" w:color="auto"/>
                                        <w:left w:val="none" w:sz="0" w:space="0" w:color="auto"/>
                                        <w:bottom w:val="none" w:sz="0" w:space="0" w:color="auto"/>
                                        <w:right w:val="none" w:sz="0" w:space="0" w:color="auto"/>
                                      </w:divBdr>
                                    </w:div>
                                  </w:divsChild>
                                </w:div>
                                <w:div w:id="655039588">
                                  <w:marLeft w:val="0"/>
                                  <w:marRight w:val="0"/>
                                  <w:marTop w:val="0"/>
                                  <w:marBottom w:val="0"/>
                                  <w:divBdr>
                                    <w:top w:val="none" w:sz="0" w:space="0" w:color="auto"/>
                                    <w:left w:val="none" w:sz="0" w:space="0" w:color="auto"/>
                                    <w:bottom w:val="none" w:sz="0" w:space="0" w:color="auto"/>
                                    <w:right w:val="none" w:sz="0" w:space="0" w:color="auto"/>
                                  </w:divBdr>
                                  <w:divsChild>
                                    <w:div w:id="286863293">
                                      <w:marLeft w:val="0"/>
                                      <w:marRight w:val="0"/>
                                      <w:marTop w:val="0"/>
                                      <w:marBottom w:val="0"/>
                                      <w:divBdr>
                                        <w:top w:val="none" w:sz="0" w:space="0" w:color="auto"/>
                                        <w:left w:val="none" w:sz="0" w:space="0" w:color="auto"/>
                                        <w:bottom w:val="none" w:sz="0" w:space="0" w:color="auto"/>
                                        <w:right w:val="none" w:sz="0" w:space="0" w:color="auto"/>
                                      </w:divBdr>
                                    </w:div>
                                    <w:div w:id="1912226093">
                                      <w:marLeft w:val="0"/>
                                      <w:marRight w:val="0"/>
                                      <w:marTop w:val="0"/>
                                      <w:marBottom w:val="0"/>
                                      <w:divBdr>
                                        <w:top w:val="none" w:sz="0" w:space="0" w:color="auto"/>
                                        <w:left w:val="none" w:sz="0" w:space="0" w:color="auto"/>
                                        <w:bottom w:val="none" w:sz="0" w:space="0" w:color="auto"/>
                                        <w:right w:val="none" w:sz="0" w:space="0" w:color="auto"/>
                                      </w:divBdr>
                                    </w:div>
                                    <w:div w:id="20016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1411</Words>
  <Characters>8043</Characters>
  <Application>Microsoft Office Word</Application>
  <DocSecurity>0</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4</cp:revision>
  <dcterms:created xsi:type="dcterms:W3CDTF">2025-01-06T22:33:00Z</dcterms:created>
  <dcterms:modified xsi:type="dcterms:W3CDTF">2025-01-06T22:35:00Z</dcterms:modified>
</cp:coreProperties>
</file>