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BDE74" w14:textId="24B6FC25" w:rsidR="008C11DC" w:rsidRDefault="00D179A5" w:rsidP="00E17FAC">
      <w:pPr>
        <w:spacing w:after="0" w:line="259" w:lineRule="auto"/>
        <w:ind w:left="1" w:right="0" w:firstLine="0"/>
        <w:jc w:val="center"/>
      </w:pPr>
      <w:r>
        <w:rPr>
          <w:noProof/>
        </w:rPr>
        <w:drawing>
          <wp:inline distT="0" distB="0" distL="0" distR="0" wp14:anchorId="2DAAB4F9" wp14:editId="08ED6F81">
            <wp:extent cx="1560195" cy="914266"/>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7"/>
                    <a:stretch>
                      <a:fillRect/>
                    </a:stretch>
                  </pic:blipFill>
                  <pic:spPr>
                    <a:xfrm>
                      <a:off x="0" y="0"/>
                      <a:ext cx="1560195" cy="914266"/>
                    </a:xfrm>
                    <a:prstGeom prst="rect">
                      <a:avLst/>
                    </a:prstGeom>
                  </pic:spPr>
                </pic:pic>
              </a:graphicData>
            </a:graphic>
          </wp:inline>
        </w:drawing>
      </w:r>
    </w:p>
    <w:p w14:paraId="17707FA9" w14:textId="1AF3D051" w:rsidR="00014141" w:rsidRDefault="00014141">
      <w:pPr>
        <w:spacing w:after="0" w:line="259" w:lineRule="auto"/>
        <w:ind w:left="1" w:right="0" w:firstLine="0"/>
      </w:pPr>
    </w:p>
    <w:p w14:paraId="6FFDD401" w14:textId="734B008D" w:rsidR="00E17FAC" w:rsidRPr="00362892" w:rsidRDefault="00AD2776">
      <w:pPr>
        <w:spacing w:after="0" w:line="259" w:lineRule="auto"/>
        <w:ind w:left="1" w:right="0" w:firstLine="0"/>
        <w:rPr>
          <w:b/>
          <w:bCs/>
          <w:sz w:val="32"/>
          <w:szCs w:val="32"/>
        </w:rPr>
      </w:pPr>
      <w:r w:rsidRPr="00362892">
        <w:rPr>
          <w:b/>
          <w:bCs/>
          <w:sz w:val="32"/>
          <w:szCs w:val="32"/>
        </w:rPr>
        <w:t>Clinical Data Manage</w:t>
      </w:r>
      <w:r w:rsidR="00362892" w:rsidRPr="00362892">
        <w:rPr>
          <w:b/>
          <w:bCs/>
          <w:sz w:val="32"/>
          <w:szCs w:val="32"/>
        </w:rPr>
        <w:t>ment C</w:t>
      </w:r>
      <w:r w:rsidR="00362892" w:rsidRPr="00E74459">
        <w:rPr>
          <w:b/>
          <w:bCs/>
          <w:sz w:val="32"/>
          <w:szCs w:val="32"/>
        </w:rPr>
        <w:t>o</w:t>
      </w:r>
      <w:r w:rsidR="00362892">
        <w:rPr>
          <w:b/>
          <w:bCs/>
          <w:sz w:val="32"/>
          <w:szCs w:val="32"/>
        </w:rPr>
        <w:t>ntractor</w:t>
      </w:r>
    </w:p>
    <w:p w14:paraId="5A828A65" w14:textId="5D04329C" w:rsidR="00E17FAC" w:rsidRPr="00362892" w:rsidRDefault="00E17FAC">
      <w:pPr>
        <w:spacing w:after="0" w:line="259" w:lineRule="auto"/>
        <w:ind w:left="1" w:right="0" w:firstLine="0"/>
        <w:rPr>
          <w:b/>
          <w:bCs/>
        </w:rPr>
      </w:pPr>
    </w:p>
    <w:p w14:paraId="03778691" w14:textId="5520293F" w:rsidR="00E17FAC" w:rsidRPr="00E17FAC" w:rsidRDefault="00E17FAC" w:rsidP="00A66689">
      <w:pPr>
        <w:spacing w:after="0" w:line="259" w:lineRule="auto"/>
        <w:ind w:left="1" w:right="0" w:firstLine="0"/>
        <w:jc w:val="both"/>
      </w:pPr>
      <w:r w:rsidRPr="00E17FAC">
        <w:t xml:space="preserve">Pliant Therapeutics is a </w:t>
      </w:r>
      <w:r w:rsidR="00870AC1">
        <w:t xml:space="preserve">public </w:t>
      </w:r>
      <w:r w:rsidRPr="00E17FAC">
        <w:t>clinical stage biopharmaceutical company focused on the discovery and development of novel therapies for fibrotic diseases. Founded by Third Rock Ventures with world-renowned academic thought leaders, Pliant is raising the bar for progress to meet unmet medical needs for patients and physicians. The company’s focus is on mechanism-based intervention in the fibrotic process using small molecules. The company’s lead product candidate, PLN-74809, is designed to be a selective inhibitor of αvβ1 and αvβ6 integrins that play a key role in multiple fibrotic pathways. PLN-74809 has received Orphan Drug Designation from the U.S. Food and Drug Administration in both idiopathic pulmonary fibrosis (IPF) and primary sclerosing cholangitis (PSC), has completed Phase 1b testing. Pliant’s second product candidate, PLN-1474, is designed to be an oral, small molecule selective inhibitor of α</w:t>
      </w:r>
      <w:r w:rsidRPr="00C0711C">
        <w:rPr>
          <w:vertAlign w:val="subscript"/>
        </w:rPr>
        <w:t>v</w:t>
      </w:r>
      <w:r w:rsidRPr="00E17FAC">
        <w:t>β</w:t>
      </w:r>
      <w:r w:rsidRPr="00C0711C">
        <w:rPr>
          <w:vertAlign w:val="subscript"/>
        </w:rPr>
        <w:t>1</w:t>
      </w:r>
      <w:r w:rsidRPr="00E17FAC">
        <w:t xml:space="preserve">, targeting late-stage liver fibrosis and is partnered with Novartis. The Company is seeking passionate, </w:t>
      </w:r>
      <w:r w:rsidR="00F3656A" w:rsidRPr="00E17FAC">
        <w:t>creative,</w:t>
      </w:r>
      <w:r w:rsidRPr="00E17FAC">
        <w:t xml:space="preserve"> and dedicated individuals to join our team and contribute to our mission.</w:t>
      </w:r>
    </w:p>
    <w:p w14:paraId="66A72C53" w14:textId="77777777" w:rsidR="00E17FAC" w:rsidRDefault="00E17FAC" w:rsidP="00E17FAC">
      <w:pPr>
        <w:spacing w:after="0" w:line="259" w:lineRule="auto"/>
        <w:ind w:left="1" w:right="0" w:firstLine="0"/>
        <w:rPr>
          <w:b/>
          <w:bCs/>
        </w:rPr>
      </w:pPr>
    </w:p>
    <w:p w14:paraId="0516766C" w14:textId="32734BE5" w:rsidR="00E17FAC" w:rsidRDefault="00E17FAC" w:rsidP="00E17FAC">
      <w:pPr>
        <w:spacing w:after="0" w:line="259" w:lineRule="auto"/>
        <w:ind w:left="1" w:right="0" w:firstLine="0"/>
        <w:rPr>
          <w:b/>
          <w:bCs/>
        </w:rPr>
      </w:pPr>
      <w:r w:rsidRPr="00E17FAC">
        <w:rPr>
          <w:b/>
          <w:bCs/>
        </w:rPr>
        <w:t>Description</w:t>
      </w:r>
    </w:p>
    <w:p w14:paraId="0C33501C" w14:textId="3FC9F963" w:rsidR="00E17FAC" w:rsidRDefault="00E17FAC" w:rsidP="00AD2776">
      <w:pPr>
        <w:pStyle w:val="ListParagraph"/>
        <w:spacing w:after="0" w:line="240" w:lineRule="auto"/>
        <w:ind w:right="0" w:firstLine="0"/>
      </w:pPr>
    </w:p>
    <w:p w14:paraId="09222A13" w14:textId="154874D1" w:rsidR="00AD2776" w:rsidRPr="00AD2776" w:rsidRDefault="00AD2776" w:rsidP="00AD2776">
      <w:r w:rsidRPr="00AD2776">
        <w:t>The </w:t>
      </w:r>
      <w:r w:rsidR="00362892">
        <w:t>Clinical Data Management Contractor</w:t>
      </w:r>
      <w:r w:rsidRPr="00AD2776">
        <w:t xml:space="preserve"> is responsible for data management activities across multiple studies from study start-up through study closure to ensure completion per established project team goals and objectives</w:t>
      </w:r>
      <w:r w:rsidR="001060BC" w:rsidRPr="00AD2776">
        <w:t xml:space="preserve">. </w:t>
      </w:r>
      <w:r w:rsidRPr="00AD2776">
        <w:t>The CDM</w:t>
      </w:r>
      <w:r w:rsidR="00362892">
        <w:t>C</w:t>
      </w:r>
      <w:r w:rsidRPr="00AD2776">
        <w:t> will report to the Head of Clinical Data Management and will work closely with a cross-functional team in a fast-paced high growth environment team to ensure that clinical data are complete, high quality and delivered on time and budget.</w:t>
      </w:r>
    </w:p>
    <w:p w14:paraId="2147DE3C" w14:textId="77777777" w:rsidR="00FA2F46" w:rsidRDefault="00FA2F46" w:rsidP="00E17FAC">
      <w:pPr>
        <w:spacing w:after="0" w:line="259" w:lineRule="auto"/>
        <w:ind w:left="1" w:right="0" w:firstLine="0"/>
        <w:rPr>
          <w:b/>
          <w:bCs/>
        </w:rPr>
      </w:pPr>
    </w:p>
    <w:p w14:paraId="184796FD" w14:textId="66CAC15E" w:rsidR="00E17FAC" w:rsidRDefault="00FA433B" w:rsidP="00E17FAC">
      <w:pPr>
        <w:spacing w:after="0" w:line="259" w:lineRule="auto"/>
        <w:ind w:left="1" w:right="0" w:firstLine="0"/>
        <w:rPr>
          <w:b/>
          <w:bCs/>
        </w:rPr>
      </w:pPr>
      <w:r>
        <w:rPr>
          <w:b/>
          <w:bCs/>
        </w:rPr>
        <w:t>Responsibilities</w:t>
      </w:r>
    </w:p>
    <w:p w14:paraId="0B691695" w14:textId="77777777" w:rsidR="00AD2776" w:rsidRDefault="00AD2776" w:rsidP="00E17FAC">
      <w:pPr>
        <w:spacing w:after="0" w:line="259" w:lineRule="auto"/>
        <w:ind w:left="1" w:right="0" w:firstLine="0"/>
        <w:rPr>
          <w:b/>
          <w:bCs/>
        </w:rPr>
      </w:pPr>
    </w:p>
    <w:p w14:paraId="01786A33" w14:textId="78F07F01" w:rsidR="00AD2776" w:rsidRDefault="00362892" w:rsidP="00AD2776">
      <w:pPr>
        <w:pStyle w:val="BulletedList"/>
        <w:numPr>
          <w:ilvl w:val="0"/>
          <w:numId w:val="15"/>
        </w:numPr>
        <w:spacing w:before="0"/>
        <w:rPr>
          <w:rFonts w:ascii="Times New Roman" w:hAnsi="Times New Roman"/>
          <w:szCs w:val="20"/>
        </w:rPr>
      </w:pPr>
      <w:r>
        <w:rPr>
          <w:rFonts w:ascii="Times New Roman" w:hAnsi="Times New Roman"/>
          <w:szCs w:val="20"/>
        </w:rPr>
        <w:t>Support the established clinical data review process on a single or multiple studies.</w:t>
      </w:r>
    </w:p>
    <w:p w14:paraId="0461B397" w14:textId="052618FB" w:rsidR="00362892" w:rsidRDefault="00AD2776" w:rsidP="00AD2776">
      <w:pPr>
        <w:pStyle w:val="BulletedList"/>
        <w:numPr>
          <w:ilvl w:val="0"/>
          <w:numId w:val="15"/>
        </w:numPr>
        <w:spacing w:before="0"/>
        <w:rPr>
          <w:rFonts w:ascii="Times New Roman" w:hAnsi="Times New Roman"/>
          <w:szCs w:val="20"/>
        </w:rPr>
      </w:pPr>
      <w:r w:rsidRPr="00AD2776">
        <w:rPr>
          <w:rFonts w:ascii="Times New Roman" w:hAnsi="Times New Roman"/>
          <w:szCs w:val="20"/>
        </w:rPr>
        <w:t>Ensures clinical data within EDC and other databases is of quality to lock/unlock and freeze/unfreeze as appropriate for statistical review, interim review, and/or final database loc</w:t>
      </w:r>
      <w:r w:rsidR="00362892">
        <w:rPr>
          <w:rFonts w:ascii="Times New Roman" w:hAnsi="Times New Roman"/>
          <w:szCs w:val="20"/>
        </w:rPr>
        <w:t xml:space="preserve">k. </w:t>
      </w:r>
      <w:r w:rsidRPr="00AD2776">
        <w:rPr>
          <w:rFonts w:ascii="Times New Roman" w:hAnsi="Times New Roman"/>
          <w:szCs w:val="20"/>
        </w:rPr>
        <w:t xml:space="preserve"> </w:t>
      </w:r>
    </w:p>
    <w:p w14:paraId="18A10400" w14:textId="094F71A7" w:rsidR="00AD2776" w:rsidRPr="00AD2776" w:rsidRDefault="00362892" w:rsidP="00AD2776">
      <w:pPr>
        <w:pStyle w:val="BulletedList"/>
        <w:numPr>
          <w:ilvl w:val="0"/>
          <w:numId w:val="15"/>
        </w:numPr>
        <w:spacing w:before="0"/>
        <w:rPr>
          <w:rFonts w:ascii="Times New Roman" w:hAnsi="Times New Roman"/>
          <w:szCs w:val="20"/>
        </w:rPr>
      </w:pPr>
      <w:r>
        <w:rPr>
          <w:rFonts w:ascii="Times New Roman" w:hAnsi="Times New Roman"/>
          <w:szCs w:val="20"/>
        </w:rPr>
        <w:t>May review</w:t>
      </w:r>
      <w:r w:rsidR="00AD2776" w:rsidRPr="00AD2776">
        <w:rPr>
          <w:rFonts w:ascii="Times New Roman" w:hAnsi="Times New Roman"/>
          <w:szCs w:val="20"/>
        </w:rPr>
        <w:t xml:space="preserve"> and reconcile clinical database with external database/datasets.</w:t>
      </w:r>
    </w:p>
    <w:p w14:paraId="2FBE17FF" w14:textId="77777777" w:rsidR="00AD2776" w:rsidRPr="00AD2776" w:rsidRDefault="00AD2776" w:rsidP="00AD2776">
      <w:pPr>
        <w:pStyle w:val="BulletedList"/>
        <w:numPr>
          <w:ilvl w:val="0"/>
          <w:numId w:val="15"/>
        </w:numPr>
        <w:spacing w:before="0"/>
        <w:rPr>
          <w:rFonts w:ascii="Times New Roman" w:hAnsi="Times New Roman"/>
          <w:szCs w:val="20"/>
        </w:rPr>
      </w:pPr>
      <w:r w:rsidRPr="00AD2776">
        <w:rPr>
          <w:rFonts w:ascii="Times New Roman" w:hAnsi="Times New Roman"/>
          <w:szCs w:val="20"/>
        </w:rPr>
        <w:t>Reviews coded adverse events and concomitant medication data.</w:t>
      </w:r>
    </w:p>
    <w:p w14:paraId="0C983885" w14:textId="5F92B9E5" w:rsidR="00AD2776" w:rsidRPr="00362892" w:rsidRDefault="00AD2776" w:rsidP="00362892">
      <w:pPr>
        <w:pStyle w:val="BulletedList"/>
        <w:numPr>
          <w:ilvl w:val="0"/>
          <w:numId w:val="15"/>
        </w:numPr>
        <w:spacing w:before="0"/>
        <w:rPr>
          <w:rFonts w:ascii="Times New Roman" w:hAnsi="Times New Roman"/>
          <w:szCs w:val="20"/>
        </w:rPr>
      </w:pPr>
      <w:r w:rsidRPr="00AD2776">
        <w:rPr>
          <w:rFonts w:ascii="Times New Roman" w:hAnsi="Times New Roman"/>
          <w:szCs w:val="20"/>
        </w:rPr>
        <w:t>Reviews data for discrepancies and communicates any outstanding issue</w:t>
      </w:r>
      <w:r w:rsidR="00362892">
        <w:rPr>
          <w:rFonts w:ascii="Times New Roman" w:hAnsi="Times New Roman"/>
          <w:szCs w:val="20"/>
        </w:rPr>
        <w:t xml:space="preserve"> via established internal Clinical Data Review processes.</w:t>
      </w:r>
    </w:p>
    <w:p w14:paraId="5A0FBAB2" w14:textId="77777777" w:rsidR="00AD2776" w:rsidRDefault="00AD2776" w:rsidP="00AD2776">
      <w:pPr>
        <w:pStyle w:val="BulletedList"/>
        <w:numPr>
          <w:ilvl w:val="0"/>
          <w:numId w:val="15"/>
        </w:numPr>
        <w:spacing w:before="0"/>
        <w:rPr>
          <w:rFonts w:ascii="Times New Roman" w:hAnsi="Times New Roman"/>
          <w:szCs w:val="20"/>
        </w:rPr>
      </w:pPr>
      <w:r w:rsidRPr="00AD2776">
        <w:rPr>
          <w:rFonts w:ascii="Times New Roman" w:hAnsi="Times New Roman"/>
          <w:szCs w:val="20"/>
        </w:rPr>
        <w:t>Monitors and tracks the quality of all data management deliverables ensuring audit practices have been enacted to validate the quality and assurance of database content and supporting documents, from CROs as well as other external electronic data transfers.</w:t>
      </w:r>
    </w:p>
    <w:p w14:paraId="2A797A88" w14:textId="41380C38" w:rsidR="00362892" w:rsidRPr="00362892" w:rsidRDefault="00362892" w:rsidP="00362892">
      <w:pPr>
        <w:pStyle w:val="BulletedList"/>
        <w:numPr>
          <w:ilvl w:val="0"/>
          <w:numId w:val="15"/>
        </w:numPr>
        <w:spacing w:before="0"/>
        <w:rPr>
          <w:rFonts w:ascii="Times New Roman" w:hAnsi="Times New Roman"/>
          <w:szCs w:val="20"/>
        </w:rPr>
      </w:pPr>
      <w:r>
        <w:rPr>
          <w:rFonts w:ascii="Times New Roman" w:hAnsi="Times New Roman"/>
          <w:szCs w:val="20"/>
        </w:rPr>
        <w:t>Contributes to the development of</w:t>
      </w:r>
      <w:r w:rsidRPr="00AD2776">
        <w:rPr>
          <w:rFonts w:ascii="Times New Roman" w:hAnsi="Times New Roman"/>
          <w:szCs w:val="20"/>
        </w:rPr>
        <w:t xml:space="preserve"> complete and accurate CDM documentation such as eCRF specifications, eCRF completion guidelines, annotated CRFs, data validation specifications, data transfer agreements and data management plans.</w:t>
      </w:r>
    </w:p>
    <w:p w14:paraId="3841184C" w14:textId="63CA517E" w:rsidR="00AD2776" w:rsidRPr="00AD2776" w:rsidRDefault="00362892" w:rsidP="00AD2776">
      <w:pPr>
        <w:pStyle w:val="BulletedList"/>
        <w:numPr>
          <w:ilvl w:val="0"/>
          <w:numId w:val="15"/>
        </w:numPr>
        <w:spacing w:before="0"/>
        <w:rPr>
          <w:rFonts w:ascii="Times New Roman" w:hAnsi="Times New Roman"/>
          <w:szCs w:val="20"/>
        </w:rPr>
      </w:pPr>
      <w:r>
        <w:rPr>
          <w:rFonts w:ascii="Times New Roman" w:hAnsi="Times New Roman"/>
          <w:szCs w:val="20"/>
        </w:rPr>
        <w:t>May participate</w:t>
      </w:r>
      <w:r w:rsidR="00AD2776" w:rsidRPr="00AD2776">
        <w:rPr>
          <w:rFonts w:ascii="Times New Roman" w:hAnsi="Times New Roman"/>
          <w:szCs w:val="20"/>
        </w:rPr>
        <w:t xml:space="preserve"> in team meetings and presents Data Management concerns risks and issues</w:t>
      </w:r>
      <w:r>
        <w:rPr>
          <w:rFonts w:ascii="Times New Roman" w:hAnsi="Times New Roman"/>
          <w:szCs w:val="20"/>
        </w:rPr>
        <w:t xml:space="preserve"> in relation to Clinical Data Review</w:t>
      </w:r>
      <w:r w:rsidR="00AD2776" w:rsidRPr="00AD2776">
        <w:rPr>
          <w:rFonts w:ascii="Times New Roman" w:hAnsi="Times New Roman"/>
          <w:szCs w:val="20"/>
        </w:rPr>
        <w:t>.</w:t>
      </w:r>
    </w:p>
    <w:p w14:paraId="0C30DE01" w14:textId="1D7AC1FD" w:rsidR="00AD2776" w:rsidRDefault="00AD2776" w:rsidP="00AD2776">
      <w:pPr>
        <w:pStyle w:val="BulletedList"/>
        <w:numPr>
          <w:ilvl w:val="0"/>
          <w:numId w:val="15"/>
        </w:numPr>
        <w:spacing w:before="0"/>
        <w:rPr>
          <w:rFonts w:ascii="Times New Roman" w:hAnsi="Times New Roman"/>
          <w:szCs w:val="20"/>
        </w:rPr>
      </w:pPr>
      <w:r w:rsidRPr="00AD2776">
        <w:rPr>
          <w:rFonts w:ascii="Times New Roman" w:hAnsi="Times New Roman"/>
          <w:szCs w:val="20"/>
        </w:rPr>
        <w:t>Collects and uploads data management documentation to the study TMF.</w:t>
      </w:r>
    </w:p>
    <w:p w14:paraId="39C271FD" w14:textId="55471BD9" w:rsidR="00362892" w:rsidRPr="00362892" w:rsidRDefault="00362892" w:rsidP="00362892">
      <w:pPr>
        <w:pStyle w:val="BulletedList"/>
        <w:numPr>
          <w:ilvl w:val="0"/>
          <w:numId w:val="15"/>
        </w:numPr>
        <w:spacing w:before="0"/>
        <w:rPr>
          <w:rFonts w:ascii="Times New Roman" w:hAnsi="Times New Roman"/>
          <w:szCs w:val="20"/>
        </w:rPr>
      </w:pPr>
      <w:r w:rsidRPr="00AD2776">
        <w:rPr>
          <w:rFonts w:ascii="Times New Roman" w:hAnsi="Times New Roman"/>
          <w:szCs w:val="20"/>
        </w:rPr>
        <w:t>Responsible for compliance with regulatory and ICH guidelines, GCPs, company guidelines and Standard Operating Procedures, and CDM best practice.</w:t>
      </w:r>
    </w:p>
    <w:p w14:paraId="383C21D2" w14:textId="75EA4AA1" w:rsidR="00AD2776" w:rsidRDefault="00AD2776" w:rsidP="00AD2776">
      <w:pPr>
        <w:pStyle w:val="BulletedList"/>
        <w:numPr>
          <w:ilvl w:val="0"/>
          <w:numId w:val="0"/>
        </w:numPr>
        <w:spacing w:before="0"/>
        <w:ind w:left="360" w:hanging="360"/>
        <w:rPr>
          <w:sz w:val="22"/>
        </w:rPr>
      </w:pPr>
    </w:p>
    <w:p w14:paraId="383DFE6C" w14:textId="77777777" w:rsidR="00AD2776" w:rsidRDefault="00AD2776" w:rsidP="00AD2776">
      <w:pPr>
        <w:pStyle w:val="BulletedList"/>
        <w:numPr>
          <w:ilvl w:val="0"/>
          <w:numId w:val="0"/>
        </w:numPr>
        <w:spacing w:before="0"/>
        <w:ind w:left="360" w:hanging="360"/>
        <w:rPr>
          <w:sz w:val="22"/>
        </w:rPr>
      </w:pPr>
    </w:p>
    <w:p w14:paraId="68968D92" w14:textId="77777777" w:rsidR="00FA2F46" w:rsidRDefault="00FA2F46" w:rsidP="00E17FAC">
      <w:pPr>
        <w:spacing w:after="0" w:line="259" w:lineRule="auto"/>
        <w:ind w:left="1" w:right="0" w:firstLine="0"/>
        <w:rPr>
          <w:b/>
          <w:bCs/>
        </w:rPr>
      </w:pPr>
    </w:p>
    <w:p w14:paraId="1E83807B" w14:textId="08816F46" w:rsidR="00E17FAC" w:rsidRPr="00F3656A" w:rsidRDefault="00FA433B" w:rsidP="00E17FAC">
      <w:pPr>
        <w:spacing w:after="0" w:line="259" w:lineRule="auto"/>
        <w:ind w:left="1" w:right="0" w:firstLine="0"/>
        <w:rPr>
          <w:b/>
          <w:bCs/>
        </w:rPr>
      </w:pPr>
      <w:r>
        <w:rPr>
          <w:b/>
          <w:bCs/>
        </w:rPr>
        <w:lastRenderedPageBreak/>
        <w:t>Qualifications</w:t>
      </w:r>
    </w:p>
    <w:p w14:paraId="5F4FA27A" w14:textId="0D1901A2" w:rsidR="00E17FAC" w:rsidRDefault="00E17FAC" w:rsidP="00E17FAC">
      <w:pPr>
        <w:spacing w:after="0" w:line="259" w:lineRule="auto"/>
        <w:ind w:left="1" w:right="0" w:firstLine="0"/>
        <w:rPr>
          <w:b/>
          <w:bCs/>
        </w:rPr>
      </w:pPr>
    </w:p>
    <w:p w14:paraId="3CE76408" w14:textId="539E7B99" w:rsidR="00E17FAC" w:rsidRDefault="00E17FAC" w:rsidP="00A66689">
      <w:pPr>
        <w:spacing w:after="0" w:line="259" w:lineRule="auto"/>
        <w:ind w:left="1" w:right="0" w:firstLine="0"/>
        <w:jc w:val="both"/>
      </w:pPr>
      <w:r w:rsidRPr="00E17FAC">
        <w:t>To perform this job successfully, an individual must be able to perform each essential duty. The</w:t>
      </w:r>
      <w:r w:rsidR="00A66689">
        <w:t xml:space="preserve"> </w:t>
      </w:r>
      <w:r w:rsidRPr="00E17FAC">
        <w:t xml:space="preserve">requirements listed below are representative of the knowledge, skill, </w:t>
      </w:r>
      <w:r w:rsidR="001060BC" w:rsidRPr="00E17FAC">
        <w:t>abilit</w:t>
      </w:r>
      <w:r w:rsidR="001060BC">
        <w:t>ies,</w:t>
      </w:r>
      <w:r w:rsidR="00413540">
        <w:t xml:space="preserve"> and prior experience</w:t>
      </w:r>
      <w:r w:rsidRPr="00E17FAC">
        <w:t xml:space="preserve"> required.</w:t>
      </w:r>
    </w:p>
    <w:p w14:paraId="2899CC57" w14:textId="2F40E8F8" w:rsidR="008E186F" w:rsidRDefault="008E186F" w:rsidP="00F3656A">
      <w:pPr>
        <w:ind w:left="0" w:firstLine="0"/>
      </w:pPr>
    </w:p>
    <w:p w14:paraId="13EDA0EE" w14:textId="286BA78C" w:rsidR="00AD2776" w:rsidRPr="00885C7E" w:rsidRDefault="00AD2776" w:rsidP="00885C7E">
      <w:pPr>
        <w:pStyle w:val="BulletedList"/>
        <w:numPr>
          <w:ilvl w:val="0"/>
          <w:numId w:val="15"/>
        </w:numPr>
        <w:spacing w:before="0"/>
        <w:rPr>
          <w:rFonts w:ascii="Times New Roman" w:hAnsi="Times New Roman"/>
          <w:szCs w:val="20"/>
        </w:rPr>
      </w:pPr>
      <w:r w:rsidRPr="00885C7E">
        <w:rPr>
          <w:rFonts w:ascii="Times New Roman" w:hAnsi="Times New Roman"/>
          <w:szCs w:val="20"/>
        </w:rPr>
        <w:t>Bachelor’s degree or equivalent in life science, computer science, or related discipline.</w:t>
      </w:r>
    </w:p>
    <w:p w14:paraId="46F1B039" w14:textId="579ED89C" w:rsidR="00885C7E" w:rsidRPr="00885C7E" w:rsidRDefault="00F91056" w:rsidP="00885C7E">
      <w:pPr>
        <w:pStyle w:val="BulletedList"/>
        <w:numPr>
          <w:ilvl w:val="0"/>
          <w:numId w:val="15"/>
        </w:numPr>
        <w:spacing w:before="0"/>
        <w:rPr>
          <w:rFonts w:ascii="Times New Roman" w:hAnsi="Times New Roman"/>
          <w:szCs w:val="20"/>
        </w:rPr>
      </w:pPr>
      <w:r>
        <w:rPr>
          <w:rFonts w:ascii="Times New Roman" w:hAnsi="Times New Roman"/>
          <w:szCs w:val="20"/>
        </w:rPr>
        <w:t xml:space="preserve">8 </w:t>
      </w:r>
      <w:r w:rsidR="00885C7E" w:rsidRPr="00885C7E">
        <w:rPr>
          <w:rFonts w:ascii="Times New Roman" w:hAnsi="Times New Roman"/>
          <w:szCs w:val="20"/>
        </w:rPr>
        <w:t>to 10 years of experience working within a pharmaceutical or CRO environment, with experience in managing Phase II and III studies</w:t>
      </w:r>
      <w:r>
        <w:rPr>
          <w:rFonts w:ascii="Times New Roman" w:hAnsi="Times New Roman"/>
          <w:szCs w:val="20"/>
        </w:rPr>
        <w:t>.</w:t>
      </w:r>
    </w:p>
    <w:p w14:paraId="41024436" w14:textId="1A56F987" w:rsidR="00885C7E" w:rsidRPr="00885C7E" w:rsidRDefault="00885C7E" w:rsidP="00885C7E">
      <w:pPr>
        <w:pStyle w:val="BulletedList"/>
        <w:numPr>
          <w:ilvl w:val="0"/>
          <w:numId w:val="15"/>
        </w:numPr>
        <w:spacing w:before="0"/>
        <w:rPr>
          <w:rFonts w:ascii="Times New Roman" w:hAnsi="Times New Roman"/>
          <w:szCs w:val="20"/>
        </w:rPr>
      </w:pPr>
      <w:r w:rsidRPr="00885C7E">
        <w:rPr>
          <w:rFonts w:ascii="Times New Roman" w:hAnsi="Times New Roman"/>
          <w:szCs w:val="20"/>
        </w:rPr>
        <w:t xml:space="preserve">Demonstrated proficiency in various EDC </w:t>
      </w:r>
      <w:r w:rsidR="00BC4E31" w:rsidRPr="00885C7E">
        <w:rPr>
          <w:rFonts w:ascii="Times New Roman" w:hAnsi="Times New Roman"/>
          <w:szCs w:val="20"/>
        </w:rPr>
        <w:t>Systems</w:t>
      </w:r>
      <w:r w:rsidRPr="00885C7E">
        <w:rPr>
          <w:rFonts w:ascii="Times New Roman" w:hAnsi="Times New Roman"/>
          <w:szCs w:val="20"/>
        </w:rPr>
        <w:t xml:space="preserve"> within the last 3 years</w:t>
      </w:r>
      <w:r w:rsidR="00F91056">
        <w:rPr>
          <w:rFonts w:ascii="Times New Roman" w:hAnsi="Times New Roman"/>
          <w:szCs w:val="20"/>
        </w:rPr>
        <w:t>, with preference to Medidata EDC</w:t>
      </w:r>
      <w:r w:rsidRPr="00885C7E">
        <w:rPr>
          <w:rFonts w:ascii="Times New Roman" w:hAnsi="Times New Roman"/>
          <w:szCs w:val="20"/>
        </w:rPr>
        <w:t>.</w:t>
      </w:r>
    </w:p>
    <w:p w14:paraId="01921EA3" w14:textId="145C7780" w:rsidR="00885C7E" w:rsidRPr="00F91056" w:rsidRDefault="00885C7E" w:rsidP="00F91056">
      <w:pPr>
        <w:pStyle w:val="BulletedList"/>
        <w:numPr>
          <w:ilvl w:val="0"/>
          <w:numId w:val="15"/>
        </w:numPr>
        <w:spacing w:before="0"/>
        <w:rPr>
          <w:rFonts w:ascii="Times New Roman" w:hAnsi="Times New Roman"/>
          <w:szCs w:val="20"/>
        </w:rPr>
      </w:pPr>
      <w:r w:rsidRPr="00885C7E">
        <w:rPr>
          <w:rFonts w:ascii="Times New Roman" w:hAnsi="Times New Roman"/>
          <w:szCs w:val="20"/>
        </w:rPr>
        <w:t>Demonstrated proficiency in the data management processes.</w:t>
      </w:r>
    </w:p>
    <w:p w14:paraId="5DADF621" w14:textId="77777777" w:rsidR="00885C7E" w:rsidRPr="00885C7E" w:rsidRDefault="00885C7E" w:rsidP="00885C7E">
      <w:pPr>
        <w:pStyle w:val="BulletedList"/>
        <w:numPr>
          <w:ilvl w:val="0"/>
          <w:numId w:val="15"/>
        </w:numPr>
        <w:spacing w:before="0"/>
        <w:rPr>
          <w:rFonts w:ascii="Times New Roman" w:hAnsi="Times New Roman"/>
          <w:szCs w:val="20"/>
        </w:rPr>
      </w:pPr>
      <w:r w:rsidRPr="00885C7E">
        <w:rPr>
          <w:rFonts w:ascii="Times New Roman" w:hAnsi="Times New Roman"/>
          <w:szCs w:val="20"/>
        </w:rPr>
        <w:t>Understanding of Clinical Data Interchange Standards Consortium (CDISC), CDASH, and SAS® terminology.</w:t>
      </w:r>
    </w:p>
    <w:p w14:paraId="75C8428D" w14:textId="77777777" w:rsidR="00885C7E" w:rsidRPr="00885C7E" w:rsidRDefault="00885C7E" w:rsidP="00885C7E">
      <w:pPr>
        <w:pStyle w:val="BulletedList"/>
        <w:numPr>
          <w:ilvl w:val="0"/>
          <w:numId w:val="15"/>
        </w:numPr>
        <w:spacing w:before="0"/>
        <w:rPr>
          <w:rFonts w:ascii="Times New Roman" w:hAnsi="Times New Roman"/>
          <w:szCs w:val="20"/>
        </w:rPr>
      </w:pPr>
      <w:r w:rsidRPr="00885C7E">
        <w:rPr>
          <w:rFonts w:ascii="Times New Roman" w:hAnsi="Times New Roman"/>
          <w:szCs w:val="20"/>
        </w:rPr>
        <w:t>Understanding of the coding process and terms in MedDRA, WHODRUG and CTCAE.</w:t>
      </w:r>
    </w:p>
    <w:p w14:paraId="1EAE1C7A" w14:textId="77777777" w:rsidR="00885C7E" w:rsidRPr="00885C7E" w:rsidRDefault="00885C7E" w:rsidP="00885C7E">
      <w:pPr>
        <w:pStyle w:val="BulletedList"/>
        <w:numPr>
          <w:ilvl w:val="0"/>
          <w:numId w:val="15"/>
        </w:numPr>
        <w:spacing w:before="0"/>
        <w:rPr>
          <w:rFonts w:ascii="Times New Roman" w:hAnsi="Times New Roman"/>
          <w:szCs w:val="20"/>
        </w:rPr>
      </w:pPr>
      <w:r w:rsidRPr="00885C7E">
        <w:rPr>
          <w:rFonts w:ascii="Times New Roman" w:hAnsi="Times New Roman"/>
          <w:szCs w:val="20"/>
        </w:rPr>
        <w:t>Thorough knowledge of applicable regulatory rules and guidelines.</w:t>
      </w:r>
    </w:p>
    <w:p w14:paraId="18873489" w14:textId="77777777" w:rsidR="00885C7E" w:rsidRPr="00885C7E" w:rsidRDefault="00885C7E" w:rsidP="00885C7E">
      <w:pPr>
        <w:pStyle w:val="BulletedList"/>
        <w:numPr>
          <w:ilvl w:val="0"/>
          <w:numId w:val="15"/>
        </w:numPr>
        <w:spacing w:before="0"/>
        <w:rPr>
          <w:rFonts w:ascii="Times New Roman" w:hAnsi="Times New Roman"/>
          <w:szCs w:val="20"/>
        </w:rPr>
      </w:pPr>
      <w:r w:rsidRPr="00885C7E">
        <w:rPr>
          <w:rFonts w:ascii="Times New Roman" w:hAnsi="Times New Roman"/>
          <w:szCs w:val="20"/>
        </w:rPr>
        <w:t>Excellent organizational skills and attention to detail. </w:t>
      </w:r>
    </w:p>
    <w:p w14:paraId="15F738CC" w14:textId="77777777" w:rsidR="00885C7E" w:rsidRPr="00885C7E" w:rsidRDefault="00885C7E" w:rsidP="00885C7E">
      <w:pPr>
        <w:pStyle w:val="BulletedList"/>
        <w:numPr>
          <w:ilvl w:val="0"/>
          <w:numId w:val="15"/>
        </w:numPr>
        <w:spacing w:before="0"/>
        <w:rPr>
          <w:rFonts w:ascii="Times New Roman" w:hAnsi="Times New Roman"/>
          <w:szCs w:val="20"/>
        </w:rPr>
      </w:pPr>
      <w:r w:rsidRPr="00885C7E">
        <w:rPr>
          <w:rFonts w:ascii="Times New Roman" w:hAnsi="Times New Roman"/>
          <w:szCs w:val="20"/>
        </w:rPr>
        <w:t>Effective communication and interpersonal skills. </w:t>
      </w:r>
    </w:p>
    <w:p w14:paraId="57D34915" w14:textId="77777777" w:rsidR="00885C7E" w:rsidRPr="00885C7E" w:rsidRDefault="00885C7E" w:rsidP="00885C7E">
      <w:pPr>
        <w:pStyle w:val="BulletedList"/>
        <w:numPr>
          <w:ilvl w:val="0"/>
          <w:numId w:val="15"/>
        </w:numPr>
        <w:spacing w:before="0"/>
        <w:rPr>
          <w:rFonts w:ascii="Times New Roman" w:hAnsi="Times New Roman"/>
          <w:szCs w:val="20"/>
        </w:rPr>
      </w:pPr>
      <w:r w:rsidRPr="00885C7E">
        <w:rPr>
          <w:rFonts w:ascii="Times New Roman" w:hAnsi="Times New Roman"/>
          <w:szCs w:val="20"/>
        </w:rPr>
        <w:t>Able to set priorities and juggle multiple projects and demands.</w:t>
      </w:r>
    </w:p>
    <w:p w14:paraId="5FA77F5F" w14:textId="77777777" w:rsidR="00885C7E" w:rsidRPr="00885C7E" w:rsidRDefault="00885C7E" w:rsidP="00885C7E">
      <w:pPr>
        <w:pStyle w:val="BulletedList"/>
        <w:numPr>
          <w:ilvl w:val="0"/>
          <w:numId w:val="15"/>
        </w:numPr>
        <w:spacing w:before="0"/>
        <w:rPr>
          <w:rFonts w:ascii="Times New Roman" w:hAnsi="Times New Roman"/>
          <w:szCs w:val="20"/>
        </w:rPr>
      </w:pPr>
      <w:r w:rsidRPr="00885C7E">
        <w:rPr>
          <w:rFonts w:ascii="Times New Roman" w:hAnsi="Times New Roman"/>
          <w:szCs w:val="20"/>
        </w:rPr>
        <w:t xml:space="preserve">Able to think critically and independently and be a proactive problem-solver. </w:t>
      </w:r>
    </w:p>
    <w:p w14:paraId="7FFC0686" w14:textId="5A766864" w:rsidR="00885C7E" w:rsidRPr="00F91056" w:rsidRDefault="00885C7E" w:rsidP="00F91056">
      <w:pPr>
        <w:pStyle w:val="BulletedList"/>
        <w:numPr>
          <w:ilvl w:val="0"/>
          <w:numId w:val="15"/>
        </w:numPr>
        <w:spacing w:before="0"/>
        <w:rPr>
          <w:rFonts w:ascii="Times New Roman" w:hAnsi="Times New Roman"/>
          <w:szCs w:val="20"/>
        </w:rPr>
      </w:pPr>
      <w:r w:rsidRPr="00885C7E">
        <w:rPr>
          <w:rFonts w:ascii="Times New Roman" w:hAnsi="Times New Roman"/>
          <w:szCs w:val="20"/>
        </w:rPr>
        <w:t xml:space="preserve">Able to work independently while exercising initiative, </w:t>
      </w:r>
      <w:r w:rsidR="001060BC" w:rsidRPr="00885C7E">
        <w:rPr>
          <w:rFonts w:ascii="Times New Roman" w:hAnsi="Times New Roman"/>
          <w:szCs w:val="20"/>
        </w:rPr>
        <w:t>flexibility,</w:t>
      </w:r>
      <w:r w:rsidRPr="00885C7E">
        <w:rPr>
          <w:rFonts w:ascii="Times New Roman" w:hAnsi="Times New Roman"/>
          <w:szCs w:val="20"/>
        </w:rPr>
        <w:t xml:space="preserve"> and sound judgment.</w:t>
      </w:r>
    </w:p>
    <w:p w14:paraId="02934429" w14:textId="0B8FBCF7" w:rsidR="00885C7E" w:rsidRPr="00885C7E" w:rsidRDefault="00885C7E" w:rsidP="00885C7E">
      <w:pPr>
        <w:pStyle w:val="BulletedList"/>
        <w:numPr>
          <w:ilvl w:val="0"/>
          <w:numId w:val="15"/>
        </w:numPr>
        <w:spacing w:before="0"/>
        <w:rPr>
          <w:rFonts w:ascii="Times New Roman" w:hAnsi="Times New Roman"/>
          <w:szCs w:val="20"/>
        </w:rPr>
      </w:pPr>
      <w:r w:rsidRPr="00885C7E">
        <w:rPr>
          <w:rFonts w:ascii="Times New Roman" w:hAnsi="Times New Roman"/>
          <w:szCs w:val="20"/>
        </w:rPr>
        <w:t xml:space="preserve">Demonstrated proficiency in Microsoft Word, Project, </w:t>
      </w:r>
      <w:r w:rsidR="001060BC" w:rsidRPr="00885C7E">
        <w:rPr>
          <w:rFonts w:ascii="Times New Roman" w:hAnsi="Times New Roman"/>
          <w:szCs w:val="20"/>
        </w:rPr>
        <w:t>PowerPoint,</w:t>
      </w:r>
      <w:r w:rsidRPr="00885C7E">
        <w:rPr>
          <w:rFonts w:ascii="Times New Roman" w:hAnsi="Times New Roman"/>
          <w:szCs w:val="20"/>
        </w:rPr>
        <w:t xml:space="preserve"> and Excel. </w:t>
      </w:r>
    </w:p>
    <w:p w14:paraId="45076792" w14:textId="35235017" w:rsidR="00885C7E" w:rsidRPr="00885C7E" w:rsidRDefault="00885C7E" w:rsidP="00885C7E">
      <w:pPr>
        <w:pStyle w:val="BulletedList"/>
        <w:numPr>
          <w:ilvl w:val="0"/>
          <w:numId w:val="15"/>
        </w:numPr>
        <w:spacing w:before="0"/>
        <w:rPr>
          <w:rFonts w:ascii="Times New Roman" w:hAnsi="Times New Roman"/>
          <w:szCs w:val="20"/>
        </w:rPr>
      </w:pPr>
      <w:r w:rsidRPr="00885C7E">
        <w:rPr>
          <w:rFonts w:ascii="Times New Roman" w:hAnsi="Times New Roman"/>
          <w:szCs w:val="20"/>
        </w:rPr>
        <w:t>Ability to operate in alignment with Pliant’s values</w:t>
      </w:r>
      <w:r>
        <w:rPr>
          <w:rFonts w:ascii="Times New Roman" w:hAnsi="Times New Roman"/>
          <w:szCs w:val="20"/>
        </w:rPr>
        <w:t>.</w:t>
      </w:r>
    </w:p>
    <w:p w14:paraId="4E873AFA" w14:textId="4C6668F3" w:rsidR="008E186F" w:rsidRDefault="008E186F" w:rsidP="00AD2776">
      <w:pPr>
        <w:pStyle w:val="ListParagraph"/>
        <w:spacing w:after="0" w:line="259" w:lineRule="auto"/>
        <w:ind w:left="361" w:right="0" w:firstLine="0"/>
      </w:pPr>
    </w:p>
    <w:p w14:paraId="79CF0053" w14:textId="10079CC3" w:rsidR="00233D2E" w:rsidRDefault="00233D2E" w:rsidP="00AD2776">
      <w:pPr>
        <w:pStyle w:val="ListParagraph"/>
        <w:spacing w:after="0" w:line="259" w:lineRule="auto"/>
        <w:ind w:left="361" w:right="0" w:firstLine="0"/>
        <w:rPr>
          <w:b/>
          <w:bCs/>
        </w:rPr>
      </w:pPr>
      <w:r w:rsidRPr="00233D2E">
        <w:rPr>
          <w:b/>
          <w:bCs/>
        </w:rPr>
        <w:t xml:space="preserve">Job </w:t>
      </w:r>
      <w:r>
        <w:rPr>
          <w:b/>
          <w:bCs/>
        </w:rPr>
        <w:t>intake</w:t>
      </w:r>
      <w:r w:rsidRPr="00233D2E">
        <w:rPr>
          <w:b/>
          <w:bCs/>
        </w:rPr>
        <w:t xml:space="preserve"> notes</w:t>
      </w:r>
    </w:p>
    <w:p w14:paraId="089718D1" w14:textId="406C7A7D" w:rsidR="00233D2E" w:rsidRPr="00924F5E" w:rsidRDefault="00233D2E" w:rsidP="00233D2E">
      <w:pPr>
        <w:pStyle w:val="ListParagraph"/>
        <w:numPr>
          <w:ilvl w:val="0"/>
          <w:numId w:val="22"/>
        </w:numPr>
        <w:spacing w:after="0" w:line="259" w:lineRule="auto"/>
        <w:ind w:right="0"/>
      </w:pPr>
      <w:r w:rsidRPr="00924F5E">
        <w:t xml:space="preserve">Remote opportunity </w:t>
      </w:r>
    </w:p>
    <w:p w14:paraId="53D4D77C" w14:textId="1ADA0FEF" w:rsidR="00233D2E" w:rsidRPr="00924F5E" w:rsidRDefault="00233D2E" w:rsidP="00233D2E">
      <w:pPr>
        <w:pStyle w:val="ListParagraph"/>
        <w:numPr>
          <w:ilvl w:val="0"/>
          <w:numId w:val="22"/>
        </w:numPr>
        <w:spacing w:after="0" w:line="259" w:lineRule="auto"/>
        <w:ind w:right="0"/>
      </w:pPr>
      <w:r w:rsidRPr="00924F5E">
        <w:t xml:space="preserve">The person </w:t>
      </w:r>
      <w:r w:rsidR="00924F5E" w:rsidRPr="00924F5E">
        <w:t>resides</w:t>
      </w:r>
      <w:r w:rsidRPr="00924F5E">
        <w:t xml:space="preserve"> i</w:t>
      </w:r>
      <w:r w:rsidR="00E039CA" w:rsidRPr="00924F5E">
        <w:t xml:space="preserve">n the Pacific time zone of the </w:t>
      </w:r>
      <w:r w:rsidR="00924F5E" w:rsidRPr="00924F5E">
        <w:t>United States</w:t>
      </w:r>
      <w:r w:rsidR="00E039CA" w:rsidRPr="00924F5E">
        <w:t xml:space="preserve"> </w:t>
      </w:r>
    </w:p>
    <w:p w14:paraId="2903C3DC" w14:textId="40EECA8C" w:rsidR="00E039CA" w:rsidRPr="00924F5E" w:rsidRDefault="00E039CA" w:rsidP="00233D2E">
      <w:pPr>
        <w:pStyle w:val="ListParagraph"/>
        <w:numPr>
          <w:ilvl w:val="0"/>
          <w:numId w:val="22"/>
        </w:numPr>
        <w:spacing w:after="0" w:line="259" w:lineRule="auto"/>
        <w:ind w:right="0"/>
      </w:pPr>
      <w:r w:rsidRPr="00924F5E">
        <w:t>Sponsor side experience required (Biotech preferred</w:t>
      </w:r>
      <w:r w:rsidR="00AA3854" w:rsidRPr="00924F5E">
        <w:t xml:space="preserve"> / </w:t>
      </w:r>
      <w:r w:rsidRPr="00924F5E">
        <w:t>Pharma</w:t>
      </w:r>
      <w:r w:rsidR="00AA3854" w:rsidRPr="00924F5E">
        <w:t xml:space="preserve"> </w:t>
      </w:r>
      <w:proofErr w:type="gramStart"/>
      <w:r w:rsidR="00AA3854" w:rsidRPr="00924F5E">
        <w:t>Cant</w:t>
      </w:r>
      <w:proofErr w:type="gramEnd"/>
      <w:r w:rsidR="00AA3854" w:rsidRPr="00924F5E">
        <w:t xml:space="preserve"> be all CRO</w:t>
      </w:r>
      <w:r w:rsidR="006E5B63" w:rsidRPr="00924F5E">
        <w:t xml:space="preserve">) </w:t>
      </w:r>
      <w:r w:rsidR="00AA3854" w:rsidRPr="00924F5E">
        <w:t xml:space="preserve"> </w:t>
      </w:r>
    </w:p>
    <w:p w14:paraId="3976A798" w14:textId="5F77DFEA" w:rsidR="00AA3854" w:rsidRPr="00924F5E" w:rsidRDefault="006E5B63" w:rsidP="00233D2E">
      <w:pPr>
        <w:pStyle w:val="ListParagraph"/>
        <w:numPr>
          <w:ilvl w:val="0"/>
          <w:numId w:val="22"/>
        </w:numPr>
        <w:spacing w:after="0" w:line="259" w:lineRule="auto"/>
        <w:ind w:right="0"/>
      </w:pPr>
      <w:r w:rsidRPr="00924F5E">
        <w:t xml:space="preserve">Pay rate </w:t>
      </w:r>
      <w:r w:rsidR="00536F34" w:rsidRPr="00924F5E">
        <w:t>$80/90</w:t>
      </w:r>
      <w:r w:rsidR="00E55067" w:rsidRPr="00924F5E">
        <w:t xml:space="preserve"> </w:t>
      </w:r>
      <w:r w:rsidR="00924F5E" w:rsidRPr="00924F5E">
        <w:t>(</w:t>
      </w:r>
      <w:r w:rsidR="00E55067" w:rsidRPr="00924F5E">
        <w:t xml:space="preserve">works out to on an annual basis </w:t>
      </w:r>
      <w:r w:rsidR="00E55067" w:rsidRPr="00924F5E">
        <w:t>$166</w:t>
      </w:r>
      <w:r w:rsidR="00E55067" w:rsidRPr="00924F5E">
        <w:t xml:space="preserve">k </w:t>
      </w:r>
      <w:r w:rsidR="00E55067" w:rsidRPr="00924F5E">
        <w:t>and $187</w:t>
      </w:r>
      <w:r w:rsidR="00E55067" w:rsidRPr="00924F5E">
        <w:t>k</w:t>
      </w:r>
      <w:r w:rsidR="00924F5E" w:rsidRPr="00924F5E">
        <w:t>)</w:t>
      </w:r>
    </w:p>
    <w:p w14:paraId="71DFA541" w14:textId="542EBD9A" w:rsidR="00536F34" w:rsidRPr="00924F5E" w:rsidRDefault="00536F34" w:rsidP="00233D2E">
      <w:pPr>
        <w:pStyle w:val="ListParagraph"/>
        <w:numPr>
          <w:ilvl w:val="0"/>
          <w:numId w:val="22"/>
        </w:numPr>
        <w:spacing w:after="0" w:line="259" w:lineRule="auto"/>
        <w:ind w:right="0"/>
      </w:pPr>
      <w:r w:rsidRPr="00924F5E">
        <w:t>Potential to be converted to Perm after 1 year</w:t>
      </w:r>
    </w:p>
    <w:p w14:paraId="6CBDAADE" w14:textId="5132B4D6" w:rsidR="00536F34" w:rsidRPr="00924F5E" w:rsidRDefault="00924F5E" w:rsidP="00233D2E">
      <w:pPr>
        <w:pStyle w:val="ListParagraph"/>
        <w:numPr>
          <w:ilvl w:val="0"/>
          <w:numId w:val="22"/>
        </w:numPr>
        <w:spacing w:after="0" w:line="259" w:lineRule="auto"/>
        <w:ind w:right="0"/>
      </w:pPr>
      <w:r w:rsidRPr="00924F5E">
        <w:t xml:space="preserve">Can’t do sponsorship </w:t>
      </w:r>
    </w:p>
    <w:sectPr w:rsidR="00536F34" w:rsidRPr="00924F5E">
      <w:footerReference w:type="even" r:id="rId8"/>
      <w:footerReference w:type="default" r:id="rId9"/>
      <w:footerReference w:type="first" r:id="rId10"/>
      <w:pgSz w:w="12240" w:h="15840"/>
      <w:pgMar w:top="994" w:right="1750" w:bottom="1568" w:left="1799"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BE2DFD" w14:textId="77777777" w:rsidR="00786DEA" w:rsidRDefault="00786DEA">
      <w:pPr>
        <w:spacing w:after="0" w:line="240" w:lineRule="auto"/>
      </w:pPr>
      <w:r>
        <w:separator/>
      </w:r>
    </w:p>
  </w:endnote>
  <w:endnote w:type="continuationSeparator" w:id="0">
    <w:p w14:paraId="0E98F728" w14:textId="77777777" w:rsidR="00786DEA" w:rsidRDefault="00786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F8843" w14:textId="77777777" w:rsidR="008C11DC" w:rsidRDefault="00D179A5">
    <w:pPr>
      <w:tabs>
        <w:tab w:val="center" w:pos="7978"/>
      </w:tabs>
      <w:spacing w:after="0" w:line="259" w:lineRule="auto"/>
      <w:ind w:left="0" w:right="0" w:firstLine="0"/>
    </w:pPr>
    <w:r>
      <w:rPr>
        <w:sz w:val="24"/>
      </w:rPr>
      <w:t xml:space="preserve">Pliant Confidential </w:t>
    </w:r>
    <w:r>
      <w:rPr>
        <w:sz w:val="24"/>
      </w:rPr>
      <w:tab/>
      <w:t xml:space="preserve">Page </w:t>
    </w:r>
    <w:r>
      <w:fldChar w:fldCharType="begin"/>
    </w:r>
    <w:r>
      <w:instrText xml:space="preserve"> PAGE   \* MERGEFORMAT </w:instrText>
    </w:r>
    <w:r>
      <w:fldChar w:fldCharType="separate"/>
    </w:r>
    <w:r>
      <w:rPr>
        <w:b/>
        <w:sz w:val="24"/>
      </w:rPr>
      <w:t>1</w:t>
    </w:r>
    <w:r>
      <w:rPr>
        <w:b/>
        <w:sz w:val="24"/>
      </w:rPr>
      <w:fldChar w:fldCharType="end"/>
    </w:r>
    <w:r>
      <w:rPr>
        <w:sz w:val="24"/>
      </w:rPr>
      <w:t xml:space="preserve"> of </w:t>
    </w:r>
    <w:fldSimple w:instr=" NUMPAGES   \* MERGEFORMAT ">
      <w:r>
        <w:rPr>
          <w:b/>
          <w:sz w:val="24"/>
        </w:rPr>
        <w:t>5</w:t>
      </w:r>
    </w:fldSimple>
    <w:r>
      <w:rPr>
        <w:sz w:val="24"/>
      </w:rPr>
      <w:t xml:space="preserve"> </w:t>
    </w:r>
  </w:p>
  <w:p w14:paraId="541B5060" w14:textId="77777777" w:rsidR="008C11DC" w:rsidRDefault="00D179A5">
    <w:pPr>
      <w:spacing w:after="0" w:line="259" w:lineRule="auto"/>
      <w:ind w:left="1" w:right="0" w:firstLine="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3A7CDE" w14:textId="77777777" w:rsidR="008C11DC" w:rsidRDefault="00D179A5">
    <w:pPr>
      <w:tabs>
        <w:tab w:val="center" w:pos="7978"/>
      </w:tabs>
      <w:spacing w:after="0" w:line="259" w:lineRule="auto"/>
      <w:ind w:left="0" w:right="0" w:firstLine="0"/>
    </w:pPr>
    <w:r>
      <w:rPr>
        <w:sz w:val="24"/>
      </w:rPr>
      <w:t xml:space="preserve">Pliant Confidential </w:t>
    </w:r>
    <w:r>
      <w:rPr>
        <w:sz w:val="24"/>
      </w:rPr>
      <w:tab/>
      <w:t xml:space="preserve">Page </w:t>
    </w:r>
    <w:r>
      <w:fldChar w:fldCharType="begin"/>
    </w:r>
    <w:r>
      <w:instrText xml:space="preserve"> PAGE   \* MERGEFORMAT </w:instrText>
    </w:r>
    <w:r>
      <w:fldChar w:fldCharType="separate"/>
    </w:r>
    <w:r>
      <w:rPr>
        <w:b/>
        <w:sz w:val="24"/>
      </w:rPr>
      <w:t>1</w:t>
    </w:r>
    <w:r>
      <w:rPr>
        <w:b/>
        <w:sz w:val="24"/>
      </w:rPr>
      <w:fldChar w:fldCharType="end"/>
    </w:r>
    <w:r>
      <w:rPr>
        <w:sz w:val="24"/>
      </w:rPr>
      <w:t xml:space="preserve"> of </w:t>
    </w:r>
    <w:fldSimple w:instr=" NUMPAGES   \* MERGEFORMAT ">
      <w:r>
        <w:rPr>
          <w:b/>
          <w:sz w:val="24"/>
        </w:rPr>
        <w:t>5</w:t>
      </w:r>
    </w:fldSimple>
    <w:r>
      <w:rPr>
        <w:sz w:val="24"/>
      </w:rPr>
      <w:t xml:space="preserve"> </w:t>
    </w:r>
  </w:p>
  <w:p w14:paraId="78D533DA" w14:textId="77777777" w:rsidR="008C11DC" w:rsidRDefault="00D179A5">
    <w:pPr>
      <w:spacing w:after="0" w:line="259" w:lineRule="auto"/>
      <w:ind w:left="1" w:right="0" w:firstLine="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35E66E" w14:textId="77777777" w:rsidR="008C11DC" w:rsidRDefault="00D179A5">
    <w:pPr>
      <w:tabs>
        <w:tab w:val="center" w:pos="7978"/>
      </w:tabs>
      <w:spacing w:after="0" w:line="259" w:lineRule="auto"/>
      <w:ind w:left="0" w:right="0" w:firstLine="0"/>
    </w:pPr>
    <w:r>
      <w:rPr>
        <w:sz w:val="24"/>
      </w:rPr>
      <w:t xml:space="preserve">Pliant Confidential </w:t>
    </w:r>
    <w:r>
      <w:rPr>
        <w:sz w:val="24"/>
      </w:rPr>
      <w:tab/>
      <w:t xml:space="preserve">Page </w:t>
    </w:r>
    <w:r>
      <w:fldChar w:fldCharType="begin"/>
    </w:r>
    <w:r>
      <w:instrText xml:space="preserve"> PAGE   \* MERGEFORMAT </w:instrText>
    </w:r>
    <w:r>
      <w:fldChar w:fldCharType="separate"/>
    </w:r>
    <w:r>
      <w:rPr>
        <w:b/>
        <w:sz w:val="24"/>
      </w:rPr>
      <w:t>1</w:t>
    </w:r>
    <w:r>
      <w:rPr>
        <w:b/>
        <w:sz w:val="24"/>
      </w:rPr>
      <w:fldChar w:fldCharType="end"/>
    </w:r>
    <w:r>
      <w:rPr>
        <w:sz w:val="24"/>
      </w:rPr>
      <w:t xml:space="preserve"> of </w:t>
    </w:r>
    <w:fldSimple w:instr=" NUMPAGES   \* MERGEFORMAT ">
      <w:r>
        <w:rPr>
          <w:b/>
          <w:sz w:val="24"/>
        </w:rPr>
        <w:t>5</w:t>
      </w:r>
    </w:fldSimple>
    <w:r>
      <w:rPr>
        <w:sz w:val="24"/>
      </w:rPr>
      <w:t xml:space="preserve"> </w:t>
    </w:r>
  </w:p>
  <w:p w14:paraId="38D5C142" w14:textId="77777777" w:rsidR="008C11DC" w:rsidRDefault="00D179A5">
    <w:pPr>
      <w:spacing w:after="0" w:line="259" w:lineRule="auto"/>
      <w:ind w:left="1" w:right="0" w:firstLine="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DB4291" w14:textId="77777777" w:rsidR="00786DEA" w:rsidRDefault="00786DEA">
      <w:pPr>
        <w:spacing w:after="0" w:line="240" w:lineRule="auto"/>
      </w:pPr>
      <w:r>
        <w:separator/>
      </w:r>
    </w:p>
  </w:footnote>
  <w:footnote w:type="continuationSeparator" w:id="0">
    <w:p w14:paraId="579F808D" w14:textId="77777777" w:rsidR="00786DEA" w:rsidRDefault="00786D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21A2A478"/>
    <w:lvl w:ilvl="0">
      <w:numFmt w:val="bullet"/>
      <w:lvlText w:val="*"/>
      <w:lvlJc w:val="left"/>
      <w:pPr>
        <w:ind w:left="0" w:firstLine="0"/>
      </w:pPr>
    </w:lvl>
  </w:abstractNum>
  <w:abstractNum w:abstractNumId="1" w15:restartNumberingAfterBreak="0">
    <w:nsid w:val="019018ED"/>
    <w:multiLevelType w:val="hybridMultilevel"/>
    <w:tmpl w:val="F2F06EF4"/>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2" w15:restartNumberingAfterBreak="0">
    <w:nsid w:val="0F0E403F"/>
    <w:multiLevelType w:val="hybridMultilevel"/>
    <w:tmpl w:val="E516170E"/>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3" w15:restartNumberingAfterBreak="0">
    <w:nsid w:val="1197100D"/>
    <w:multiLevelType w:val="hybridMultilevel"/>
    <w:tmpl w:val="12AA5A72"/>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4" w15:restartNumberingAfterBreak="0">
    <w:nsid w:val="25044F40"/>
    <w:multiLevelType w:val="hybridMultilevel"/>
    <w:tmpl w:val="056EA5C6"/>
    <w:lvl w:ilvl="0" w:tplc="2670076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5465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8850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B627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2022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4C2E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02A2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B896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6AED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6F00E0C"/>
    <w:multiLevelType w:val="multilevel"/>
    <w:tmpl w:val="0D9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4973CB"/>
    <w:multiLevelType w:val="hybridMultilevel"/>
    <w:tmpl w:val="8C1E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D03C37"/>
    <w:multiLevelType w:val="hybridMultilevel"/>
    <w:tmpl w:val="5FC0E6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0904DE1"/>
    <w:multiLevelType w:val="hybridMultilevel"/>
    <w:tmpl w:val="DD1C25FE"/>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9" w15:restartNumberingAfterBreak="0">
    <w:nsid w:val="332558F5"/>
    <w:multiLevelType w:val="hybridMultilevel"/>
    <w:tmpl w:val="15EC4B4C"/>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0" w15:restartNumberingAfterBreak="0">
    <w:nsid w:val="36FB713E"/>
    <w:multiLevelType w:val="hybridMultilevel"/>
    <w:tmpl w:val="34ECAA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9B3AD4"/>
    <w:multiLevelType w:val="hybridMultilevel"/>
    <w:tmpl w:val="38A0A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B0C76DB"/>
    <w:multiLevelType w:val="hybridMultilevel"/>
    <w:tmpl w:val="11DA5690"/>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3" w15:restartNumberingAfterBreak="0">
    <w:nsid w:val="59C81E46"/>
    <w:multiLevelType w:val="hybridMultilevel"/>
    <w:tmpl w:val="A0B0EA84"/>
    <w:lvl w:ilvl="0" w:tplc="38684168">
      <w:start w:val="1"/>
      <w:numFmt w:val="bullet"/>
      <w:pStyle w:val="Bulleted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D303816"/>
    <w:multiLevelType w:val="hybridMultilevel"/>
    <w:tmpl w:val="CE96D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177C46"/>
    <w:multiLevelType w:val="hybridMultilevel"/>
    <w:tmpl w:val="9B44E470"/>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6" w15:restartNumberingAfterBreak="0">
    <w:nsid w:val="727547D8"/>
    <w:multiLevelType w:val="multilevel"/>
    <w:tmpl w:val="FA26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7235C0"/>
    <w:multiLevelType w:val="hybridMultilevel"/>
    <w:tmpl w:val="AA2A982C"/>
    <w:lvl w:ilvl="0" w:tplc="2326D6F2">
      <w:numFmt w:val="bullet"/>
      <w:lvlText w:val="-"/>
      <w:lvlJc w:val="left"/>
      <w:pPr>
        <w:ind w:left="721" w:hanging="360"/>
      </w:pPr>
      <w:rPr>
        <w:rFonts w:ascii="Times New Roman" w:eastAsia="Times New Roman" w:hAnsi="Times New Roman" w:cs="Times New Roman"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8" w15:restartNumberingAfterBreak="0">
    <w:nsid w:val="792D0496"/>
    <w:multiLevelType w:val="hybridMultilevel"/>
    <w:tmpl w:val="109236F4"/>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num w:numId="1" w16cid:durableId="710107011">
    <w:abstractNumId w:val="4"/>
  </w:num>
  <w:num w:numId="2" w16cid:durableId="135999521">
    <w:abstractNumId w:val="3"/>
  </w:num>
  <w:num w:numId="3" w16cid:durableId="1384868308">
    <w:abstractNumId w:val="0"/>
    <w:lvlOverride w:ilvl="0">
      <w:lvl w:ilvl="0">
        <w:numFmt w:val="decimal"/>
        <w:lvlText w:val=""/>
        <w:legacy w:legacy="1" w:legacySpace="0" w:legacyIndent="360"/>
        <w:lvlJc w:val="left"/>
        <w:pPr>
          <w:ind w:left="360" w:hanging="360"/>
        </w:pPr>
        <w:rPr>
          <w:rFonts w:ascii="Symbol" w:hAnsi="Symbol" w:hint="default"/>
        </w:rPr>
      </w:lvl>
    </w:lvlOverride>
  </w:num>
  <w:num w:numId="4" w16cid:durableId="2077048983">
    <w:abstractNumId w:val="10"/>
  </w:num>
  <w:num w:numId="5" w16cid:durableId="1614437317">
    <w:abstractNumId w:val="2"/>
  </w:num>
  <w:num w:numId="6" w16cid:durableId="971063126">
    <w:abstractNumId w:val="1"/>
  </w:num>
  <w:num w:numId="7" w16cid:durableId="533468188">
    <w:abstractNumId w:val="15"/>
  </w:num>
  <w:num w:numId="8" w16cid:durableId="1533154532">
    <w:abstractNumId w:val="8"/>
  </w:num>
  <w:num w:numId="9" w16cid:durableId="226112286">
    <w:abstractNumId w:val="9"/>
  </w:num>
  <w:num w:numId="10" w16cid:durableId="743141630">
    <w:abstractNumId w:val="12"/>
  </w:num>
  <w:num w:numId="11" w16cid:durableId="2017077437">
    <w:abstractNumId w:val="6"/>
  </w:num>
  <w:num w:numId="12" w16cid:durableId="2118014736">
    <w:abstractNumId w:val="18"/>
  </w:num>
  <w:num w:numId="13" w16cid:durableId="2080786886">
    <w:abstractNumId w:val="14"/>
  </w:num>
  <w:num w:numId="14" w16cid:durableId="1500775065">
    <w:abstractNumId w:val="13"/>
  </w:num>
  <w:num w:numId="15" w16cid:durableId="1067848459">
    <w:abstractNumId w:val="11"/>
  </w:num>
  <w:num w:numId="16" w16cid:durableId="1580092931">
    <w:abstractNumId w:val="16"/>
  </w:num>
  <w:num w:numId="17" w16cid:durableId="93061636">
    <w:abstractNumId w:val="7"/>
  </w:num>
  <w:num w:numId="18" w16cid:durableId="1484463228">
    <w:abstractNumId w:val="5"/>
  </w:num>
  <w:num w:numId="19" w16cid:durableId="2137870797">
    <w:abstractNumId w:val="13"/>
  </w:num>
  <w:num w:numId="20" w16cid:durableId="1058357017">
    <w:abstractNumId w:val="13"/>
  </w:num>
  <w:num w:numId="21" w16cid:durableId="72899300">
    <w:abstractNumId w:val="13"/>
  </w:num>
  <w:num w:numId="22" w16cid:durableId="10381626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1DC"/>
    <w:rsid w:val="00005792"/>
    <w:rsid w:val="00014141"/>
    <w:rsid w:val="0003779B"/>
    <w:rsid w:val="00071FC2"/>
    <w:rsid w:val="00083271"/>
    <w:rsid w:val="000953EB"/>
    <w:rsid w:val="000D7F81"/>
    <w:rsid w:val="000E4F4A"/>
    <w:rsid w:val="001060BC"/>
    <w:rsid w:val="0017038C"/>
    <w:rsid w:val="001951A0"/>
    <w:rsid w:val="00195D42"/>
    <w:rsid w:val="001A2A76"/>
    <w:rsid w:val="001B0FB5"/>
    <w:rsid w:val="002008F8"/>
    <w:rsid w:val="0021277F"/>
    <w:rsid w:val="00233D2E"/>
    <w:rsid w:val="002506F2"/>
    <w:rsid w:val="00291388"/>
    <w:rsid w:val="002D2DA5"/>
    <w:rsid w:val="002E196F"/>
    <w:rsid w:val="00351374"/>
    <w:rsid w:val="00362892"/>
    <w:rsid w:val="00384A49"/>
    <w:rsid w:val="003A09C7"/>
    <w:rsid w:val="003F0EE2"/>
    <w:rsid w:val="00413540"/>
    <w:rsid w:val="00451BD1"/>
    <w:rsid w:val="004552CB"/>
    <w:rsid w:val="00461ACC"/>
    <w:rsid w:val="004F0DE9"/>
    <w:rsid w:val="004F1F56"/>
    <w:rsid w:val="00511F42"/>
    <w:rsid w:val="0053169D"/>
    <w:rsid w:val="00536F34"/>
    <w:rsid w:val="00556C69"/>
    <w:rsid w:val="00570B33"/>
    <w:rsid w:val="005779C5"/>
    <w:rsid w:val="00583C53"/>
    <w:rsid w:val="005A0877"/>
    <w:rsid w:val="005B4E66"/>
    <w:rsid w:val="00600580"/>
    <w:rsid w:val="0062056C"/>
    <w:rsid w:val="00684B6C"/>
    <w:rsid w:val="006D0527"/>
    <w:rsid w:val="006E5B63"/>
    <w:rsid w:val="006F4223"/>
    <w:rsid w:val="00700A06"/>
    <w:rsid w:val="00751E88"/>
    <w:rsid w:val="00786DEA"/>
    <w:rsid w:val="007A2906"/>
    <w:rsid w:val="007C0801"/>
    <w:rsid w:val="00831EB2"/>
    <w:rsid w:val="00870AC1"/>
    <w:rsid w:val="00885C7E"/>
    <w:rsid w:val="008A0E49"/>
    <w:rsid w:val="008A718C"/>
    <w:rsid w:val="008B0AD9"/>
    <w:rsid w:val="008C11DC"/>
    <w:rsid w:val="008E186F"/>
    <w:rsid w:val="00924F5E"/>
    <w:rsid w:val="00931DD5"/>
    <w:rsid w:val="00984FA5"/>
    <w:rsid w:val="009B585D"/>
    <w:rsid w:val="00A220BF"/>
    <w:rsid w:val="00A66689"/>
    <w:rsid w:val="00A75EF1"/>
    <w:rsid w:val="00AA3854"/>
    <w:rsid w:val="00AD2776"/>
    <w:rsid w:val="00AD6621"/>
    <w:rsid w:val="00AE0C13"/>
    <w:rsid w:val="00B21ED9"/>
    <w:rsid w:val="00BA5727"/>
    <w:rsid w:val="00BC084E"/>
    <w:rsid w:val="00BC4E31"/>
    <w:rsid w:val="00BD30D9"/>
    <w:rsid w:val="00C0711C"/>
    <w:rsid w:val="00C07543"/>
    <w:rsid w:val="00C35D06"/>
    <w:rsid w:val="00CC1605"/>
    <w:rsid w:val="00CC6EDA"/>
    <w:rsid w:val="00CF5924"/>
    <w:rsid w:val="00D02562"/>
    <w:rsid w:val="00D179A5"/>
    <w:rsid w:val="00D26E08"/>
    <w:rsid w:val="00D463F7"/>
    <w:rsid w:val="00D6252B"/>
    <w:rsid w:val="00E039CA"/>
    <w:rsid w:val="00E113C0"/>
    <w:rsid w:val="00E17FAC"/>
    <w:rsid w:val="00E34AE6"/>
    <w:rsid w:val="00E55067"/>
    <w:rsid w:val="00E65A24"/>
    <w:rsid w:val="00E722FE"/>
    <w:rsid w:val="00E74459"/>
    <w:rsid w:val="00E800B0"/>
    <w:rsid w:val="00F0602D"/>
    <w:rsid w:val="00F167D7"/>
    <w:rsid w:val="00F3656A"/>
    <w:rsid w:val="00F55730"/>
    <w:rsid w:val="00F9001B"/>
    <w:rsid w:val="00F91056"/>
    <w:rsid w:val="00FA2F46"/>
    <w:rsid w:val="00FA433B"/>
    <w:rsid w:val="00FC44A2"/>
    <w:rsid w:val="00FD7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6EEF4"/>
  <w15:docId w15:val="{A10A745A-D535-4693-B60C-EA20533DB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9" w:right="53" w:hanging="9"/>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ind w:right="53"/>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20"/>
      <w:ind w:left="10" w:right="51" w:hanging="10"/>
      <w:outlineLvl w:val="1"/>
    </w:pPr>
    <w:rPr>
      <w:rFonts w:ascii="Times New Roman" w:eastAsia="Times New Roman" w:hAnsi="Times New Roman" w:cs="Times New Roman"/>
      <w:b/>
      <w:color w:val="000000"/>
      <w:sz w:val="2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u w:val="single" w:color="000000"/>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8A0E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0E49"/>
    <w:rPr>
      <w:rFonts w:ascii="Segoe UI" w:eastAsia="Times New Roman" w:hAnsi="Segoe UI" w:cs="Segoe UI"/>
      <w:color w:val="000000"/>
      <w:sz w:val="18"/>
      <w:szCs w:val="18"/>
    </w:rPr>
  </w:style>
  <w:style w:type="paragraph" w:styleId="ListParagraph">
    <w:name w:val="List Paragraph"/>
    <w:basedOn w:val="Normal"/>
    <w:uiPriority w:val="34"/>
    <w:qFormat/>
    <w:rsid w:val="008E186F"/>
    <w:pPr>
      <w:ind w:left="720"/>
      <w:contextualSpacing/>
    </w:pPr>
  </w:style>
  <w:style w:type="paragraph" w:styleId="Revision">
    <w:name w:val="Revision"/>
    <w:hidden/>
    <w:uiPriority w:val="99"/>
    <w:semiHidden/>
    <w:rsid w:val="00F3656A"/>
    <w:pPr>
      <w:spacing w:after="0" w:line="240" w:lineRule="auto"/>
    </w:pPr>
    <w:rPr>
      <w:rFonts w:ascii="Times New Roman" w:eastAsia="Times New Roman" w:hAnsi="Times New Roman" w:cs="Times New Roman"/>
      <w:color w:val="000000"/>
      <w:sz w:val="20"/>
    </w:rPr>
  </w:style>
  <w:style w:type="character" w:customStyle="1" w:styleId="normaltextrun">
    <w:name w:val="normaltextrun"/>
    <w:basedOn w:val="DefaultParagraphFont"/>
    <w:rsid w:val="00AD2776"/>
  </w:style>
  <w:style w:type="paragraph" w:customStyle="1" w:styleId="BulletedList">
    <w:name w:val="Bulleted List"/>
    <w:basedOn w:val="Normal"/>
    <w:qFormat/>
    <w:rsid w:val="00AD2776"/>
    <w:pPr>
      <w:numPr>
        <w:numId w:val="14"/>
      </w:numPr>
      <w:spacing w:before="60" w:after="20" w:line="240" w:lineRule="auto"/>
      <w:ind w:right="0"/>
    </w:pPr>
    <w:rPr>
      <w:rFonts w:ascii="Calibri" w:eastAsia="Calibri" w:hAnsi="Calibri"/>
      <w:color w:val="262626"/>
    </w:rPr>
  </w:style>
  <w:style w:type="paragraph" w:styleId="NormalWeb">
    <w:name w:val="Normal (Web)"/>
    <w:basedOn w:val="Normal"/>
    <w:uiPriority w:val="99"/>
    <w:unhideWhenUsed/>
    <w:rsid w:val="00AD2776"/>
    <w:pPr>
      <w:spacing w:before="100" w:beforeAutospacing="1" w:after="100" w:afterAutospacing="1" w:line="240" w:lineRule="auto"/>
      <w:ind w:left="0" w:right="0" w:firstLine="0"/>
    </w:pPr>
    <w:rPr>
      <w:color w:val="auto"/>
      <w:sz w:val="24"/>
      <w:szCs w:val="24"/>
    </w:rPr>
  </w:style>
  <w:style w:type="paragraph" w:styleId="CommentText">
    <w:name w:val="annotation text"/>
    <w:basedOn w:val="Normal"/>
    <w:link w:val="CommentTextChar"/>
    <w:uiPriority w:val="99"/>
    <w:semiHidden/>
    <w:unhideWhenUsed/>
    <w:rsid w:val="00AD2776"/>
    <w:pPr>
      <w:spacing w:after="160" w:line="240" w:lineRule="auto"/>
      <w:ind w:left="0" w:right="0" w:firstLine="0"/>
    </w:pPr>
    <w:rPr>
      <w:rFonts w:asciiTheme="minorHAnsi" w:eastAsiaTheme="minorHAnsi" w:hAnsiTheme="minorHAnsi" w:cstheme="minorBidi"/>
      <w:color w:val="auto"/>
      <w:szCs w:val="20"/>
    </w:rPr>
  </w:style>
  <w:style w:type="character" w:customStyle="1" w:styleId="CommentTextChar">
    <w:name w:val="Comment Text Char"/>
    <w:basedOn w:val="DefaultParagraphFont"/>
    <w:link w:val="CommentText"/>
    <w:uiPriority w:val="99"/>
    <w:semiHidden/>
    <w:rsid w:val="00AD2776"/>
    <w:rPr>
      <w:rFonts w:eastAsiaTheme="minorHAnsi"/>
      <w:sz w:val="20"/>
      <w:szCs w:val="20"/>
    </w:rPr>
  </w:style>
  <w:style w:type="character" w:customStyle="1" w:styleId="eop">
    <w:name w:val="eop"/>
    <w:basedOn w:val="DefaultParagraphFont"/>
    <w:rsid w:val="00AD2776"/>
  </w:style>
  <w:style w:type="paragraph" w:customStyle="1" w:styleId="paragraph">
    <w:name w:val="paragraph"/>
    <w:basedOn w:val="Normal"/>
    <w:rsid w:val="00AD2776"/>
    <w:pPr>
      <w:spacing w:before="100" w:beforeAutospacing="1" w:after="100" w:afterAutospacing="1" w:line="240" w:lineRule="auto"/>
      <w:ind w:left="0" w:right="0" w:firstLine="0"/>
    </w:pPr>
    <w:rPr>
      <w:color w:val="auto"/>
      <w:sz w:val="24"/>
      <w:szCs w:val="24"/>
    </w:rPr>
  </w:style>
  <w:style w:type="paragraph" w:styleId="CommentSubject">
    <w:name w:val="annotation subject"/>
    <w:basedOn w:val="CommentText"/>
    <w:next w:val="CommentText"/>
    <w:link w:val="CommentSubjectChar"/>
    <w:uiPriority w:val="99"/>
    <w:semiHidden/>
    <w:unhideWhenUsed/>
    <w:rsid w:val="00AD2776"/>
    <w:rPr>
      <w:b/>
      <w:bCs/>
    </w:rPr>
  </w:style>
  <w:style w:type="character" w:customStyle="1" w:styleId="CommentSubjectChar">
    <w:name w:val="Comment Subject Char"/>
    <w:basedOn w:val="CommentTextChar"/>
    <w:link w:val="CommentSubject"/>
    <w:uiPriority w:val="99"/>
    <w:semiHidden/>
    <w:rsid w:val="00AD2776"/>
    <w:rPr>
      <w:rFonts w:eastAsia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2975335">
      <w:bodyDiv w:val="1"/>
      <w:marLeft w:val="0"/>
      <w:marRight w:val="0"/>
      <w:marTop w:val="0"/>
      <w:marBottom w:val="0"/>
      <w:divBdr>
        <w:top w:val="none" w:sz="0" w:space="0" w:color="auto"/>
        <w:left w:val="none" w:sz="0" w:space="0" w:color="auto"/>
        <w:bottom w:val="none" w:sz="0" w:space="0" w:color="auto"/>
        <w:right w:val="none" w:sz="0" w:space="0" w:color="auto"/>
      </w:divBdr>
    </w:div>
    <w:div w:id="6620483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666</Words>
  <Characters>4009</Characters>
  <Application>Microsoft Office Word</Application>
  <DocSecurity>0</DocSecurity>
  <Lines>77</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PTI</dc:creator>
  <cp:keywords/>
  <cp:lastModifiedBy>Bryan Blair</cp:lastModifiedBy>
  <cp:revision>9</cp:revision>
  <dcterms:created xsi:type="dcterms:W3CDTF">2024-08-20T17:58:00Z</dcterms:created>
  <dcterms:modified xsi:type="dcterms:W3CDTF">2024-08-20T19:25:00Z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0fc8e173-ac35-4f8b-b5c1-ec18bed35808</vt:lpwstr>
  </property>
</Properties>
</file>