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AC04" w14:textId="23CB2CC7" w:rsidR="00B91BEC" w:rsidRPr="00B91BEC" w:rsidRDefault="00B91BEC" w:rsidP="00B91BEC">
      <w:r>
        <w:rPr>
          <w:b/>
          <w:bCs/>
        </w:rPr>
        <w:t>J</w:t>
      </w:r>
      <w:r w:rsidRPr="00B91BEC">
        <w:rPr>
          <w:b/>
          <w:bCs/>
        </w:rPr>
        <w:t>ob Title:</w:t>
      </w:r>
      <w:r w:rsidRPr="00B91BEC">
        <w:t xml:space="preserve"> Senior Clinical Data Manager, Data Management (Contractor) </w:t>
      </w:r>
      <w:r w:rsidRPr="00B91BEC">
        <w:br/>
      </w:r>
      <w:r w:rsidRPr="00B91BEC">
        <w:rPr>
          <w:b/>
          <w:bCs/>
        </w:rPr>
        <w:t>Company:</w:t>
      </w:r>
      <w:r w:rsidRPr="00B91BEC">
        <w:t xml:space="preserve"> IDEAYA Biosciences, Inc.</w:t>
      </w:r>
      <w:r w:rsidRPr="00B91BEC">
        <w:br/>
      </w:r>
      <w:r w:rsidRPr="00B91BEC">
        <w:rPr>
          <w:b/>
          <w:bCs/>
        </w:rPr>
        <w:t>Location:</w:t>
      </w:r>
      <w:r w:rsidRPr="00B91BEC">
        <w:t xml:space="preserve"> Remote (US)</w:t>
      </w:r>
      <w:r w:rsidRPr="00B91BEC">
        <w:br/>
      </w:r>
      <w:r w:rsidRPr="00B91BEC">
        <w:rPr>
          <w:b/>
          <w:bCs/>
        </w:rPr>
        <w:t>Contract Term:</w:t>
      </w:r>
      <w:r w:rsidRPr="00B91BEC">
        <w:t xml:space="preserve"> 18 months (contractor)</w:t>
      </w:r>
    </w:p>
    <w:p w14:paraId="5F95F24A" w14:textId="77777777" w:rsidR="00B91BEC" w:rsidRPr="00B91BEC" w:rsidRDefault="00B91BEC" w:rsidP="00B91BEC">
      <w:pPr>
        <w:rPr>
          <w:b/>
          <w:bCs/>
        </w:rPr>
      </w:pPr>
      <w:r w:rsidRPr="00B91BEC">
        <w:rPr>
          <w:b/>
          <w:bCs/>
        </w:rPr>
        <w:t>Job Summary</w:t>
      </w:r>
    </w:p>
    <w:p w14:paraId="167CDCBF" w14:textId="77777777" w:rsidR="00B91BEC" w:rsidRPr="00B91BEC" w:rsidRDefault="00B91BEC" w:rsidP="00B91BEC">
      <w:r w:rsidRPr="00B91BEC">
        <w:t xml:space="preserve">IDEAYA Biosciences is a precision medicine oncology company focused on discovering and developing targeted therapies for molecularly defined solid tumors. We are seeking a talented and highly motivated </w:t>
      </w:r>
      <w:r w:rsidRPr="00B91BEC">
        <w:rPr>
          <w:b/>
          <w:bCs/>
        </w:rPr>
        <w:t>Senior Clinical Data Manager</w:t>
      </w:r>
      <w:r w:rsidRPr="00B91BEC">
        <w:t xml:space="preserve"> to lead end-to-end data management activities for late-phase clinical trials, ensuring complete, accurate, and high-quality clinical data from study start-up through closeout.</w:t>
      </w:r>
    </w:p>
    <w:p w14:paraId="4F2D5963" w14:textId="77777777" w:rsidR="00B91BEC" w:rsidRPr="00B91BEC" w:rsidRDefault="00B91BEC" w:rsidP="00B91BEC">
      <w:r w:rsidRPr="00B91BEC">
        <w:t>This role will partner closely with cross-functional teams (Clinical Operations, Biostatistics, Programming, Safety, and external vendors/CROs) and will help strengthen IDEAYA's data management standards and processes.</w:t>
      </w:r>
    </w:p>
    <w:p w14:paraId="19CB082E" w14:textId="77777777" w:rsidR="00B91BEC" w:rsidRPr="00B91BEC" w:rsidRDefault="00B91BEC" w:rsidP="00B91BEC">
      <w:pPr>
        <w:rPr>
          <w:b/>
          <w:bCs/>
        </w:rPr>
      </w:pPr>
      <w:r w:rsidRPr="00B91BEC">
        <w:rPr>
          <w:b/>
          <w:bCs/>
        </w:rPr>
        <w:t>What You'll Do</w:t>
      </w:r>
    </w:p>
    <w:p w14:paraId="1D057EB1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Provide leadership for the clinical data management function, ensuring DM deliverables are delivered on time, within budget, and aligned to study requirements and quality standards.</w:t>
      </w:r>
    </w:p>
    <w:p w14:paraId="76DA05B1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Lead end-to-end data management activities for late-phase clinical trial(s), including oversight of CRO and DM vendors and adherence to scope of work and service agreements.</w:t>
      </w:r>
    </w:p>
    <w:p w14:paraId="25195CC0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Represent Data Management in Study Management Team (SMT) meetings; identify and communicate risks, propose solutions, and provide clear updates.</w:t>
      </w:r>
    </w:p>
    <w:p w14:paraId="5907F88E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Build and maintain strong cross-functional and vendor relationships to drive successful trial execution.</w:t>
      </w:r>
    </w:p>
    <w:p w14:paraId="21D75261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 xml:space="preserve">Collaborate with study </w:t>
      </w:r>
      <w:proofErr w:type="gramStart"/>
      <w:r w:rsidRPr="00B91BEC">
        <w:t>statistician</w:t>
      </w:r>
      <w:proofErr w:type="gramEnd"/>
      <w:r w:rsidRPr="00B91BEC">
        <w:t xml:space="preserve"> and statistical </w:t>
      </w:r>
      <w:proofErr w:type="gramStart"/>
      <w:r w:rsidRPr="00B91BEC">
        <w:t>programmer</w:t>
      </w:r>
      <w:proofErr w:type="gramEnd"/>
      <w:r w:rsidRPr="00B91BEC">
        <w:t xml:space="preserve"> to support clinical trial reports and study deliverables.</w:t>
      </w:r>
    </w:p>
    <w:p w14:paraId="5C801134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Develop and maintain study DM documentation, including eCRF completion guidelines, annotated CRFs, CRF and validation specifications, data transfer agreements, data management plan, and data review plan.</w:t>
      </w:r>
    </w:p>
    <w:p w14:paraId="3820DA0C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Lead and oversee EDC build, modifications, deployment, UAT plans/test scripts, and integrations with external vendor data (</w:t>
      </w:r>
      <w:proofErr w:type="spellStart"/>
      <w:r w:rsidRPr="00B91BEC">
        <w:t>eg</w:t>
      </w:r>
      <w:proofErr w:type="spellEnd"/>
      <w:r w:rsidRPr="00B91BEC">
        <w:t>, IRT).</w:t>
      </w:r>
    </w:p>
    <w:p w14:paraId="5F59D640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Drive inspection readiness by maintaining study DM documentation, metrics, reconciliation activities (SAE/external data), and the overall data review strategy.</w:t>
      </w:r>
    </w:p>
    <w:p w14:paraId="147D3191" w14:textId="77777777" w:rsidR="00B91BEC" w:rsidRPr="00B91BEC" w:rsidRDefault="00B91BEC" w:rsidP="00B91BEC">
      <w:pPr>
        <w:numPr>
          <w:ilvl w:val="0"/>
          <w:numId w:val="1"/>
        </w:numPr>
      </w:pPr>
      <w:r w:rsidRPr="00B91BEC">
        <w:t>Contribute to continuous improvement of DM SOPs, templates, and standards across the organization.</w:t>
      </w:r>
    </w:p>
    <w:p w14:paraId="21E332C3" w14:textId="77777777" w:rsidR="00B91BEC" w:rsidRPr="00B91BEC" w:rsidRDefault="00B91BEC" w:rsidP="00B91BEC">
      <w:pPr>
        <w:rPr>
          <w:b/>
          <w:bCs/>
        </w:rPr>
      </w:pPr>
      <w:r w:rsidRPr="00B91BEC">
        <w:rPr>
          <w:b/>
          <w:bCs/>
        </w:rPr>
        <w:t>Required Qualifications</w:t>
      </w:r>
    </w:p>
    <w:p w14:paraId="241F2754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t>Bachelor's degree in life sciences or related discipline.</w:t>
      </w:r>
    </w:p>
    <w:p w14:paraId="5A3475BD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t>8+ years of clinical data management experience.</w:t>
      </w:r>
    </w:p>
    <w:p w14:paraId="2995C4A7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lastRenderedPageBreak/>
        <w:t>Strong working knowledge of clinical trials processes and regulatory requirements (FDA, ICH, GCP).</w:t>
      </w:r>
    </w:p>
    <w:p w14:paraId="71A61135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t>Proficiency in EDC configuration/design, testing/validation, data collection, data review, and standardization.</w:t>
      </w:r>
    </w:p>
    <w:p w14:paraId="0AEF1698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t>Strong working knowledge of CDISC standards.</w:t>
      </w:r>
    </w:p>
    <w:p w14:paraId="11426DE8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t>Excellent verbal and written communication skills with strong critical thinking and attention to detail.</w:t>
      </w:r>
    </w:p>
    <w:p w14:paraId="3C7F28F6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t>Proven ability to manage competing priorities in a fast-moving environment.</w:t>
      </w:r>
    </w:p>
    <w:p w14:paraId="75532A60" w14:textId="77777777" w:rsidR="00B91BEC" w:rsidRPr="00B91BEC" w:rsidRDefault="00B91BEC" w:rsidP="00B91BEC">
      <w:pPr>
        <w:numPr>
          <w:ilvl w:val="0"/>
          <w:numId w:val="2"/>
        </w:numPr>
      </w:pPr>
      <w:r w:rsidRPr="00B91BEC">
        <w:t>Demonstrated ability to lead vendor/CRO oversight and drive timelines and quality.</w:t>
      </w:r>
    </w:p>
    <w:p w14:paraId="128D89E2" w14:textId="77777777" w:rsidR="00B91BEC" w:rsidRPr="00B91BEC" w:rsidRDefault="00B91BEC" w:rsidP="00B91BEC">
      <w:pPr>
        <w:rPr>
          <w:b/>
          <w:bCs/>
        </w:rPr>
      </w:pPr>
      <w:r w:rsidRPr="00B91BEC">
        <w:rPr>
          <w:b/>
          <w:bCs/>
        </w:rPr>
        <w:t>Preferred Qualifications</w:t>
      </w:r>
    </w:p>
    <w:p w14:paraId="5AEF50E2" w14:textId="77777777" w:rsidR="00B91BEC" w:rsidRPr="00B91BEC" w:rsidRDefault="00B91BEC" w:rsidP="00B91BEC">
      <w:pPr>
        <w:numPr>
          <w:ilvl w:val="0"/>
          <w:numId w:val="3"/>
        </w:numPr>
      </w:pPr>
      <w:r w:rsidRPr="00B91BEC">
        <w:t>Strong experience supporting late-phase oncology trials.</w:t>
      </w:r>
    </w:p>
    <w:p w14:paraId="29FEC745" w14:textId="77777777" w:rsidR="00B91BEC" w:rsidRPr="00B91BEC" w:rsidRDefault="00B91BEC" w:rsidP="00B91BEC">
      <w:pPr>
        <w:numPr>
          <w:ilvl w:val="0"/>
          <w:numId w:val="3"/>
        </w:numPr>
      </w:pPr>
      <w:r w:rsidRPr="00B91BEC">
        <w:t>Experience with Veeva CDMS.</w:t>
      </w:r>
    </w:p>
    <w:p w14:paraId="2E2F5B63" w14:textId="77777777" w:rsidR="00B91BEC" w:rsidRPr="00B91BEC" w:rsidRDefault="00B91BEC" w:rsidP="00B91BEC">
      <w:pPr>
        <w:numPr>
          <w:ilvl w:val="0"/>
          <w:numId w:val="3"/>
        </w:numPr>
      </w:pPr>
      <w:r w:rsidRPr="00B91BEC">
        <w:t xml:space="preserve">Experience with MedDRA and </w:t>
      </w:r>
      <w:proofErr w:type="spellStart"/>
      <w:r w:rsidRPr="00B91BEC">
        <w:t>WhoDrug</w:t>
      </w:r>
      <w:proofErr w:type="spellEnd"/>
      <w:r w:rsidRPr="00B91BEC">
        <w:t xml:space="preserve"> medical coding.</w:t>
      </w:r>
    </w:p>
    <w:p w14:paraId="69D1BD14" w14:textId="77777777" w:rsidR="00B91BEC" w:rsidRPr="00B91BEC" w:rsidRDefault="00B91BEC" w:rsidP="00B91BEC">
      <w:pPr>
        <w:rPr>
          <w:b/>
          <w:bCs/>
        </w:rPr>
      </w:pPr>
      <w:r w:rsidRPr="00B91BEC">
        <w:rPr>
          <w:b/>
          <w:bCs/>
        </w:rPr>
        <w:t>Compensation Range</w:t>
      </w:r>
    </w:p>
    <w:p w14:paraId="052FE027" w14:textId="1871F4C5" w:rsidR="00DE5BC5" w:rsidRDefault="00B91BEC">
      <w:r>
        <w:t>$90/</w:t>
      </w:r>
      <w:proofErr w:type="spellStart"/>
      <w:r>
        <w:t>hr</w:t>
      </w:r>
      <w:proofErr w:type="spellEnd"/>
      <w:r>
        <w:t xml:space="preserve">-$100/hr. </w:t>
      </w:r>
    </w:p>
    <w:sectPr w:rsidR="00DE5BC5" w:rsidSect="00B91B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35A8"/>
    <w:multiLevelType w:val="multilevel"/>
    <w:tmpl w:val="6C5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21F0"/>
    <w:multiLevelType w:val="multilevel"/>
    <w:tmpl w:val="340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52EE9"/>
    <w:multiLevelType w:val="multilevel"/>
    <w:tmpl w:val="DB1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754260">
    <w:abstractNumId w:val="1"/>
  </w:num>
  <w:num w:numId="2" w16cid:durableId="397942494">
    <w:abstractNumId w:val="0"/>
  </w:num>
  <w:num w:numId="3" w16cid:durableId="1715621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EC"/>
    <w:rsid w:val="000C1C16"/>
    <w:rsid w:val="00142EB7"/>
    <w:rsid w:val="00640472"/>
    <w:rsid w:val="00663C0D"/>
    <w:rsid w:val="008B7DC9"/>
    <w:rsid w:val="00A8012C"/>
    <w:rsid w:val="00B91BEC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BCFF"/>
  <w15:chartTrackingRefBased/>
  <w15:docId w15:val="{1156742D-5FAB-41F3-A2A4-47E27565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2624</Characters>
  <Application>Microsoft Office Word</Application>
  <DocSecurity>0</DocSecurity>
  <Lines>50</Lines>
  <Paragraphs>29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2026-01-14T19:16:00Z</dcterms:created>
  <dcterms:modified xsi:type="dcterms:W3CDTF">2026-01-16T01:55:00Z</dcterms:modified>
</cp:coreProperties>
</file>