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A9FED" w14:textId="77777777" w:rsidR="00F34F57" w:rsidRDefault="00A54069">
      <w:pPr>
        <w:pStyle w:val="Heading1"/>
      </w:pPr>
      <w:r>
        <w:t>Medical Director/Senior Medical Director at Cabaletta Bio</w:t>
      </w:r>
    </w:p>
    <w:p w14:paraId="49861014" w14:textId="77777777" w:rsidR="00F34F57" w:rsidRDefault="00A54069">
      <w:pPr>
        <w:pStyle w:val="Heading2"/>
      </w:pPr>
      <w:r>
        <w:t>About the Position</w:t>
      </w:r>
    </w:p>
    <w:p w14:paraId="3723A5F5" w14:textId="77777777" w:rsidR="00F34F57" w:rsidRDefault="00A54069">
      <w:r>
        <w:t xml:space="preserve">Reporting to the Vice President, Medical Affairs, we are seeking a highly motivated and experienced Medical Director/Senior Medical Director to join our Medical Affairs </w:t>
      </w:r>
      <w:r>
        <w:t>team. The incumbent will play a crucial role in shaping and executing the medical affairs strategy to support the company’s objectives and ensure the appropriate dissemination of medical information to various stakeholders.</w:t>
      </w:r>
    </w:p>
    <w:p w14:paraId="6DA287E9" w14:textId="77777777" w:rsidR="00F34F57" w:rsidRDefault="00A54069">
      <w:pPr>
        <w:pStyle w:val="Heading2"/>
      </w:pPr>
      <w:r>
        <w:t>Responsibilities Include:</w:t>
      </w:r>
    </w:p>
    <w:p w14:paraId="0F44E2AB" w14:textId="77777777" w:rsidR="00F34F57" w:rsidRDefault="00A54069">
      <w:pPr>
        <w:pStyle w:val="ListBullet"/>
      </w:pPr>
      <w:r>
        <w:t>Develop and implement a comprehensive Medical Plan aligned with the company’s goals and objectives, including strategic plans for key opinion leader engagement, data dissemination, publications, and congresses.</w:t>
      </w:r>
    </w:p>
    <w:p w14:paraId="60B878AF" w14:textId="77777777" w:rsidR="00F34F57" w:rsidRDefault="00A54069">
      <w:pPr>
        <w:pStyle w:val="ListBullet"/>
      </w:pPr>
      <w:r>
        <w:t>Identify and seek input from thought leaders on emerging science in cell therapy and autoimmune diseases.</w:t>
      </w:r>
    </w:p>
    <w:p w14:paraId="1FFAC51E" w14:textId="77777777" w:rsidR="00F34F57" w:rsidRDefault="00A54069">
      <w:pPr>
        <w:pStyle w:val="ListBullet"/>
      </w:pPr>
      <w:r>
        <w:t>Provide medical leadership and guidance to cross-functional teams, including Medical Science Liaisons (MSLs), Clinical Development, Regulatory Affairs, and Commercial Teams.</w:t>
      </w:r>
    </w:p>
    <w:p w14:paraId="7268C6D1" w14:textId="77777777" w:rsidR="00F34F57" w:rsidRDefault="00A54069">
      <w:pPr>
        <w:pStyle w:val="ListBullet"/>
      </w:pPr>
      <w:r>
        <w:t>Collaborate with internal stakeholders to develop evidence-generation plans, including clinical trials, real-world evidence studies, and health economics outcomes research (HEOR) initiatives.</w:t>
      </w:r>
    </w:p>
    <w:p w14:paraId="38A04599" w14:textId="77777777" w:rsidR="00F34F57" w:rsidRDefault="00A54069">
      <w:pPr>
        <w:pStyle w:val="ListBullet"/>
      </w:pPr>
      <w:r>
        <w:t>Serve as a key point of contact for external stakeholders including but not limited to healthcare professionals, external experts, and key opinion leaders (KOLs) to provide scientific and medical support.</w:t>
      </w:r>
    </w:p>
    <w:p w14:paraId="779ADA37" w14:textId="77777777" w:rsidR="00F34F57" w:rsidRDefault="00A54069">
      <w:pPr>
        <w:pStyle w:val="ListBullet"/>
      </w:pPr>
      <w:r>
        <w:t>Support the identification and relationship development with investigators in clinical trials.</w:t>
      </w:r>
    </w:p>
    <w:p w14:paraId="0AB275CE" w14:textId="77777777" w:rsidR="00F34F57" w:rsidRDefault="00A54069">
      <w:pPr>
        <w:pStyle w:val="ListBullet"/>
      </w:pPr>
      <w:r>
        <w:t>Connect with key patient advocacy organizations and establish ongoing collaboration.</w:t>
      </w:r>
    </w:p>
    <w:p w14:paraId="7B5E2331" w14:textId="77777777" w:rsidR="00F34F57" w:rsidRDefault="00A54069">
      <w:pPr>
        <w:pStyle w:val="ListBullet"/>
      </w:pPr>
      <w:r>
        <w:t>Partner and collaborate across functional areas to integrate a medical perspective into the development and commercialization process.</w:t>
      </w:r>
    </w:p>
    <w:p w14:paraId="65791A51" w14:textId="77777777" w:rsidR="00F34F57" w:rsidRDefault="00A54069">
      <w:pPr>
        <w:pStyle w:val="ListBullet"/>
      </w:pPr>
      <w:r>
        <w:t>Provide medical insights and input into product lifecycle management, including product launch strategies and lifecycle planning.</w:t>
      </w:r>
    </w:p>
    <w:p w14:paraId="71F377A7" w14:textId="77777777" w:rsidR="00F34F57" w:rsidRDefault="00A54069">
      <w:pPr>
        <w:pStyle w:val="ListBullet"/>
      </w:pPr>
      <w:r>
        <w:t>Additional responsibilities as seen fit.</w:t>
      </w:r>
    </w:p>
    <w:sectPr w:rsidR="00F34F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224511">
    <w:abstractNumId w:val="8"/>
  </w:num>
  <w:num w:numId="2" w16cid:durableId="929696189">
    <w:abstractNumId w:val="6"/>
  </w:num>
  <w:num w:numId="3" w16cid:durableId="1526555125">
    <w:abstractNumId w:val="5"/>
  </w:num>
  <w:num w:numId="4" w16cid:durableId="183327907">
    <w:abstractNumId w:val="4"/>
  </w:num>
  <w:num w:numId="5" w16cid:durableId="893926279">
    <w:abstractNumId w:val="7"/>
  </w:num>
  <w:num w:numId="6" w16cid:durableId="517475016">
    <w:abstractNumId w:val="3"/>
  </w:num>
  <w:num w:numId="7" w16cid:durableId="551422942">
    <w:abstractNumId w:val="2"/>
  </w:num>
  <w:num w:numId="8" w16cid:durableId="682511227">
    <w:abstractNumId w:val="1"/>
  </w:num>
  <w:num w:numId="9" w16cid:durableId="100979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54069"/>
    <w:rsid w:val="00AA1D8D"/>
    <w:rsid w:val="00B47730"/>
    <w:rsid w:val="00CB0664"/>
    <w:rsid w:val="00F34F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FDCCE3"/>
  <w14:defaultImageDpi w14:val="300"/>
  <w15:docId w15:val="{F4DCD1AC-526C-4143-B55B-1B09093D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1631</Characters>
  <Application>Microsoft Office Word</Application>
  <DocSecurity>0</DocSecurity>
  <Lines>30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Blair</cp:lastModifiedBy>
  <cp:revision>2</cp:revision>
  <dcterms:created xsi:type="dcterms:W3CDTF">2024-06-04T13:37:00Z</dcterms:created>
  <dcterms:modified xsi:type="dcterms:W3CDTF">2024-06-04T13:37:00Z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bb830ffa669b419d880f89b99386f1939e6f30e86461e2bd0d3bf895370f8be2</vt:lpwstr>
  </property>
</Properties>
</file>