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F3E0D" w14:textId="77777777" w:rsidR="000577CE" w:rsidRDefault="00A41ECC">
      <w:pPr>
        <w:pStyle w:val="Heading1"/>
      </w:pPr>
      <w:r>
        <w:t>Contract Medical Director Lead at Cugene</w:t>
      </w:r>
    </w:p>
    <w:p w14:paraId="620C3EC7" w14:textId="77777777" w:rsidR="000577CE" w:rsidRDefault="00A41ECC">
      <w:pPr>
        <w:pStyle w:val="Heading2"/>
      </w:pPr>
      <w:r>
        <w:t>Position:</w:t>
      </w:r>
    </w:p>
    <w:p w14:paraId="0AD15221" w14:textId="77777777" w:rsidR="000577CE" w:rsidRDefault="00A41ECC">
      <w:r>
        <w:t>Contract Medical Director Lead (Title flexible to Medical Director/VP Level)</w:t>
      </w:r>
    </w:p>
    <w:p w14:paraId="1B487CCE" w14:textId="77777777" w:rsidR="000577CE" w:rsidRDefault="00A41ECC">
      <w:pPr>
        <w:pStyle w:val="Heading2"/>
      </w:pPr>
      <w:r>
        <w:t>Hours:</w:t>
      </w:r>
    </w:p>
    <w:p w14:paraId="46E8A2E2" w14:textId="77777777" w:rsidR="000577CE" w:rsidRDefault="00A41ECC">
      <w:r>
        <w:t>20 hours per week</w:t>
      </w:r>
    </w:p>
    <w:p w14:paraId="65BD8CD8" w14:textId="77777777" w:rsidR="000577CE" w:rsidRDefault="00A41ECC">
      <w:pPr>
        <w:pStyle w:val="Heading2"/>
      </w:pPr>
      <w:r>
        <w:t>Location:</w:t>
      </w:r>
    </w:p>
    <w:p w14:paraId="33D12505" w14:textId="77777777" w:rsidR="000577CE" w:rsidRDefault="00A41ECC">
      <w:r>
        <w:t>Flexible but ideally Boston, MA</w:t>
      </w:r>
    </w:p>
    <w:p w14:paraId="7985EF87" w14:textId="77777777" w:rsidR="000577CE" w:rsidRDefault="00A41ECC">
      <w:pPr>
        <w:pStyle w:val="Heading2"/>
      </w:pPr>
      <w:r>
        <w:t>Overview</w:t>
      </w:r>
    </w:p>
    <w:p w14:paraId="22430F85" w14:textId="77777777" w:rsidR="000577CE" w:rsidRDefault="00A41ECC">
      <w:r>
        <w:t xml:space="preserve">We are seeking a highly qualified Medical </w:t>
      </w:r>
      <w:r>
        <w:t>Director with expertise in autoimmune/rheumatology, specifically for lupus, to join our team on a contract basis. This role requires a candidate with significant industry experience in medical monitoring, particularly within Phase 1 clinical trials, and a strong background in pharmacovigilance and safety assessment.</w:t>
      </w:r>
    </w:p>
    <w:p w14:paraId="01B7365D" w14:textId="77777777" w:rsidR="000577CE" w:rsidRDefault="00A41ECC">
      <w:pPr>
        <w:pStyle w:val="Heading2"/>
      </w:pPr>
      <w:r>
        <w:t>Key Responsibilities</w:t>
      </w:r>
    </w:p>
    <w:p w14:paraId="6CAD477A" w14:textId="77777777" w:rsidR="000577CE" w:rsidRDefault="00A41ECC">
      <w:pPr>
        <w:pStyle w:val="ListBullet"/>
      </w:pPr>
      <w:r>
        <w:t>Medical Monitoring: Oversee medical monitoring for Phase 1 trials, focusing on the safety and tolerability of products.</w:t>
      </w:r>
    </w:p>
    <w:p w14:paraId="4E9C0E48" w14:textId="77777777" w:rsidR="000577CE" w:rsidRDefault="00A41ECC">
      <w:pPr>
        <w:pStyle w:val="ListBullet"/>
      </w:pPr>
      <w:r>
        <w:t>Clinical Leadership: Provide clinical leadership and program management, working closely with the clinical team to execute trials and study protocols.</w:t>
      </w:r>
    </w:p>
    <w:p w14:paraId="53DCAD68" w14:textId="77777777" w:rsidR="000577CE" w:rsidRDefault="00A41ECC">
      <w:pPr>
        <w:pStyle w:val="ListBullet"/>
      </w:pPr>
      <w:r>
        <w:t>Patient Population and Disease Activity: Monitor and select the patient population, assess disease activity, and ensure proper training of PIs.</w:t>
      </w:r>
    </w:p>
    <w:p w14:paraId="53F55309" w14:textId="77777777" w:rsidR="000577CE" w:rsidRDefault="00A41ECC">
      <w:pPr>
        <w:pStyle w:val="ListBullet"/>
      </w:pPr>
      <w:r>
        <w:t>Operational Activities: Participate in startup activities, eligibility reviews, and other operational tasks.</w:t>
      </w:r>
    </w:p>
    <w:p w14:paraId="057F5B76" w14:textId="77777777" w:rsidR="000577CE" w:rsidRDefault="00A41ECC">
      <w:pPr>
        <w:pStyle w:val="ListBullet"/>
      </w:pPr>
      <w:r>
        <w:t>Collaboration: Work closely with our field medical monitor, a board-certified rheumatologist, and other clinical team members.</w:t>
      </w:r>
    </w:p>
    <w:p w14:paraId="01E47385" w14:textId="77777777" w:rsidR="000577CE" w:rsidRDefault="00A41ECC">
      <w:pPr>
        <w:pStyle w:val="ListBullet"/>
      </w:pPr>
      <w:r>
        <w:t>Regulatory and Efficacy: As trials progress to Phase 2 and 3, ensure compliance with regulatory requirements and focus on trial efficacy.</w:t>
      </w:r>
    </w:p>
    <w:p w14:paraId="34306AE4" w14:textId="77777777" w:rsidR="000577CE" w:rsidRDefault="00A41ECC">
      <w:pPr>
        <w:pStyle w:val="Heading2"/>
      </w:pPr>
      <w:r>
        <w:t>Qualifications</w:t>
      </w:r>
    </w:p>
    <w:p w14:paraId="408181CD" w14:textId="77777777" w:rsidR="000577CE" w:rsidRDefault="00A41ECC">
      <w:pPr>
        <w:pStyle w:val="ListBullet"/>
      </w:pPr>
      <w:r>
        <w:t>Experience: Must have industry experience in medical monitoring and pharmacovigilance for Phase 1 trials.</w:t>
      </w:r>
    </w:p>
    <w:p w14:paraId="435D5F34" w14:textId="77777777" w:rsidR="000577CE" w:rsidRDefault="00A41ECC">
      <w:pPr>
        <w:pStyle w:val="ListBullet"/>
      </w:pPr>
      <w:r>
        <w:t>Background: Strong background in immunology or autoimmune diseases, with lupus experience highly preferred.</w:t>
      </w:r>
    </w:p>
    <w:p w14:paraId="701A1D89" w14:textId="77777777" w:rsidR="000577CE" w:rsidRDefault="00A41ECC">
      <w:pPr>
        <w:pStyle w:val="ListBullet"/>
      </w:pPr>
      <w:r>
        <w:t>Clinical Trials: Experience in leading clinical trials, particularly in immunology or rheumatology, is essential.</w:t>
      </w:r>
    </w:p>
    <w:p w14:paraId="34EC1432" w14:textId="77777777" w:rsidR="000577CE" w:rsidRDefault="00A41ECC">
      <w:pPr>
        <w:pStyle w:val="ListBullet"/>
      </w:pPr>
      <w:r>
        <w:t>Expertise: Must be capable of coding drug-related matters and have a deep understanding of safety assessments.</w:t>
      </w:r>
    </w:p>
    <w:p w14:paraId="5FCF8CB7" w14:textId="77777777" w:rsidR="000577CE" w:rsidRDefault="00A41ECC">
      <w:pPr>
        <w:pStyle w:val="ListBullet"/>
      </w:pPr>
      <w:r>
        <w:t>Collaboration Skills: Ability to work closely with clinical teams and external partners.</w:t>
      </w:r>
    </w:p>
    <w:p w14:paraId="38563E6B" w14:textId="77777777" w:rsidR="000577CE" w:rsidRDefault="00A41ECC">
      <w:pPr>
        <w:pStyle w:val="Heading2"/>
      </w:pPr>
      <w:r>
        <w:lastRenderedPageBreak/>
        <w:t>About Cugene</w:t>
      </w:r>
    </w:p>
    <w:p w14:paraId="5FA564F6" w14:textId="77777777" w:rsidR="000577CE" w:rsidRDefault="00A41ECC">
      <w:r>
        <w:t>Cugene is at the forefront of innovation in autoimmune and inflammatory diseases. Join our team and contribute to groundbreaking research that can make a meaningful impact on patients' lives. Apply today and be a part of our mission to advance healthcare.</w:t>
      </w:r>
    </w:p>
    <w:sectPr w:rsidR="000577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2564043">
    <w:abstractNumId w:val="8"/>
  </w:num>
  <w:num w:numId="2" w16cid:durableId="1383094746">
    <w:abstractNumId w:val="6"/>
  </w:num>
  <w:num w:numId="3" w16cid:durableId="1422753121">
    <w:abstractNumId w:val="5"/>
  </w:num>
  <w:num w:numId="4" w16cid:durableId="16010632">
    <w:abstractNumId w:val="4"/>
  </w:num>
  <w:num w:numId="5" w16cid:durableId="703793228">
    <w:abstractNumId w:val="7"/>
  </w:num>
  <w:num w:numId="6" w16cid:durableId="807016283">
    <w:abstractNumId w:val="3"/>
  </w:num>
  <w:num w:numId="7" w16cid:durableId="483353990">
    <w:abstractNumId w:val="2"/>
  </w:num>
  <w:num w:numId="8" w16cid:durableId="258366823">
    <w:abstractNumId w:val="1"/>
  </w:num>
  <w:num w:numId="9" w16cid:durableId="708728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7CE"/>
    <w:rsid w:val="0006063C"/>
    <w:rsid w:val="0015074B"/>
    <w:rsid w:val="0029639D"/>
    <w:rsid w:val="00326F90"/>
    <w:rsid w:val="00A41EC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50CD05"/>
  <w14:defaultImageDpi w14:val="300"/>
  <w15:docId w15:val="{B3FA1081-72A0-4CA6-9C2E-DFC7C5EAD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298</Words>
  <Characters>1888</Characters>
  <Application>Microsoft Office Word</Application>
  <DocSecurity>0</DocSecurity>
  <Lines>40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Bryan Blair</cp:lastModifiedBy>
  <cp:revision>2</cp:revision>
  <dcterms:created xsi:type="dcterms:W3CDTF">2024-06-04T13:48:00Z</dcterms:created>
  <dcterms:modified xsi:type="dcterms:W3CDTF">2024-06-04T13:48:00Z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acf3bc882bdc633f82057f81a70cd1a6063685ad118d9e2fcfff64038697ffd7</vt:lpwstr>
  </property>
</Properties>
</file>