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60177" w14:textId="02F87FDB" w:rsidR="00122F17" w:rsidRPr="00122F17" w:rsidRDefault="00122F17" w:rsidP="0012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Pliant Therapeutics 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Remote (US or ex-US, West Coast time zone preferred)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6-month contract (40 hours/week) – High likelihood of extension or conversion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Therapeutic Area: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Agnostic (Preference for Pulmonology/Cardiology experience)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Hiring Manager (</w:t>
      </w:r>
      <w:proofErr w:type="spellStart"/>
      <w:r w:rsidRPr="00122F17">
        <w:rPr>
          <w:rFonts w:ascii="Times New Roman" w:eastAsia="Times New Roman" w:hAnsi="Times New Roman" w:cs="Times New Roman"/>
          <w:kern w:val="0"/>
          <w14:ligatures w14:val="none"/>
        </w:rPr>
        <w:t>Chohee</w:t>
      </w:r>
      <w:proofErr w:type="spellEnd"/>
      <w:r w:rsidRPr="00122F1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B317C1" w14:textId="77777777" w:rsidR="00122F17" w:rsidRPr="00122F17" w:rsidRDefault="00122F17" w:rsidP="00122F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the Role:</w:t>
      </w:r>
    </w:p>
    <w:p w14:paraId="2CA34C1D" w14:textId="77777777" w:rsidR="00122F17" w:rsidRPr="00122F17" w:rsidRDefault="00122F17" w:rsidP="0012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Our client is urgently seeking a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Monitor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3 years of industry experience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a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registrational study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. This role involves handling standard medical monitoring activities for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II/III clinical trials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>, ensuring safety oversight, and maintaining trial continuity during an ongoing voluntary safety review.</w:t>
      </w:r>
    </w:p>
    <w:p w14:paraId="0FABB7E6" w14:textId="77777777" w:rsidR="00122F17" w:rsidRPr="00122F17" w:rsidRDefault="00122F17" w:rsidP="0012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high-priority, backfill position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requiring someone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responsive, decisive, and adaptable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in a fast-paced clinical environment.</w:t>
      </w:r>
    </w:p>
    <w:p w14:paraId="49BAB158" w14:textId="77777777" w:rsidR="00122F17" w:rsidRPr="00122F17" w:rsidRDefault="00122F17" w:rsidP="00122F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Responsibilities:</w:t>
      </w:r>
    </w:p>
    <w:p w14:paraId="1A325F0D" w14:textId="77777777" w:rsidR="00122F17" w:rsidRPr="00122F17" w:rsidRDefault="00122F17" w:rsidP="0012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F1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Monitoring: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Execute standard medical monitoring tasks for late-phase trials, including reviewing patient data and ensuring protocol adherence.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F1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Oversight:</w:t>
      </w:r>
    </w:p>
    <w:p w14:paraId="197546A6" w14:textId="77777777" w:rsidR="00122F17" w:rsidRPr="00122F17" w:rsidRDefault="00122F17" w:rsidP="0012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kern w:val="0"/>
          <w14:ligatures w14:val="none"/>
        </w:rPr>
        <w:t>Coding and assessing adverse events</w:t>
      </w:r>
    </w:p>
    <w:p w14:paraId="43240860" w14:textId="77777777" w:rsidR="00122F17" w:rsidRPr="00122F17" w:rsidRDefault="00122F17" w:rsidP="0012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kern w:val="0"/>
          <w14:ligatures w14:val="none"/>
        </w:rPr>
        <w:t>Resolving site queries related to safety</w:t>
      </w:r>
    </w:p>
    <w:p w14:paraId="58621BF2" w14:textId="77777777" w:rsidR="00122F17" w:rsidRPr="00122F17" w:rsidRDefault="00122F17" w:rsidP="0012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kern w:val="0"/>
          <w14:ligatures w14:val="none"/>
        </w:rPr>
        <w:t>Monitoring study data for safety signals</w:t>
      </w:r>
    </w:p>
    <w:p w14:paraId="46D70149" w14:textId="77777777" w:rsidR="00122F17" w:rsidRPr="00122F17" w:rsidRDefault="00122F17" w:rsidP="0012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kern w:val="0"/>
          <w14:ligatures w14:val="none"/>
        </w:rPr>
        <w:t>Responding to safety-related inquiries from clinical sites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F1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Prioritization &amp; Urgency: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Identify and act on critical data, ensuring prompt and effective resolution of study-related safety issues.</w:t>
      </w:r>
    </w:p>
    <w:p w14:paraId="4159165A" w14:textId="77777777" w:rsidR="00122F17" w:rsidRPr="00122F17" w:rsidRDefault="00122F17" w:rsidP="00122F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Candidate Requirements:</w:t>
      </w:r>
    </w:p>
    <w:p w14:paraId="11BB4374" w14:textId="77777777" w:rsidR="00122F17" w:rsidRPr="00122F17" w:rsidRDefault="00122F17" w:rsidP="0012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F1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 (US or ex-US)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F1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3+ years of industry experience in medical monitoring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(CRO experience acceptable)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F1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Strong understanding of clinical trial operations and safety monitoring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F1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quickly assess critical vs. non-critical study data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F1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Highly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responsive, proactive, and adaptable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in a fast-moving environment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F1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Pulmonology or cardiology experience is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preferred but not required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F1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Fully remote role; preference for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West Coast time zone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candidates</w:t>
      </w:r>
    </w:p>
    <w:p w14:paraId="58177AED" w14:textId="77777777" w:rsidR="00122F17" w:rsidRPr="00122F17" w:rsidRDefault="00122F17" w:rsidP="00122F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Process:</w:t>
      </w:r>
    </w:p>
    <w:p w14:paraId="17D3C25F" w14:textId="6D3A7674" w:rsidR="00122F17" w:rsidRPr="00122F17" w:rsidRDefault="00122F17" w:rsidP="0012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45-minute interview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122F17">
        <w:rPr>
          <w:rFonts w:ascii="Times New Roman" w:eastAsia="Times New Roman" w:hAnsi="Times New Roman" w:cs="Times New Roman"/>
          <w:kern w:val="0"/>
          <w14:ligatures w14:val="none"/>
        </w:rPr>
        <w:t>Chohee</w:t>
      </w:r>
      <w:proofErr w:type="spellEnd"/>
      <w:r w:rsidRPr="00122F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30-minute follow-up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with Greg</w:t>
      </w:r>
    </w:p>
    <w:p w14:paraId="31D47C0C" w14:textId="77777777" w:rsidR="00122F17" w:rsidRPr="00122F17" w:rsidRDefault="00122F17" w:rsidP="00122F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Study Context &amp; Considerations:</w:t>
      </w:r>
    </w:p>
    <w:p w14:paraId="3FA7A16A" w14:textId="77777777" w:rsidR="00122F17" w:rsidRPr="00122F17" w:rsidRDefault="00122F17" w:rsidP="0012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Voluntary Safety Review: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The study has undergone a voluntary pause (not FDA-mandated), with external review ongoing.</w:t>
      </w:r>
    </w:p>
    <w:p w14:paraId="1CE83D2C" w14:textId="77777777" w:rsidR="00122F17" w:rsidRPr="00122F17" w:rsidRDefault="00122F17" w:rsidP="0012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Trial Disruptions: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Dosing and enrollment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remain active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>; data is still blinded.</w:t>
      </w:r>
    </w:p>
    <w:p w14:paraId="147F7669" w14:textId="77777777" w:rsidR="00122F17" w:rsidRPr="00122F17" w:rsidRDefault="00122F17" w:rsidP="0012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Context: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Concerns were driven by external speculation, but the client remains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in trial viability.</w:t>
      </w:r>
    </w:p>
    <w:p w14:paraId="78EE612C" w14:textId="77777777" w:rsidR="00122F17" w:rsidRPr="00122F17" w:rsidRDefault="00122F17" w:rsidP="0012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Urgent Need: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 xml:space="preserve"> This position requires someone who can quickly </w:t>
      </w:r>
      <w:r w:rsidRPr="00122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 into the team, manage safety oversight, and maintain momentum in trial operations</w:t>
      </w:r>
      <w:r w:rsidRPr="00122F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92CDAD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20A7F"/>
    <w:multiLevelType w:val="multilevel"/>
    <w:tmpl w:val="BADE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97D8D"/>
    <w:multiLevelType w:val="multilevel"/>
    <w:tmpl w:val="B606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173038">
    <w:abstractNumId w:val="0"/>
  </w:num>
  <w:num w:numId="2" w16cid:durableId="1737972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F17"/>
    <w:rsid w:val="00122F17"/>
    <w:rsid w:val="00293D37"/>
    <w:rsid w:val="007E7199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1BF40"/>
  <w15:chartTrackingRefBased/>
  <w15:docId w15:val="{3B27DDE0-CC88-432C-A48D-FB8D1E743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2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323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2025-02-12T13:27:00Z</dcterms:created>
  <dcterms:modified xsi:type="dcterms:W3CDTF">2025-02-12T13:30:00Z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1f4d74f4-5bf9-4541-abe4-7c225cf848f9</vt:lpwstr>
  </property>
</Properties>
</file>