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8B084" w14:textId="77777777" w:rsidR="004140A0" w:rsidRPr="004140A0" w:rsidRDefault="004140A0" w:rsidP="004140A0">
      <w:r w:rsidRPr="004140A0">
        <w:rPr>
          <w:b/>
          <w:bCs/>
        </w:rPr>
        <w:t>(Sr.) Medical Director - Clinical Development</w:t>
      </w:r>
      <w:r w:rsidRPr="004140A0">
        <w:br/>
        <w:t>Emeryville, CA </w:t>
      </w:r>
      <w:r w:rsidRPr="004140A0">
        <w:br/>
      </w:r>
      <w:proofErr w:type="spellStart"/>
      <w:r w:rsidRPr="004140A0">
        <w:t>Kyverna</w:t>
      </w:r>
      <w:proofErr w:type="spellEnd"/>
      <w:r w:rsidRPr="004140A0">
        <w:t xml:space="preserve"> is a cell therapy company engineering and developing a new class of curative living medicines for inflammatory and autoimmune diseases. </w:t>
      </w:r>
      <w:proofErr w:type="spellStart"/>
      <w:r w:rsidRPr="004140A0">
        <w:t>Kyverna</w:t>
      </w:r>
      <w:proofErr w:type="spellEnd"/>
      <w:r w:rsidRPr="004140A0">
        <w:t xml:space="preserve"> is navigating what’s next in the synthetic biology, immunology and cell engineering to create a new class of T-cell therapies programmed to target and selectively modulate the underlying causes of autoimmunity. Join the front lines of a cell therapy revolution where scientists, industry veterans and healthcare visionaries are creating a new class of living medicines for autoimmune disease. </w:t>
      </w:r>
      <w:r w:rsidRPr="004140A0">
        <w:br/>
      </w:r>
      <w:r w:rsidRPr="004140A0">
        <w:br/>
      </w:r>
      <w:proofErr w:type="spellStart"/>
      <w:r w:rsidRPr="004140A0">
        <w:t>Kyverna</w:t>
      </w:r>
      <w:proofErr w:type="spellEnd"/>
      <w:r w:rsidRPr="004140A0">
        <w:t xml:space="preserve"> is seeking a highly motivated Medical Director or Senior Medical Director with significant experience in clinical development to join our team developing novel and innovative engineered T cell-based therapies for autoimmune diseases.  The ideal candidate will contribute to our goals of navigating what’s next in synthetic biology, immunology and cell engineering while living our core values:</w:t>
      </w:r>
      <w:r w:rsidRPr="004140A0">
        <w:rPr>
          <w:i/>
          <w:iCs/>
        </w:rPr>
        <w:t xml:space="preserve"> Bring Intellectual Rigor, Elevate Each Other, and Stay True </w:t>
      </w:r>
      <w:proofErr w:type="gramStart"/>
      <w:r w:rsidRPr="004140A0">
        <w:rPr>
          <w:i/>
          <w:iCs/>
        </w:rPr>
        <w:t>To</w:t>
      </w:r>
      <w:proofErr w:type="gramEnd"/>
      <w:r w:rsidRPr="004140A0">
        <w:rPr>
          <w:i/>
          <w:iCs/>
        </w:rPr>
        <w:t xml:space="preserve"> Why. </w:t>
      </w:r>
      <w:r w:rsidRPr="004140A0">
        <w:br/>
      </w:r>
      <w:r w:rsidRPr="004140A0">
        <w:br/>
        <w:t>Responsibilities:</w:t>
      </w:r>
    </w:p>
    <w:p w14:paraId="69D87F22" w14:textId="77777777" w:rsidR="004140A0" w:rsidRPr="004140A0" w:rsidRDefault="004140A0" w:rsidP="004140A0">
      <w:pPr>
        <w:numPr>
          <w:ilvl w:val="0"/>
          <w:numId w:val="1"/>
        </w:numPr>
      </w:pPr>
      <w:r w:rsidRPr="004140A0">
        <w:t>Reporting to the Chief Medical Officer</w:t>
      </w:r>
    </w:p>
    <w:p w14:paraId="31922A9F" w14:textId="77777777" w:rsidR="004140A0" w:rsidRPr="004140A0" w:rsidRDefault="004140A0" w:rsidP="004140A0">
      <w:pPr>
        <w:numPr>
          <w:ilvl w:val="0"/>
          <w:numId w:val="1"/>
        </w:numPr>
      </w:pPr>
      <w:r w:rsidRPr="004140A0">
        <w:t>Serve as the medical lead for CAR T-cell therapy clinical trials in multiple autoimmune disease indications, in partnership with internal and external cross-functional teams.</w:t>
      </w:r>
    </w:p>
    <w:p w14:paraId="4F79E57C" w14:textId="77777777" w:rsidR="004140A0" w:rsidRPr="004140A0" w:rsidRDefault="004140A0" w:rsidP="004140A0">
      <w:pPr>
        <w:numPr>
          <w:ilvl w:val="0"/>
          <w:numId w:val="1"/>
        </w:numPr>
      </w:pPr>
      <w:r w:rsidRPr="004140A0">
        <w:t>Support, as the clinical representative, the transition of preclinical projects to clinical development.</w:t>
      </w:r>
    </w:p>
    <w:p w14:paraId="1265AA14" w14:textId="77777777" w:rsidR="004140A0" w:rsidRPr="004140A0" w:rsidRDefault="004140A0" w:rsidP="004140A0">
      <w:pPr>
        <w:numPr>
          <w:ilvl w:val="0"/>
          <w:numId w:val="1"/>
        </w:numPr>
      </w:pPr>
      <w:r w:rsidRPr="004140A0">
        <w:t>As the clinical trial study physician, be responsible for clinical deliverables and activities, including:</w:t>
      </w:r>
    </w:p>
    <w:p w14:paraId="613A878C" w14:textId="77777777" w:rsidR="004140A0" w:rsidRPr="004140A0" w:rsidRDefault="004140A0" w:rsidP="004140A0">
      <w:pPr>
        <w:numPr>
          <w:ilvl w:val="0"/>
          <w:numId w:val="1"/>
        </w:numPr>
      </w:pPr>
      <w:r w:rsidRPr="004140A0">
        <w:t>Medical monitoring of clinical trials</w:t>
      </w:r>
    </w:p>
    <w:p w14:paraId="1D6EEE3D" w14:textId="77777777" w:rsidR="004140A0" w:rsidRPr="004140A0" w:rsidRDefault="004140A0" w:rsidP="004140A0">
      <w:pPr>
        <w:numPr>
          <w:ilvl w:val="0"/>
          <w:numId w:val="1"/>
        </w:numPr>
      </w:pPr>
      <w:r w:rsidRPr="004140A0">
        <w:t>Medical review, analysis, and interpretation of safety, efficacy, and PK and biomarker data</w:t>
      </w:r>
    </w:p>
    <w:p w14:paraId="43B64E9C" w14:textId="77777777" w:rsidR="004140A0" w:rsidRPr="004140A0" w:rsidRDefault="004140A0" w:rsidP="004140A0">
      <w:pPr>
        <w:numPr>
          <w:ilvl w:val="0"/>
          <w:numId w:val="1"/>
        </w:numPr>
      </w:pPr>
      <w:r w:rsidRPr="004140A0">
        <w:t>Development of clinical trial documents including protocols, ICFs, clinical development plans, and publications.</w:t>
      </w:r>
    </w:p>
    <w:p w14:paraId="43F29635" w14:textId="77777777" w:rsidR="004140A0" w:rsidRPr="004140A0" w:rsidRDefault="004140A0" w:rsidP="004140A0">
      <w:pPr>
        <w:numPr>
          <w:ilvl w:val="0"/>
          <w:numId w:val="1"/>
        </w:numPr>
      </w:pPr>
      <w:r w:rsidRPr="004140A0">
        <w:t>Lead the development of clinical sections of regulatory documents including the IB, safety updates, clinical study reports, and responses to Health Authorities.    </w:t>
      </w:r>
    </w:p>
    <w:p w14:paraId="4C79396F" w14:textId="77777777" w:rsidR="004140A0" w:rsidRPr="004140A0" w:rsidRDefault="004140A0" w:rsidP="004140A0">
      <w:pPr>
        <w:numPr>
          <w:ilvl w:val="0"/>
          <w:numId w:val="1"/>
        </w:numPr>
      </w:pPr>
      <w:r w:rsidRPr="004140A0">
        <w:lastRenderedPageBreak/>
        <w:t>Actively engage with external investigators and researchers to identify, evaluate, and support investigator sponsored studies and drive research collaborations.</w:t>
      </w:r>
    </w:p>
    <w:p w14:paraId="619D2A6B" w14:textId="77777777" w:rsidR="004140A0" w:rsidRPr="004140A0" w:rsidRDefault="004140A0" w:rsidP="004140A0">
      <w:r w:rsidRPr="004140A0">
        <w:t>Requirements:</w:t>
      </w:r>
    </w:p>
    <w:p w14:paraId="65713591" w14:textId="77777777" w:rsidR="004140A0" w:rsidRPr="004140A0" w:rsidRDefault="004140A0" w:rsidP="004140A0">
      <w:pPr>
        <w:numPr>
          <w:ilvl w:val="0"/>
          <w:numId w:val="2"/>
        </w:numPr>
      </w:pPr>
      <w:r w:rsidRPr="004140A0">
        <w:t>MD (or ex-US equivalent) or MD-PhD degree required. Advanced degree or research experience in immunology preferred.</w:t>
      </w:r>
    </w:p>
    <w:p w14:paraId="4320EEB1" w14:textId="77777777" w:rsidR="004140A0" w:rsidRPr="004140A0" w:rsidRDefault="004140A0" w:rsidP="004140A0">
      <w:pPr>
        <w:numPr>
          <w:ilvl w:val="0"/>
          <w:numId w:val="2"/>
        </w:numPr>
      </w:pPr>
      <w:r w:rsidRPr="004140A0">
        <w:t>5-10+ years of clinical research experience with 2-5+ years of industry experience in clinical development involved in the design and execution of clinical trials. Experience in early clinical development and translational medicine preferred.</w:t>
      </w:r>
    </w:p>
    <w:p w14:paraId="6171CF2B" w14:textId="77777777" w:rsidR="004140A0" w:rsidRPr="004140A0" w:rsidRDefault="004140A0" w:rsidP="004140A0">
      <w:pPr>
        <w:numPr>
          <w:ilvl w:val="0"/>
          <w:numId w:val="2"/>
        </w:numPr>
      </w:pPr>
      <w:r w:rsidRPr="004140A0">
        <w:t>Specialty training in rheumatology and/or industry experience in clinical development of therapeutics in autoimmune diseases.</w:t>
      </w:r>
    </w:p>
    <w:p w14:paraId="6625A0C6" w14:textId="77777777" w:rsidR="004140A0" w:rsidRPr="004140A0" w:rsidRDefault="004140A0" w:rsidP="004140A0">
      <w:pPr>
        <w:numPr>
          <w:ilvl w:val="0"/>
          <w:numId w:val="2"/>
        </w:numPr>
      </w:pPr>
      <w:r w:rsidRPr="004140A0">
        <w:t>Proven ability to interpret, discuss and present efficacy and safety data</w:t>
      </w:r>
    </w:p>
    <w:p w14:paraId="4C95CB4F" w14:textId="77777777" w:rsidR="004140A0" w:rsidRPr="004140A0" w:rsidRDefault="004140A0" w:rsidP="004140A0">
      <w:pPr>
        <w:numPr>
          <w:ilvl w:val="0"/>
          <w:numId w:val="2"/>
        </w:numPr>
      </w:pPr>
      <w:r w:rsidRPr="004140A0">
        <w:t>Working knowledge of GCP/ICH, clinical trial design, clinical development processes, and regulatory requirements.</w:t>
      </w:r>
    </w:p>
    <w:p w14:paraId="29A56773" w14:textId="77777777" w:rsidR="004140A0" w:rsidRPr="004140A0" w:rsidRDefault="004140A0" w:rsidP="004140A0">
      <w:pPr>
        <w:numPr>
          <w:ilvl w:val="0"/>
          <w:numId w:val="2"/>
        </w:numPr>
      </w:pPr>
      <w:r w:rsidRPr="004140A0">
        <w:t>Strong ability to communicate and establish effective working relationship with investigators, collaborators, scientific advisors, CROs, and corporate partners.</w:t>
      </w:r>
    </w:p>
    <w:p w14:paraId="7754713D" w14:textId="497E60C6" w:rsidR="00D865D4" w:rsidRDefault="004140A0" w:rsidP="004140A0">
      <w:r w:rsidRPr="004140A0">
        <w:br/>
      </w:r>
      <w:r w:rsidRPr="004140A0">
        <w:br/>
        <w:t>The salary range for this position is $240,000 USD to $300,000 USD annually. This salary range is an estimate of what we reasonably expect to pay for this posted position, and the actual salary may vary based on various factors, including without limitation individual education, experience, tenure, skills and abilities, as well as internal equity and alignment with market data.  This position is also eligible for bonus, benefits, and participation in Company’s stock option plan.</w:t>
      </w:r>
      <w:r w:rsidRPr="004140A0">
        <w:br/>
      </w:r>
      <w:r w:rsidRPr="004140A0">
        <w:br/>
      </w:r>
      <w:proofErr w:type="spellStart"/>
      <w:r w:rsidRPr="004140A0">
        <w:t>Kyverna</w:t>
      </w:r>
      <w:proofErr w:type="spellEnd"/>
      <w:r w:rsidRPr="004140A0">
        <w:t xml:space="preserve"> requires all new hires to be fully vaccinated against COVID-19 which may include additional injections (i.e. “booster” infusions) based on CDC guidelines for eligibility prior to the first date of employment. This applies to all employees, including those working remotely. As required by applicable law, </w:t>
      </w:r>
      <w:proofErr w:type="spellStart"/>
      <w:r w:rsidRPr="004140A0">
        <w:t>Kyverna</w:t>
      </w:r>
      <w:proofErr w:type="spellEnd"/>
      <w:r w:rsidRPr="004140A0">
        <w:t xml:space="preserve"> will consider requests for Reasonable Accommodations.</w:t>
      </w:r>
      <w:r w:rsidRPr="004140A0">
        <w:br/>
      </w:r>
      <w:r w:rsidRPr="004140A0">
        <w:br/>
      </w:r>
      <w:proofErr w:type="spellStart"/>
      <w:r w:rsidRPr="004140A0">
        <w:t>Kyverna</w:t>
      </w:r>
      <w:proofErr w:type="spellEnd"/>
      <w:r w:rsidRPr="004140A0">
        <w:t xml:space="preserve"> is an Equal Opportunity Employer and prohibits discrimination and harassment of any kind. </w:t>
      </w:r>
      <w:proofErr w:type="spellStart"/>
      <w:r w:rsidRPr="004140A0">
        <w:t>Kyverna</w:t>
      </w:r>
      <w:proofErr w:type="spellEnd"/>
      <w:r w:rsidRPr="004140A0">
        <w:t xml:space="preserve"> is committed to the principle of equal employment opportunity for all employees and does not discriminate </w:t>
      </w:r>
      <w:proofErr w:type="gramStart"/>
      <w:r w:rsidRPr="004140A0">
        <w:t>on the basis of</w:t>
      </w:r>
      <w:proofErr w:type="gramEnd"/>
      <w:r w:rsidRPr="004140A0">
        <w:t xml:space="preserve"> race, religion, color, sex, gender identify, sexual orientation, age, non-disqualifying physical or mental disability, national </w:t>
      </w:r>
      <w:r w:rsidRPr="004140A0">
        <w:lastRenderedPageBreak/>
        <w:t>origin, veteran status or any other legally protected status. EOE/AA/Vets</w:t>
      </w:r>
      <w:r w:rsidRPr="004140A0">
        <w:br/>
        <w:t> </w:t>
      </w:r>
    </w:p>
    <w:p w14:paraId="13225D27" w14:textId="3EE6FED0" w:rsidR="004140A0" w:rsidRDefault="004140A0" w:rsidP="004140A0">
      <w:r>
        <w:t xml:space="preserve">Job Intake Notes </w:t>
      </w:r>
    </w:p>
    <w:p w14:paraId="59F0BCE4" w14:textId="77777777" w:rsidR="004140A0" w:rsidRPr="004140A0" w:rsidRDefault="004140A0" w:rsidP="004140A0">
      <w:r w:rsidRPr="004140A0">
        <w:t>Clinical Buildout – they have at least 4 headcount and looking for complementary experience.</w:t>
      </w:r>
    </w:p>
    <w:p w14:paraId="038B65A7" w14:textId="77777777" w:rsidR="004140A0" w:rsidRPr="004140A0" w:rsidRDefault="004140A0" w:rsidP="004140A0">
      <w:pPr>
        <w:numPr>
          <w:ilvl w:val="0"/>
          <w:numId w:val="3"/>
        </w:numPr>
      </w:pPr>
      <w:r w:rsidRPr="004140A0">
        <w:rPr>
          <w:b/>
          <w:bCs/>
        </w:rPr>
        <w:t>Senior or Executive Medical Director – Myasthenia Gravis/MS</w:t>
      </w:r>
      <w:r w:rsidRPr="004140A0">
        <w:t> – will need 1 more senior person if Esther joins. You can also submit a junior Medical Director, but it won’t be priority right now since that’s Esther’s level.</w:t>
      </w:r>
    </w:p>
    <w:p w14:paraId="15C75D96" w14:textId="77777777" w:rsidR="004140A0" w:rsidRPr="004140A0" w:rsidRDefault="004140A0" w:rsidP="004140A0">
      <w:pPr>
        <w:numPr>
          <w:ilvl w:val="1"/>
          <w:numId w:val="3"/>
        </w:numPr>
      </w:pPr>
      <w:r w:rsidRPr="004140A0">
        <w:t>0 candidates pending and need more</w:t>
      </w:r>
    </w:p>
    <w:p w14:paraId="1C5DF386" w14:textId="77777777" w:rsidR="004140A0" w:rsidRPr="004140A0" w:rsidRDefault="004140A0" w:rsidP="004140A0">
      <w:pPr>
        <w:numPr>
          <w:ilvl w:val="0"/>
          <w:numId w:val="3"/>
        </w:numPr>
      </w:pPr>
      <w:r w:rsidRPr="004140A0">
        <w:rPr>
          <w:b/>
          <w:bCs/>
        </w:rPr>
        <w:t>Senior or Executive Medical Director – Autoimmune/Rheumatologists</w:t>
      </w:r>
      <w:r w:rsidRPr="004140A0">
        <w:t xml:space="preserve"> – will need 1-2. Already have a Medical Director in this group who is more junior so similarly prefer more of a Sr/Exec </w:t>
      </w:r>
      <w:proofErr w:type="gramStart"/>
      <w:r w:rsidRPr="004140A0">
        <w:t>MD</w:t>
      </w:r>
      <w:proofErr w:type="gramEnd"/>
      <w:r w:rsidRPr="004140A0">
        <w:t xml:space="preserve"> but I can submit Medical Director level as well.</w:t>
      </w:r>
    </w:p>
    <w:p w14:paraId="5B541FB7" w14:textId="77777777" w:rsidR="004140A0" w:rsidRPr="004140A0" w:rsidRDefault="004140A0" w:rsidP="004140A0">
      <w:pPr>
        <w:numPr>
          <w:ilvl w:val="1"/>
          <w:numId w:val="3"/>
        </w:numPr>
      </w:pPr>
      <w:r w:rsidRPr="004140A0">
        <w:t>0 candidates pending and need more</w:t>
      </w:r>
    </w:p>
    <w:p w14:paraId="4551869F" w14:textId="77777777" w:rsidR="004140A0" w:rsidRPr="004140A0" w:rsidRDefault="004140A0" w:rsidP="004140A0">
      <w:pPr>
        <w:numPr>
          <w:ilvl w:val="0"/>
          <w:numId w:val="3"/>
        </w:numPr>
      </w:pPr>
      <w:r w:rsidRPr="004140A0">
        <w:rPr>
          <w:b/>
          <w:bCs/>
        </w:rPr>
        <w:t>Potential Executive Director or VP, Head of Clinical Development</w:t>
      </w:r>
      <w:r w:rsidRPr="004140A0">
        <w:t> – James did interview someone who was just a cell therapy background without autoimmune/rheum, myasthenia gravis or MS. If you have someone at this level who fits any of the three phenotypes (MS/MG experience, rheum/autoimmune experience, or cell therapy experience) – do send.</w:t>
      </w:r>
    </w:p>
    <w:p w14:paraId="63A6651D" w14:textId="77777777" w:rsidR="004140A0" w:rsidRPr="004140A0" w:rsidRDefault="004140A0" w:rsidP="004140A0">
      <w:pPr>
        <w:numPr>
          <w:ilvl w:val="1"/>
          <w:numId w:val="3"/>
        </w:numPr>
      </w:pPr>
      <w:r w:rsidRPr="004140A0">
        <w:t>1 CN on pause for this one, 1 pending sub.</w:t>
      </w:r>
    </w:p>
    <w:p w14:paraId="01820432" w14:textId="77777777" w:rsidR="004140A0" w:rsidRPr="004140A0" w:rsidRDefault="004140A0" w:rsidP="004140A0">
      <w:r w:rsidRPr="004140A0">
        <w:br/>
      </w:r>
      <w:r w:rsidRPr="004140A0">
        <w:br/>
      </w:r>
      <w:r w:rsidRPr="004140A0">
        <w:rPr>
          <w:b/>
          <w:bCs/>
        </w:rPr>
        <w:t>F – MD, Sr MD or Exec MD in MS and Myasthenia Gravis – no JD yet</w:t>
      </w:r>
      <w:r w:rsidRPr="004140A0">
        <w:br/>
        <w:t>A – #1 goal: Experience in MS or myasthenia gravis (MD). Doesn’t need to be their area of core training, just have worked on a relevant program. Would consider all neuromuscular, neuroinflammatory degenerative candidates. Any progressive MS. Cell therapy experience is more of a nice to have.</w:t>
      </w:r>
      <w:r w:rsidRPr="004140A0">
        <w:br/>
        <w:t xml:space="preserve">C – Genentech, </w:t>
      </w:r>
      <w:proofErr w:type="spellStart"/>
      <w:r w:rsidRPr="004140A0">
        <w:t>Argenx</w:t>
      </w:r>
      <w:proofErr w:type="spellEnd"/>
      <w:r w:rsidRPr="004140A0">
        <w:t xml:space="preserve">, Janssen. Atara had an MS program for </w:t>
      </w:r>
      <w:proofErr w:type="spellStart"/>
      <w:r w:rsidRPr="004140A0">
        <w:t>awhile</w:t>
      </w:r>
      <w:proofErr w:type="spellEnd"/>
      <w:r w:rsidRPr="004140A0">
        <w:t xml:space="preserve"> before shutting it down – would be super relevant if we find it in a resume somewhere. Their consultant worked in that team.</w:t>
      </w:r>
      <w:r w:rsidRPr="004140A0">
        <w:br/>
        <w:t>T – HM: James Chung, CMO. He has Francis Kim under him who we placed, doing the work of multiple people. They also brought in several great consultants but need more permanent hires.</w:t>
      </w:r>
      <w:r w:rsidRPr="004140A0">
        <w:br/>
        <w:t xml:space="preserve">S – They have recently achieved some really astounding results – out of wheelchair level. Because James is a rheumatologist, he needs someone to be fully independent in this </w:t>
      </w:r>
      <w:r w:rsidRPr="004140A0">
        <w:lastRenderedPageBreak/>
        <w:t>space. Med strategy, clinical operational, 2 global trials, 1 large cell therapy study, very substantial.</w:t>
      </w:r>
      <w:r w:rsidRPr="004140A0">
        <w:br/>
        <w:t>S – 240-300k is the MD range. Sr MD and Exec MD will be low to mid 300s. He doesn’t want to rule out based on salary alone but fair warning, CEO/</w:t>
      </w:r>
      <w:proofErr w:type="spellStart"/>
      <w:r w:rsidRPr="004140A0">
        <w:t>Kyv</w:t>
      </w:r>
      <w:proofErr w:type="spellEnd"/>
      <w:r w:rsidRPr="004140A0">
        <w:t xml:space="preserve"> may be strict here. Prior Ex Dir was placed at 325K but that was years ago, will likely have increased</w:t>
      </w:r>
      <w:r w:rsidRPr="004140A0">
        <w:br/>
        <w:t> </w:t>
      </w:r>
    </w:p>
    <w:p w14:paraId="4A2382C8" w14:textId="77777777" w:rsidR="004140A0" w:rsidRDefault="004140A0" w:rsidP="004140A0"/>
    <w:sectPr w:rsidR="00414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B589A"/>
    <w:multiLevelType w:val="multilevel"/>
    <w:tmpl w:val="CBB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F1C8B"/>
    <w:multiLevelType w:val="multilevel"/>
    <w:tmpl w:val="4E4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60671"/>
    <w:multiLevelType w:val="multilevel"/>
    <w:tmpl w:val="A956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0725084">
    <w:abstractNumId w:val="1"/>
  </w:num>
  <w:num w:numId="2" w16cid:durableId="869420865">
    <w:abstractNumId w:val="0"/>
  </w:num>
  <w:num w:numId="3" w16cid:durableId="148959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0A0"/>
    <w:rsid w:val="004140A0"/>
    <w:rsid w:val="008249B6"/>
    <w:rsid w:val="00D8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9F4F9"/>
  <w15:chartTrackingRefBased/>
  <w15:docId w15:val="{5BB61B38-78EC-4A67-AEA2-29182AEEF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0A0"/>
    <w:rPr>
      <w:rFonts w:eastAsiaTheme="majorEastAsia" w:cstheme="majorBidi"/>
      <w:color w:val="272727" w:themeColor="text1" w:themeTint="D8"/>
    </w:rPr>
  </w:style>
  <w:style w:type="paragraph" w:styleId="Title">
    <w:name w:val="Title"/>
    <w:basedOn w:val="Normal"/>
    <w:next w:val="Normal"/>
    <w:link w:val="TitleChar"/>
    <w:uiPriority w:val="10"/>
    <w:qFormat/>
    <w:rsid w:val="00414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0A0"/>
    <w:pPr>
      <w:spacing w:before="160"/>
      <w:jc w:val="center"/>
    </w:pPr>
    <w:rPr>
      <w:i/>
      <w:iCs/>
      <w:color w:val="404040" w:themeColor="text1" w:themeTint="BF"/>
    </w:rPr>
  </w:style>
  <w:style w:type="character" w:customStyle="1" w:styleId="QuoteChar">
    <w:name w:val="Quote Char"/>
    <w:basedOn w:val="DefaultParagraphFont"/>
    <w:link w:val="Quote"/>
    <w:uiPriority w:val="29"/>
    <w:rsid w:val="004140A0"/>
    <w:rPr>
      <w:i/>
      <w:iCs/>
      <w:color w:val="404040" w:themeColor="text1" w:themeTint="BF"/>
    </w:rPr>
  </w:style>
  <w:style w:type="paragraph" w:styleId="ListParagraph">
    <w:name w:val="List Paragraph"/>
    <w:basedOn w:val="Normal"/>
    <w:uiPriority w:val="34"/>
    <w:qFormat/>
    <w:rsid w:val="004140A0"/>
    <w:pPr>
      <w:ind w:left="720"/>
      <w:contextualSpacing/>
    </w:pPr>
  </w:style>
  <w:style w:type="character" w:styleId="IntenseEmphasis">
    <w:name w:val="Intense Emphasis"/>
    <w:basedOn w:val="DefaultParagraphFont"/>
    <w:uiPriority w:val="21"/>
    <w:qFormat/>
    <w:rsid w:val="004140A0"/>
    <w:rPr>
      <w:i/>
      <w:iCs/>
      <w:color w:val="0F4761" w:themeColor="accent1" w:themeShade="BF"/>
    </w:rPr>
  </w:style>
  <w:style w:type="paragraph" w:styleId="IntenseQuote">
    <w:name w:val="Intense Quote"/>
    <w:basedOn w:val="Normal"/>
    <w:next w:val="Normal"/>
    <w:link w:val="IntenseQuoteChar"/>
    <w:uiPriority w:val="30"/>
    <w:qFormat/>
    <w:rsid w:val="00414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0A0"/>
    <w:rPr>
      <w:i/>
      <w:iCs/>
      <w:color w:val="0F4761" w:themeColor="accent1" w:themeShade="BF"/>
    </w:rPr>
  </w:style>
  <w:style w:type="character" w:styleId="IntenseReference">
    <w:name w:val="Intense Reference"/>
    <w:basedOn w:val="DefaultParagraphFont"/>
    <w:uiPriority w:val="32"/>
    <w:qFormat/>
    <w:rsid w:val="00414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8347906">
      <w:bodyDiv w:val="1"/>
      <w:marLeft w:val="0"/>
      <w:marRight w:val="0"/>
      <w:marTop w:val="0"/>
      <w:marBottom w:val="0"/>
      <w:divBdr>
        <w:top w:val="none" w:sz="0" w:space="0" w:color="auto"/>
        <w:left w:val="none" w:sz="0" w:space="0" w:color="auto"/>
        <w:bottom w:val="none" w:sz="0" w:space="0" w:color="auto"/>
        <w:right w:val="none" w:sz="0" w:space="0" w:color="auto"/>
      </w:divBdr>
      <w:divsChild>
        <w:div w:id="606541160">
          <w:marLeft w:val="720"/>
          <w:marRight w:val="0"/>
          <w:marTop w:val="0"/>
          <w:marBottom w:val="0"/>
          <w:divBdr>
            <w:top w:val="none" w:sz="0" w:space="0" w:color="auto"/>
            <w:left w:val="none" w:sz="0" w:space="0" w:color="auto"/>
            <w:bottom w:val="none" w:sz="0" w:space="0" w:color="auto"/>
            <w:right w:val="none" w:sz="0" w:space="0" w:color="auto"/>
          </w:divBdr>
        </w:div>
      </w:divsChild>
    </w:div>
    <w:div w:id="1056591954">
      <w:bodyDiv w:val="1"/>
      <w:marLeft w:val="0"/>
      <w:marRight w:val="0"/>
      <w:marTop w:val="0"/>
      <w:marBottom w:val="0"/>
      <w:divBdr>
        <w:top w:val="none" w:sz="0" w:space="0" w:color="auto"/>
        <w:left w:val="none" w:sz="0" w:space="0" w:color="auto"/>
        <w:bottom w:val="none" w:sz="0" w:space="0" w:color="auto"/>
        <w:right w:val="none" w:sz="0" w:space="0" w:color="auto"/>
      </w:divBdr>
    </w:div>
    <w:div w:id="1989935964">
      <w:bodyDiv w:val="1"/>
      <w:marLeft w:val="0"/>
      <w:marRight w:val="0"/>
      <w:marTop w:val="0"/>
      <w:marBottom w:val="0"/>
      <w:divBdr>
        <w:top w:val="none" w:sz="0" w:space="0" w:color="auto"/>
        <w:left w:val="none" w:sz="0" w:space="0" w:color="auto"/>
        <w:bottom w:val="none" w:sz="0" w:space="0" w:color="auto"/>
        <w:right w:val="none" w:sz="0" w:space="0" w:color="auto"/>
      </w:divBdr>
      <w:divsChild>
        <w:div w:id="16005044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964</Words>
  <Characters>5569</Characters>
  <Application>Microsoft Office Word</Application>
  <DocSecurity>0</DocSecurity>
  <Lines>107</Lines>
  <Paragraphs>33</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2024-08-01T19:05:00Z</dcterms:created>
  <dcterms:modified xsi:type="dcterms:W3CDTF">2024-08-01T19:07:00Z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b75fcce2-3136-4e3f-b920-967c2502c269</vt:lpwstr>
  </property>
</Properties>
</file>