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8F4E7" w14:textId="7D330CC2" w:rsidR="004A0C8F" w:rsidRPr="004A0C8F" w:rsidRDefault="004A0C8F" w:rsidP="004A0C8F">
      <w:pPr>
        <w:rPr>
          <w:b/>
          <w:bCs/>
        </w:rPr>
      </w:pPr>
      <w:proofErr w:type="spellStart"/>
      <w:r w:rsidRPr="004A0C8F">
        <w:rPr>
          <w:b/>
          <w:bCs/>
        </w:rPr>
        <w:t>eGenesis</w:t>
      </w:r>
      <w:proofErr w:type="spellEnd"/>
      <w:r w:rsidRPr="004A0C8F">
        <w:rPr>
          <w:b/>
          <w:bCs/>
        </w:rPr>
        <w:t xml:space="preserve"> Intake - Director Clin Sci </w:t>
      </w:r>
    </w:p>
    <w:p w14:paraId="3294F3EF"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proofErr w:type="spellStart"/>
      <w:r>
        <w:rPr>
          <w:rFonts w:ascii="Calibri" w:hAnsi="Calibri" w:cs="Calibri"/>
          <w:color w:val="000000"/>
          <w:sz w:val="22"/>
          <w:szCs w:val="22"/>
        </w:rPr>
        <w:t>EGenesis</w:t>
      </w:r>
      <w:proofErr w:type="spellEnd"/>
      <w:r>
        <w:rPr>
          <w:rFonts w:ascii="Calibri" w:hAnsi="Calibri" w:cs="Calibri"/>
          <w:color w:val="000000"/>
          <w:sz w:val="22"/>
          <w:szCs w:val="22"/>
        </w:rPr>
        <w:t xml:space="preserve"> in the News: </w:t>
      </w:r>
      <w:hyperlink r:id="rId5" w:tgtFrame="_blank" w:tooltip="https://wyss.harvard.edu/technology/engineered-pig-organs-for-human-transplant/" w:history="1">
        <w:r>
          <w:rPr>
            <w:rStyle w:val="Hyperlink"/>
            <w:rFonts w:ascii="Calibri" w:eastAsiaTheme="majorEastAsia" w:hAnsi="Calibri" w:cs="Calibri"/>
            <w:color w:val="0563C1"/>
            <w:sz w:val="22"/>
            <w:szCs w:val="22"/>
            <w:bdr w:val="none" w:sz="0" w:space="0" w:color="auto" w:frame="1"/>
          </w:rPr>
          <w:t>https://wyss.harvard.edu/technology/engineered-pig-organs-for-human-transplant/</w:t>
        </w:r>
      </w:hyperlink>
    </w:p>
    <w:p w14:paraId="175EF4E3"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hyperlink r:id="rId6" w:tgtFrame="_blank" w:tooltip="https://www.fiercebiotech.com/medtech/egenesis-announces-2nd-pig-kidney-procedure-success-xenotransplantation-field-moves-forward" w:history="1">
        <w:r>
          <w:rPr>
            <w:rStyle w:val="Hyperlink"/>
            <w:rFonts w:ascii="Calibri" w:eastAsiaTheme="majorEastAsia" w:hAnsi="Calibri" w:cs="Calibri"/>
            <w:color w:val="0563C1"/>
            <w:sz w:val="22"/>
            <w:szCs w:val="22"/>
            <w:bdr w:val="none" w:sz="0" w:space="0" w:color="auto" w:frame="1"/>
          </w:rPr>
          <w:t>https://www.fiercebiotech.com/medtech/egenesis-announces-2nd-pig-kidney-procedure-success-xenotransplantation-field-moves-forward</w:t>
        </w:r>
      </w:hyperlink>
    </w:p>
    <w:p w14:paraId="30E572DF"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hyperlink r:id="rId7" w:tgtFrame="_blank" w:tooltip="https://www.fiercebiotech.com/special-report/fiercemedtech-s-2019-fierce-15" w:history="1">
        <w:r>
          <w:rPr>
            <w:rStyle w:val="Hyperlink"/>
            <w:rFonts w:ascii="Calibri" w:eastAsiaTheme="majorEastAsia" w:hAnsi="Calibri" w:cs="Calibri"/>
            <w:color w:val="0563C1"/>
            <w:sz w:val="22"/>
            <w:szCs w:val="22"/>
            <w:bdr w:val="none" w:sz="0" w:space="0" w:color="auto" w:frame="1"/>
          </w:rPr>
          <w:t>https://www.fiercebiotech.com/special-report/fiercemedtech-s-2019-fierce-15</w:t>
        </w:r>
      </w:hyperlink>
    </w:p>
    <w:p w14:paraId="6D7496A5"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hyperlink r:id="rId8" w:tgtFrame="_blank" w:tooltip="https://www.wsj.com/articles/egenesis-raises-191-million-for-transplants-of-genetically-edited-pig-organs-522cbd98" w:history="1">
        <w:r>
          <w:rPr>
            <w:rStyle w:val="Hyperlink"/>
            <w:rFonts w:ascii="Calibri" w:eastAsiaTheme="majorEastAsia" w:hAnsi="Calibri" w:cs="Calibri"/>
            <w:color w:val="0563C1"/>
            <w:sz w:val="22"/>
            <w:szCs w:val="22"/>
            <w:bdr w:val="none" w:sz="0" w:space="0" w:color="auto" w:frame="1"/>
          </w:rPr>
          <w:t>https://www.wsj.com/articles/egenesis-raises-191-million-for-transplants-of-genetically-edited-pig-organs-522cbd98</w:t>
        </w:r>
      </w:hyperlink>
    </w:p>
    <w:p w14:paraId="2CC43CA4"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7F572D6D"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2"/>
          <w:szCs w:val="22"/>
          <w:u w:val="single"/>
        </w:rPr>
        <w:t>Company Pitch</w:t>
      </w:r>
    </w:p>
    <w:p w14:paraId="4E76A43C"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proofErr w:type="spellStart"/>
      <w:r>
        <w:rPr>
          <w:rFonts w:ascii="Calibri" w:hAnsi="Calibri" w:cs="Calibri"/>
          <w:i/>
          <w:iCs/>
          <w:color w:val="000000"/>
          <w:sz w:val="22"/>
          <w:szCs w:val="22"/>
        </w:rPr>
        <w:t>eGenesis</w:t>
      </w:r>
      <w:proofErr w:type="spellEnd"/>
      <w:r>
        <w:rPr>
          <w:rFonts w:ascii="Calibri" w:hAnsi="Calibri" w:cs="Calibri"/>
          <w:i/>
          <w:iCs/>
          <w:color w:val="000000"/>
          <w:sz w:val="22"/>
          <w:szCs w:val="22"/>
        </w:rPr>
        <w:t xml:space="preserve"> is working to end the global organ transplant shortage and transform the treatment of organ failure. In the U.S. alone, more than 100,000 people on the U.S. national transplant waiting list, and only about 46,000 transplant procedures were performed in 2023. With a new patient added to the waiting list about every eight minutes, this shortage leads to an average of 17 people dying each day while waiting for a donor organ.</w:t>
      </w:r>
    </w:p>
    <w:p w14:paraId="38877288"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i/>
          <w:iCs/>
          <w:color w:val="000000"/>
          <w:sz w:val="22"/>
          <w:szCs w:val="22"/>
        </w:rPr>
        <w:t> </w:t>
      </w:r>
    </w:p>
    <w:p w14:paraId="3F4191FD"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i/>
          <w:iCs/>
          <w:color w:val="000000"/>
          <w:sz w:val="22"/>
          <w:szCs w:val="22"/>
        </w:rPr>
        <w:t xml:space="preserve">Their solution is xenotransplantation—using organs from genetically engineered pigs. Historically, this approach faced two major hurdles: the risk of viral transmission from pigs to humans, and the human immune system rejecting animal organs. In 2015, the scientific founders of </w:t>
      </w:r>
      <w:proofErr w:type="spellStart"/>
      <w:r>
        <w:rPr>
          <w:rFonts w:ascii="Calibri" w:hAnsi="Calibri" w:cs="Calibri"/>
          <w:i/>
          <w:iCs/>
          <w:color w:val="000000"/>
          <w:sz w:val="22"/>
          <w:szCs w:val="22"/>
        </w:rPr>
        <w:t>eGenesis</w:t>
      </w:r>
      <w:proofErr w:type="spellEnd"/>
      <w:r>
        <w:rPr>
          <w:rFonts w:ascii="Calibri" w:hAnsi="Calibri" w:cs="Calibri"/>
          <w:i/>
          <w:iCs/>
          <w:color w:val="000000"/>
          <w:sz w:val="22"/>
          <w:szCs w:val="22"/>
        </w:rPr>
        <w:t xml:space="preserve"> used CRISPR gene editing to inactivate all 62 copies of a pig virus known as PERV, a breakthrough published in </w:t>
      </w:r>
      <w:proofErr w:type="gramStart"/>
      <w:r>
        <w:rPr>
          <w:rFonts w:ascii="Calibri" w:hAnsi="Calibri" w:cs="Calibri"/>
          <w:i/>
          <w:iCs/>
          <w:color w:val="000000"/>
          <w:sz w:val="22"/>
          <w:szCs w:val="22"/>
        </w:rPr>
        <w:t>Science</w:t>
      </w:r>
      <w:proofErr w:type="gramEnd"/>
      <w:r>
        <w:rPr>
          <w:rFonts w:ascii="Calibri" w:hAnsi="Calibri" w:cs="Calibri"/>
          <w:i/>
          <w:iCs/>
          <w:color w:val="000000"/>
          <w:sz w:val="22"/>
          <w:szCs w:val="22"/>
        </w:rPr>
        <w:t>. This innovation opened the door to safe, human-compatible organs.</w:t>
      </w:r>
    </w:p>
    <w:p w14:paraId="518A74CB"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i/>
          <w:iCs/>
          <w:color w:val="000000"/>
          <w:sz w:val="22"/>
          <w:szCs w:val="22"/>
        </w:rPr>
        <w:t> </w:t>
      </w:r>
    </w:p>
    <w:p w14:paraId="47AF8070"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proofErr w:type="spellStart"/>
      <w:r>
        <w:rPr>
          <w:rFonts w:ascii="Calibri" w:hAnsi="Calibri" w:cs="Calibri"/>
          <w:i/>
          <w:iCs/>
          <w:color w:val="000000"/>
          <w:sz w:val="22"/>
          <w:szCs w:val="22"/>
        </w:rPr>
        <w:t>eGenesis</w:t>
      </w:r>
      <w:proofErr w:type="spellEnd"/>
      <w:r>
        <w:rPr>
          <w:rFonts w:ascii="Calibri" w:hAnsi="Calibri" w:cs="Calibri"/>
          <w:i/>
          <w:iCs/>
          <w:color w:val="000000"/>
          <w:sz w:val="22"/>
          <w:szCs w:val="22"/>
        </w:rPr>
        <w:t xml:space="preserve"> was launched in 2016 to bring this technology to patients. In 2024, a CRISPR-edited pig kidney developed by </w:t>
      </w:r>
      <w:proofErr w:type="spellStart"/>
      <w:r>
        <w:rPr>
          <w:rFonts w:ascii="Calibri" w:hAnsi="Calibri" w:cs="Calibri"/>
          <w:i/>
          <w:iCs/>
          <w:color w:val="000000"/>
          <w:sz w:val="22"/>
          <w:szCs w:val="22"/>
        </w:rPr>
        <w:t>eGenesis</w:t>
      </w:r>
      <w:proofErr w:type="spellEnd"/>
      <w:r>
        <w:rPr>
          <w:rFonts w:ascii="Calibri" w:hAnsi="Calibri" w:cs="Calibri"/>
          <w:i/>
          <w:iCs/>
          <w:color w:val="000000"/>
          <w:sz w:val="22"/>
          <w:szCs w:val="22"/>
        </w:rPr>
        <w:t xml:space="preserve"> was successfully transplanted into a patient with end-stage renal failure. The patient regained kidney function and was discharged from the hospital—a historic milestone in the field. Later that year in September 2024, </w:t>
      </w:r>
      <w:proofErr w:type="spellStart"/>
      <w:r>
        <w:rPr>
          <w:rFonts w:ascii="Calibri" w:hAnsi="Calibri" w:cs="Calibri"/>
          <w:i/>
          <w:iCs/>
          <w:color w:val="000000"/>
          <w:sz w:val="22"/>
          <w:szCs w:val="22"/>
        </w:rPr>
        <w:t>eGenesis</w:t>
      </w:r>
      <w:proofErr w:type="spellEnd"/>
      <w:r>
        <w:rPr>
          <w:rFonts w:ascii="Calibri" w:hAnsi="Calibri" w:cs="Calibri"/>
          <w:i/>
          <w:iCs/>
          <w:color w:val="000000"/>
          <w:sz w:val="22"/>
          <w:szCs w:val="22"/>
        </w:rPr>
        <w:t> </w:t>
      </w:r>
      <w:hyperlink r:id="rId9" w:tgtFrame="_blank" w:tooltip="https://egenesisbio.com/press-releases/egenesis-raises-191-million-series-d-financing-to-advance-lead-program-for-kidney-transplant/" w:history="1">
        <w:r>
          <w:rPr>
            <w:rStyle w:val="Hyperlink"/>
            <w:rFonts w:ascii="Calibri" w:eastAsiaTheme="majorEastAsia" w:hAnsi="Calibri" w:cs="Calibri"/>
            <w:i/>
            <w:iCs/>
            <w:color w:val="0563C1"/>
            <w:sz w:val="22"/>
            <w:szCs w:val="22"/>
            <w:bdr w:val="none" w:sz="0" w:space="0" w:color="auto" w:frame="1"/>
          </w:rPr>
          <w:t>announced</w:t>
        </w:r>
      </w:hyperlink>
      <w:r>
        <w:rPr>
          <w:rFonts w:ascii="Calibri" w:hAnsi="Calibri" w:cs="Calibri"/>
          <w:i/>
          <w:iCs/>
          <w:color w:val="000000"/>
          <w:sz w:val="22"/>
          <w:szCs w:val="22"/>
        </w:rPr>
        <w:t> they raised $191M to advance toward its first clinical trials.</w:t>
      </w:r>
    </w:p>
    <w:p w14:paraId="32DF29B9"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i/>
          <w:iCs/>
          <w:color w:val="000000"/>
          <w:sz w:val="22"/>
          <w:szCs w:val="22"/>
        </w:rPr>
        <w:t> </w:t>
      </w:r>
    </w:p>
    <w:p w14:paraId="36505A4D"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i/>
          <w:iCs/>
          <w:color w:val="000000"/>
          <w:sz w:val="22"/>
          <w:szCs w:val="22"/>
        </w:rPr>
        <w:t xml:space="preserve">In addition to kidneys, </w:t>
      </w:r>
      <w:proofErr w:type="spellStart"/>
      <w:r>
        <w:rPr>
          <w:rFonts w:ascii="Calibri" w:hAnsi="Calibri" w:cs="Calibri"/>
          <w:i/>
          <w:iCs/>
          <w:color w:val="000000"/>
          <w:sz w:val="22"/>
          <w:szCs w:val="22"/>
        </w:rPr>
        <w:t>eGenesis</w:t>
      </w:r>
      <w:proofErr w:type="spellEnd"/>
      <w:r>
        <w:rPr>
          <w:rFonts w:ascii="Calibri" w:hAnsi="Calibri" w:cs="Calibri"/>
          <w:i/>
          <w:iCs/>
          <w:color w:val="000000"/>
          <w:sz w:val="22"/>
          <w:szCs w:val="22"/>
        </w:rPr>
        <w:t xml:space="preserve"> is also currently developing liver and heart solutions to address the urgent needs of patients with other organ failures.</w:t>
      </w:r>
    </w:p>
    <w:p w14:paraId="7A0C8618" w14:textId="42A27CE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4D814D24"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2"/>
          <w:szCs w:val="22"/>
          <w:u w:val="single"/>
        </w:rPr>
        <w:t>Director Clin Sci (AD – Sr Director)</w:t>
      </w:r>
    </w:p>
    <w:p w14:paraId="747932D2"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Skills/Scope:</w:t>
      </w:r>
    </w:p>
    <w:p w14:paraId="689F8CD6" w14:textId="77777777" w:rsidR="004A0C8F" w:rsidRDefault="004A0C8F" w:rsidP="004A0C8F">
      <w:pPr>
        <w:pStyle w:val="xmsolistparagraph"/>
        <w:numPr>
          <w:ilvl w:val="0"/>
          <w:numId w:val="10"/>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Supporting early-stage clinical programs in liver and kidney transplantation</w:t>
      </w:r>
    </w:p>
    <w:p w14:paraId="4BEAD2F8" w14:textId="77777777" w:rsidR="004A0C8F" w:rsidRDefault="004A0C8F" w:rsidP="004A0C8F">
      <w:pPr>
        <w:pStyle w:val="xmsolistparagraph"/>
        <w:numPr>
          <w:ilvl w:val="1"/>
          <w:numId w:val="10"/>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Lead the design of clinical protocols for liver and kidney programs.</w:t>
      </w:r>
    </w:p>
    <w:p w14:paraId="0AAC5D26" w14:textId="77777777" w:rsidR="004A0C8F" w:rsidRDefault="004A0C8F" w:rsidP="004A0C8F">
      <w:pPr>
        <w:pStyle w:val="xmsolistparagraph"/>
        <w:numPr>
          <w:ilvl w:val="1"/>
          <w:numId w:val="10"/>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Analyze and interpret site-level data to inform trial progress and outcomes.</w:t>
      </w:r>
    </w:p>
    <w:p w14:paraId="117E213F" w14:textId="77777777" w:rsidR="004A0C8F" w:rsidRDefault="004A0C8F" w:rsidP="004A0C8F">
      <w:pPr>
        <w:pStyle w:val="xmsolistparagraph"/>
        <w:numPr>
          <w:ilvl w:val="1"/>
          <w:numId w:val="10"/>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Present findings to internal and external stakeholders with clarity and scientific rigor.</w:t>
      </w:r>
    </w:p>
    <w:p w14:paraId="2ECE2855" w14:textId="77777777" w:rsidR="004A0C8F" w:rsidRDefault="004A0C8F" w:rsidP="004A0C8F">
      <w:pPr>
        <w:pStyle w:val="xmsolistparagraph"/>
        <w:numPr>
          <w:ilvl w:val="0"/>
          <w:numId w:val="10"/>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While the title is Associate Director, we can hire at Director-level or maybe even SD level</w:t>
      </w:r>
    </w:p>
    <w:p w14:paraId="35EE126E" w14:textId="77777777" w:rsidR="004A0C8F" w:rsidRDefault="004A0C8F" w:rsidP="004A0C8F">
      <w:pPr>
        <w:pStyle w:val="xmsolistparagraph"/>
        <w:numPr>
          <w:ilvl w:val="0"/>
          <w:numId w:val="10"/>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Location: Hybrid role based in Cambridge, MA. Onsite presence required 2x per week. Manager is based in NJ and visits weekly every </w:t>
      </w:r>
      <w:proofErr w:type="spellStart"/>
      <w:r>
        <w:rPr>
          <w:rFonts w:ascii="Calibri" w:hAnsi="Calibri" w:cs="Calibri"/>
          <w:color w:val="000000"/>
          <w:sz w:val="22"/>
          <w:szCs w:val="22"/>
        </w:rPr>
        <w:t>Wednesdayy</w:t>
      </w:r>
      <w:proofErr w:type="spellEnd"/>
      <w:r>
        <w:rPr>
          <w:rFonts w:ascii="Calibri" w:hAnsi="Calibri" w:cs="Calibri"/>
          <w:color w:val="000000"/>
          <w:sz w:val="22"/>
          <w:szCs w:val="22"/>
        </w:rPr>
        <w:t>. Will not consider non-local candidates.</w:t>
      </w:r>
    </w:p>
    <w:p w14:paraId="0945DFBB"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58A4AD46"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Personality/Culture Fit</w:t>
      </w:r>
    </w:p>
    <w:p w14:paraId="409833F1" w14:textId="77777777" w:rsidR="004A0C8F" w:rsidRDefault="004A0C8F" w:rsidP="004A0C8F">
      <w:pPr>
        <w:pStyle w:val="xmsolistparagraph"/>
        <w:numPr>
          <w:ilvl w:val="0"/>
          <w:numId w:val="1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Position reports to Jay Barth, Chief Medical Officer who joined 3 months ago from Ascidian Tx – prior track record at LEXO, Amicus, PTC</w:t>
      </w:r>
    </w:p>
    <w:p w14:paraId="2A0D7267" w14:textId="77777777" w:rsidR="004A0C8F" w:rsidRDefault="004A0C8F" w:rsidP="004A0C8F">
      <w:pPr>
        <w:pStyle w:val="xmsolistparagraph"/>
        <w:numPr>
          <w:ilvl w:val="0"/>
          <w:numId w:val="11"/>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Highly independent, analytical, and proactive. Must be comfortable working in a fast-paced, high-visibility environment.</w:t>
      </w:r>
    </w:p>
    <w:p w14:paraId="60EAA8B1"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25566EE3"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lastRenderedPageBreak/>
        <w:t>Essential Qualifications:</w:t>
      </w:r>
    </w:p>
    <w:p w14:paraId="7FE8B31B" w14:textId="77777777" w:rsidR="004A0C8F" w:rsidRDefault="004A0C8F" w:rsidP="004A0C8F">
      <w:pPr>
        <w:pStyle w:val="xmsolistparagraph"/>
        <w:numPr>
          <w:ilvl w:val="0"/>
          <w:numId w:val="1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Preferred PhD or PharmD; MS candidates considered with 5+ years of biotech clinical research experience.</w:t>
      </w:r>
    </w:p>
    <w:p w14:paraId="1D2C1F4D" w14:textId="77777777" w:rsidR="004A0C8F" w:rsidRDefault="004A0C8F" w:rsidP="004A0C8F">
      <w:pPr>
        <w:pStyle w:val="xmsolistparagraph"/>
        <w:numPr>
          <w:ilvl w:val="0"/>
          <w:numId w:val="1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Therapeutic Focus: Experience in liver and kidney clinical trials is essential. Familiarity with expanded access programs is a plus.</w:t>
      </w:r>
    </w:p>
    <w:p w14:paraId="40B996A1" w14:textId="77777777" w:rsidR="004A0C8F" w:rsidRDefault="004A0C8F" w:rsidP="004A0C8F">
      <w:pPr>
        <w:pStyle w:val="xmsolistparagraph"/>
        <w:numPr>
          <w:ilvl w:val="0"/>
          <w:numId w:val="1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Core Skills:</w:t>
      </w:r>
    </w:p>
    <w:p w14:paraId="2AD4672C" w14:textId="77777777" w:rsidR="004A0C8F" w:rsidRDefault="004A0C8F" w:rsidP="004A0C8F">
      <w:pPr>
        <w:pStyle w:val="xmsolistparagraph"/>
        <w:numPr>
          <w:ilvl w:val="1"/>
          <w:numId w:val="1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Strong protocol development experience for safety and efficacy trials.</w:t>
      </w:r>
    </w:p>
    <w:p w14:paraId="3186BDCE" w14:textId="77777777" w:rsidR="004A0C8F" w:rsidRDefault="004A0C8F" w:rsidP="004A0C8F">
      <w:pPr>
        <w:pStyle w:val="xmsolistparagraph"/>
        <w:numPr>
          <w:ilvl w:val="1"/>
          <w:numId w:val="1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Ability to independently analyze, interpret, and present clinical data.</w:t>
      </w:r>
    </w:p>
    <w:p w14:paraId="192C51DE" w14:textId="77777777" w:rsidR="004A0C8F" w:rsidRDefault="004A0C8F" w:rsidP="004A0C8F">
      <w:pPr>
        <w:pStyle w:val="xmsolistparagraph"/>
        <w:numPr>
          <w:ilvl w:val="1"/>
          <w:numId w:val="12"/>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Proficiency in compiling and presenting data in Excel and other formats.</w:t>
      </w:r>
    </w:p>
    <w:p w14:paraId="544D76CE"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3AD3AFC7"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Interview Process:</w:t>
      </w:r>
    </w:p>
    <w:p w14:paraId="660B3131" w14:textId="77777777" w:rsidR="004A0C8F" w:rsidRDefault="004A0C8F" w:rsidP="004A0C8F">
      <w:pPr>
        <w:pStyle w:val="xmsolistparagraph"/>
        <w:numPr>
          <w:ilvl w:val="0"/>
          <w:numId w:val="13"/>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Initial video interview with Hiring Manager (Jay) – 45 min + Follow-up with Annie</w:t>
      </w:r>
    </w:p>
    <w:p w14:paraId="566B2514" w14:textId="77777777" w:rsidR="004A0C8F" w:rsidRDefault="004A0C8F" w:rsidP="004A0C8F">
      <w:pPr>
        <w:pStyle w:val="xmsolistparagraph"/>
        <w:numPr>
          <w:ilvl w:val="0"/>
          <w:numId w:val="13"/>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Onsite interview in Cambridge with four team members, plus Jay</w:t>
      </w:r>
    </w:p>
    <w:p w14:paraId="677A48E7"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594BC18C"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Comp/Benefits:</w:t>
      </w:r>
    </w:p>
    <w:p w14:paraId="4A4D0CD2" w14:textId="77777777" w:rsidR="004A0C8F" w:rsidRDefault="004A0C8F" w:rsidP="004A0C8F">
      <w:pPr>
        <w:pStyle w:val="xmsolistparagraph"/>
        <w:numPr>
          <w:ilvl w:val="0"/>
          <w:numId w:val="14"/>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Base Salary for AD: Targeting $195,000 + Bonus: 20%</w:t>
      </w:r>
    </w:p>
    <w:p w14:paraId="08F1C2E3" w14:textId="77777777" w:rsidR="004A0C8F" w:rsidRDefault="004A0C8F" w:rsidP="004A0C8F">
      <w:pPr>
        <w:pStyle w:val="xmsolistparagraph"/>
        <w:numPr>
          <w:ilvl w:val="0"/>
          <w:numId w:val="14"/>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Base Salary for Director: Target $220k base and 20% </w:t>
      </w:r>
      <w:proofErr w:type="gramStart"/>
      <w:r>
        <w:rPr>
          <w:rFonts w:ascii="Calibri" w:hAnsi="Calibri" w:cs="Calibri"/>
          <w:color w:val="000000"/>
          <w:sz w:val="22"/>
          <w:szCs w:val="22"/>
        </w:rPr>
        <w:t>bonus</w:t>
      </w:r>
      <w:proofErr w:type="gramEnd"/>
      <w:r>
        <w:rPr>
          <w:rFonts w:ascii="Calibri" w:hAnsi="Calibri" w:cs="Calibri"/>
          <w:color w:val="000000"/>
          <w:sz w:val="22"/>
          <w:szCs w:val="22"/>
        </w:rPr>
        <w:t xml:space="preserve"> but can flex based on education and years of experience</w:t>
      </w:r>
    </w:p>
    <w:p w14:paraId="3DCE35D6" w14:textId="77777777" w:rsidR="004A0C8F" w:rsidRDefault="004A0C8F" w:rsidP="004A0C8F">
      <w:pPr>
        <w:pStyle w:val="xmsolistparagraph"/>
        <w:numPr>
          <w:ilvl w:val="0"/>
          <w:numId w:val="14"/>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Equity: Stock options included</w:t>
      </w:r>
    </w:p>
    <w:p w14:paraId="2AF43580" w14:textId="77777777" w:rsidR="004A0C8F" w:rsidRDefault="004A0C8F" w:rsidP="004A0C8F">
      <w:pPr>
        <w:pStyle w:val="xmsolistparagraph"/>
        <w:numPr>
          <w:ilvl w:val="0"/>
          <w:numId w:val="14"/>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Benefits: Competitive package including 80% BCBS coverage, fully reimbursed HDHP plan</w:t>
      </w:r>
    </w:p>
    <w:p w14:paraId="75B53268" w14:textId="77777777" w:rsidR="004A0C8F" w:rsidRDefault="004A0C8F" w:rsidP="004A0C8F">
      <w:pPr>
        <w:pStyle w:val="xmsolistparagraph"/>
        <w:numPr>
          <w:ilvl w:val="0"/>
          <w:numId w:val="14"/>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Free lunch on in-office days, flexible PTO</w:t>
      </w:r>
    </w:p>
    <w:p w14:paraId="435BC7DA"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2"/>
          <w:szCs w:val="22"/>
          <w:bdr w:val="none" w:sz="0" w:space="0" w:color="auto" w:frame="1"/>
        </w:rPr>
        <w:t> </w:t>
      </w:r>
    </w:p>
    <w:p w14:paraId="330ECAA4"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2"/>
          <w:szCs w:val="22"/>
          <w:bdr w:val="none" w:sz="0" w:space="0" w:color="auto" w:frame="1"/>
        </w:rPr>
        <w:t> </w:t>
      </w:r>
    </w:p>
    <w:p w14:paraId="5980C440"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2"/>
          <w:szCs w:val="22"/>
          <w:bdr w:val="none" w:sz="0" w:space="0" w:color="auto" w:frame="1"/>
        </w:rPr>
        <w:t> </w:t>
      </w:r>
    </w:p>
    <w:p w14:paraId="3BF5C0D0"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b/>
          <w:bCs/>
          <w:color w:val="000000"/>
          <w:sz w:val="22"/>
          <w:szCs w:val="22"/>
          <w:bdr w:val="none" w:sz="0" w:space="0" w:color="auto" w:frame="1"/>
        </w:rPr>
        <w:t> </w:t>
      </w:r>
    </w:p>
    <w:p w14:paraId="5DF2C52D" w14:textId="77777777" w:rsidR="004A0C8F" w:rsidRDefault="004A0C8F" w:rsidP="004A0C8F">
      <w:pPr>
        <w:pStyle w:val="xmsolistparagraph"/>
        <w:numPr>
          <w:ilvl w:val="0"/>
          <w:numId w:val="15"/>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This reports directly to </w:t>
      </w:r>
      <w:proofErr w:type="gramStart"/>
      <w:r>
        <w:rPr>
          <w:rFonts w:ascii="Calibri" w:hAnsi="Calibri" w:cs="Calibri"/>
          <w:color w:val="000000"/>
          <w:sz w:val="22"/>
          <w:szCs w:val="22"/>
        </w:rPr>
        <w:t>Chief</w:t>
      </w:r>
      <w:proofErr w:type="gramEnd"/>
      <w:r>
        <w:rPr>
          <w:rFonts w:ascii="Calibri" w:hAnsi="Calibri" w:cs="Calibri"/>
          <w:color w:val="000000"/>
          <w:sz w:val="22"/>
          <w:szCs w:val="22"/>
        </w:rPr>
        <w:t xml:space="preserve"> Med Officer who is also in NJ, would also be the same requirements of hybrid onsite in Cambridge</w:t>
      </w:r>
    </w:p>
    <w:p w14:paraId="4583327A" w14:textId="77777777" w:rsidR="004A0C8F" w:rsidRDefault="004A0C8F" w:rsidP="004A0C8F">
      <w:pPr>
        <w:pStyle w:val="xmsolistparagraph"/>
        <w:numPr>
          <w:ilvl w:val="0"/>
          <w:numId w:val="15"/>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He comes 1x a week in Cambridge</w:t>
      </w:r>
    </w:p>
    <w:p w14:paraId="55345812" w14:textId="77777777" w:rsidR="004A0C8F" w:rsidRDefault="004A0C8F" w:rsidP="004A0C8F">
      <w:pPr>
        <w:pStyle w:val="xmsolistparagraph"/>
        <w:numPr>
          <w:ilvl w:val="0"/>
          <w:numId w:val="15"/>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Hoping for a PhD, PharmD, something along that education level, if they have a MS would like 5+ yrs of biotech clin research experience</w:t>
      </w:r>
    </w:p>
    <w:p w14:paraId="54239E01" w14:textId="77777777" w:rsidR="004A0C8F" w:rsidRDefault="004A0C8F" w:rsidP="004A0C8F">
      <w:pPr>
        <w:pStyle w:val="xmsolistparagraph"/>
        <w:numPr>
          <w:ilvl w:val="0"/>
          <w:numId w:val="15"/>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Looking at the AD and Director level – see someone who is out of the country, but she is the why they have </w:t>
      </w:r>
      <w:proofErr w:type="gramStart"/>
      <w:r>
        <w:rPr>
          <w:rFonts w:ascii="Calibri" w:hAnsi="Calibri" w:cs="Calibri"/>
          <w:color w:val="000000"/>
          <w:sz w:val="22"/>
          <w:szCs w:val="22"/>
        </w:rPr>
        <w:t>opened up</w:t>
      </w:r>
      <w:proofErr w:type="gramEnd"/>
      <w:r>
        <w:rPr>
          <w:rFonts w:ascii="Calibri" w:hAnsi="Calibri" w:cs="Calibri"/>
          <w:color w:val="000000"/>
          <w:sz w:val="22"/>
          <w:szCs w:val="22"/>
        </w:rPr>
        <w:t xml:space="preserve"> to Director level and how close of a match she is – maybe would even consider Sr Director</w:t>
      </w:r>
    </w:p>
    <w:p w14:paraId="757162AE" w14:textId="77777777" w:rsidR="004A0C8F" w:rsidRDefault="004A0C8F" w:rsidP="004A0C8F">
      <w:pPr>
        <w:pStyle w:val="xmsolistparagraph"/>
        <w:numPr>
          <w:ilvl w:val="0"/>
          <w:numId w:val="15"/>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Want someone who can work on liver and kidney clin trials, also if they have expanded access exp</w:t>
      </w:r>
    </w:p>
    <w:p w14:paraId="19E390A5" w14:textId="77777777" w:rsidR="004A0C8F" w:rsidRDefault="004A0C8F" w:rsidP="004A0C8F">
      <w:pPr>
        <w:pStyle w:val="xmsolistparagraph"/>
        <w:numPr>
          <w:ilvl w:val="0"/>
          <w:numId w:val="15"/>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Protocol Development for liver and kidney – they need very independent people, a lot of data analysis, and present the data – compile, prepare, present, excel present</w:t>
      </w:r>
    </w:p>
    <w:p w14:paraId="4A30BEEA" w14:textId="77777777" w:rsidR="004A0C8F" w:rsidRDefault="004A0C8F" w:rsidP="004A0C8F">
      <w:pPr>
        <w:pStyle w:val="xmsolistparagraph"/>
        <w:numPr>
          <w:ilvl w:val="0"/>
          <w:numId w:val="15"/>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Key Milestones in the first year – success around designing protocols for safety and efficacy of the trials, should have complete data from sites to interpret and analyze</w:t>
      </w:r>
    </w:p>
    <w:p w14:paraId="4B1900F5" w14:textId="77777777" w:rsidR="004A0C8F" w:rsidRDefault="004A0C8F" w:rsidP="004A0C8F">
      <w:pPr>
        <w:pStyle w:val="xmsolistparagraph"/>
        <w:numPr>
          <w:ilvl w:val="0"/>
          <w:numId w:val="15"/>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Looking to fill this one </w:t>
      </w:r>
      <w:proofErr w:type="gramStart"/>
      <w:r>
        <w:rPr>
          <w:rFonts w:ascii="Calibri" w:hAnsi="Calibri" w:cs="Calibri"/>
          <w:color w:val="000000"/>
          <w:sz w:val="22"/>
          <w:szCs w:val="22"/>
        </w:rPr>
        <w:t>really quick</w:t>
      </w:r>
      <w:proofErr w:type="gramEnd"/>
      <w:r>
        <w:rPr>
          <w:rFonts w:ascii="Calibri" w:hAnsi="Calibri" w:cs="Calibri"/>
          <w:color w:val="000000"/>
          <w:sz w:val="22"/>
          <w:szCs w:val="22"/>
        </w:rPr>
        <w:t>.</w:t>
      </w:r>
    </w:p>
    <w:p w14:paraId="19468AB4" w14:textId="77777777" w:rsidR="004A0C8F" w:rsidRDefault="004A0C8F" w:rsidP="004A0C8F">
      <w:pPr>
        <w:pStyle w:val="xmsolistparagraph"/>
        <w:numPr>
          <w:ilvl w:val="0"/>
          <w:numId w:val="15"/>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Interviews: HM video call – 45 min with Jay, 30 with Annie, then from there an onsite panel.</w:t>
      </w:r>
    </w:p>
    <w:p w14:paraId="4243CABF" w14:textId="77777777" w:rsidR="004A0C8F" w:rsidRDefault="004A0C8F" w:rsidP="004A0C8F">
      <w:pPr>
        <w:pStyle w:val="xmsolistparagraph"/>
        <w:numPr>
          <w:ilvl w:val="0"/>
          <w:numId w:val="15"/>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That person will be back on July 3 and with the holiday hoping to have an onsite </w:t>
      </w:r>
      <w:proofErr w:type="gramStart"/>
      <w:r>
        <w:rPr>
          <w:rFonts w:ascii="Calibri" w:hAnsi="Calibri" w:cs="Calibri"/>
          <w:color w:val="000000"/>
          <w:sz w:val="22"/>
          <w:szCs w:val="22"/>
        </w:rPr>
        <w:t>panel probably</w:t>
      </w:r>
      <w:proofErr w:type="gramEnd"/>
      <w:r>
        <w:rPr>
          <w:rFonts w:ascii="Calibri" w:hAnsi="Calibri" w:cs="Calibri"/>
          <w:color w:val="000000"/>
          <w:sz w:val="22"/>
          <w:szCs w:val="22"/>
        </w:rPr>
        <w:t xml:space="preserve"> next Wednesday</w:t>
      </w:r>
    </w:p>
    <w:p w14:paraId="3DC5D36F" w14:textId="77777777" w:rsidR="004A0C8F" w:rsidRDefault="004A0C8F" w:rsidP="004A0C8F">
      <w:pPr>
        <w:pStyle w:val="xmsolistparagraph"/>
        <w:numPr>
          <w:ilvl w:val="0"/>
          <w:numId w:val="15"/>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Salary: Director would be $220k with 20% and AD is still around $190k. Could have some flex on comp with years of experience and education level.</w:t>
      </w:r>
    </w:p>
    <w:p w14:paraId="694D1F31" w14:textId="77777777" w:rsidR="004A0C8F" w:rsidRDefault="004A0C8F" w:rsidP="004A0C8F">
      <w:pPr>
        <w:pStyle w:val="xmsolistparagraph"/>
        <w:numPr>
          <w:ilvl w:val="0"/>
          <w:numId w:val="15"/>
        </w:numPr>
        <w:shd w:val="clear" w:color="auto" w:fill="FFFFFF"/>
        <w:spacing w:before="0" w:beforeAutospacing="0" w:after="0" w:afterAutospacing="0"/>
        <w:rPr>
          <w:rFonts w:ascii="Calibri" w:hAnsi="Calibri" w:cs="Calibri"/>
          <w:color w:val="000000"/>
          <w:sz w:val="22"/>
          <w:szCs w:val="22"/>
        </w:rPr>
      </w:pPr>
      <w:proofErr w:type="gramStart"/>
      <w:r>
        <w:rPr>
          <w:rFonts w:ascii="Calibri" w:hAnsi="Calibri" w:cs="Calibri"/>
          <w:color w:val="000000"/>
          <w:sz w:val="22"/>
          <w:szCs w:val="22"/>
        </w:rPr>
        <w:t>Name</w:t>
      </w:r>
      <w:proofErr w:type="gramEnd"/>
      <w:r>
        <w:rPr>
          <w:rFonts w:ascii="Calibri" w:hAnsi="Calibri" w:cs="Calibri"/>
          <w:color w:val="000000"/>
          <w:sz w:val="22"/>
          <w:szCs w:val="22"/>
        </w:rPr>
        <w:t xml:space="preserve"> of </w:t>
      </w:r>
      <w:proofErr w:type="gramStart"/>
      <w:r>
        <w:rPr>
          <w:rFonts w:ascii="Calibri" w:hAnsi="Calibri" w:cs="Calibri"/>
          <w:color w:val="000000"/>
          <w:sz w:val="22"/>
          <w:szCs w:val="22"/>
        </w:rPr>
        <w:t>person</w:t>
      </w:r>
      <w:proofErr w:type="gramEnd"/>
      <w:r>
        <w:rPr>
          <w:rFonts w:ascii="Calibri" w:hAnsi="Calibri" w:cs="Calibri"/>
          <w:color w:val="000000"/>
          <w:sz w:val="22"/>
          <w:szCs w:val="22"/>
        </w:rPr>
        <w:t xml:space="preserve"> is Sarah Shao in play</w:t>
      </w:r>
    </w:p>
    <w:p w14:paraId="4EB27AC9" w14:textId="77777777" w:rsidR="004A0C8F" w:rsidRDefault="004A0C8F" w:rsidP="004A0C8F">
      <w:pPr>
        <w:pStyle w:val="xmsolistparagraph"/>
        <w:numPr>
          <w:ilvl w:val="0"/>
          <w:numId w:val="15"/>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Have slowed hiring </w:t>
      </w:r>
      <w:proofErr w:type="gramStart"/>
      <w:r>
        <w:rPr>
          <w:rFonts w:ascii="Calibri" w:hAnsi="Calibri" w:cs="Calibri"/>
          <w:color w:val="000000"/>
          <w:sz w:val="22"/>
          <w:szCs w:val="22"/>
        </w:rPr>
        <w:t>for</w:t>
      </w:r>
      <w:proofErr w:type="gramEnd"/>
      <w:r>
        <w:rPr>
          <w:rFonts w:ascii="Calibri" w:hAnsi="Calibri" w:cs="Calibri"/>
          <w:color w:val="000000"/>
          <w:sz w:val="22"/>
          <w:szCs w:val="22"/>
        </w:rPr>
        <w:t xml:space="preserve"> 2025, there are a lot of things that they need to accomplish for the year before they can determine hiring plans for the groups beyond this.</w:t>
      </w:r>
    </w:p>
    <w:p w14:paraId="301D3EA6" w14:textId="77777777" w:rsidR="004A0C8F" w:rsidRDefault="004A0C8F" w:rsidP="004A0C8F">
      <w:pPr>
        <w:pStyle w:val="xmsolistparagraph"/>
        <w:numPr>
          <w:ilvl w:val="0"/>
          <w:numId w:val="15"/>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lastRenderedPageBreak/>
        <w:t>Got hefty financing, have lots of exciting trials coming up – HBO special, NY Times, getting lots of attention</w:t>
      </w:r>
    </w:p>
    <w:p w14:paraId="6CF920AC" w14:textId="77777777" w:rsidR="004A0C8F" w:rsidRDefault="004A0C8F" w:rsidP="004A0C8F">
      <w:pPr>
        <w:pStyle w:val="xmsolistparagraph"/>
        <w:numPr>
          <w:ilvl w:val="0"/>
          <w:numId w:val="15"/>
        </w:numPr>
        <w:shd w:val="clear" w:color="auto" w:fill="FFFFFF"/>
        <w:spacing w:before="0" w:beforeAutospacing="0" w:after="0" w:afterAutospacing="0"/>
        <w:rPr>
          <w:rFonts w:ascii="Calibri" w:hAnsi="Calibri" w:cs="Calibri"/>
          <w:color w:val="000000"/>
          <w:sz w:val="22"/>
          <w:szCs w:val="22"/>
        </w:rPr>
      </w:pPr>
      <w:proofErr w:type="spellStart"/>
      <w:r>
        <w:rPr>
          <w:rFonts w:ascii="Calibri" w:hAnsi="Calibri" w:cs="Calibri"/>
          <w:color w:val="000000"/>
          <w:sz w:val="22"/>
          <w:szCs w:val="22"/>
        </w:rPr>
        <w:t>eGenesis</w:t>
      </w:r>
      <w:proofErr w:type="spellEnd"/>
      <w:r>
        <w:rPr>
          <w:rFonts w:ascii="Calibri" w:hAnsi="Calibri" w:cs="Calibri"/>
          <w:color w:val="000000"/>
          <w:sz w:val="22"/>
          <w:szCs w:val="22"/>
        </w:rPr>
        <w:t xml:space="preserve"> – have more gene knock outs – more finetuned donor that leads to a higher acceptance rate.</w:t>
      </w:r>
    </w:p>
    <w:p w14:paraId="2C67536F" w14:textId="77777777" w:rsidR="004A0C8F" w:rsidRDefault="004A0C8F" w:rsidP="004A0C8F">
      <w:pPr>
        <w:pStyle w:val="xmsolistparagraph"/>
        <w:numPr>
          <w:ilvl w:val="0"/>
          <w:numId w:val="15"/>
        </w:numPr>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xml:space="preserve">They have site in the Midwest in Wisconsin </w:t>
      </w:r>
      <w:proofErr w:type="gramStart"/>
      <w:r>
        <w:rPr>
          <w:rFonts w:ascii="Calibri" w:hAnsi="Calibri" w:cs="Calibri"/>
          <w:color w:val="000000"/>
          <w:sz w:val="22"/>
          <w:szCs w:val="22"/>
        </w:rPr>
        <w:t>that</w:t>
      </w:r>
      <w:proofErr w:type="gramEnd"/>
      <w:r>
        <w:rPr>
          <w:rFonts w:ascii="Calibri" w:hAnsi="Calibri" w:cs="Calibri"/>
          <w:color w:val="000000"/>
          <w:sz w:val="22"/>
          <w:szCs w:val="22"/>
        </w:rPr>
        <w:t xml:space="preserve"> they are growing the pigs themselves!  </w:t>
      </w:r>
    </w:p>
    <w:p w14:paraId="12F88100" w14:textId="77777777" w:rsidR="004A0C8F" w:rsidRDefault="004A0C8F" w:rsidP="004A0C8F">
      <w:pPr>
        <w:pStyle w:val="xmsonormal"/>
        <w:shd w:val="clear" w:color="auto" w:fill="FFFFFF"/>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18C8D71B" w14:textId="77777777" w:rsidR="004A0C8F" w:rsidRDefault="004A0C8F" w:rsidP="007C2590">
      <w:pPr>
        <w:rPr>
          <w:b/>
          <w:bCs/>
        </w:rPr>
      </w:pPr>
    </w:p>
    <w:p w14:paraId="165121E3" w14:textId="77777777" w:rsidR="004A0C8F" w:rsidRDefault="004A0C8F" w:rsidP="007C2590">
      <w:pPr>
        <w:rPr>
          <w:b/>
          <w:bCs/>
        </w:rPr>
      </w:pPr>
    </w:p>
    <w:p w14:paraId="184E12D5" w14:textId="77777777" w:rsidR="003E5CA4" w:rsidRDefault="003E5CA4"/>
    <w:sectPr w:rsidR="003E5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598D"/>
    <w:multiLevelType w:val="multilevel"/>
    <w:tmpl w:val="90FED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069E1"/>
    <w:multiLevelType w:val="multilevel"/>
    <w:tmpl w:val="616E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F47EC"/>
    <w:multiLevelType w:val="multilevel"/>
    <w:tmpl w:val="C99C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52009A"/>
    <w:multiLevelType w:val="multilevel"/>
    <w:tmpl w:val="A81C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E912EB"/>
    <w:multiLevelType w:val="multilevel"/>
    <w:tmpl w:val="D57C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47288F"/>
    <w:multiLevelType w:val="multilevel"/>
    <w:tmpl w:val="86E0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024A35"/>
    <w:multiLevelType w:val="multilevel"/>
    <w:tmpl w:val="4E96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A75EE0"/>
    <w:multiLevelType w:val="multilevel"/>
    <w:tmpl w:val="14B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840896"/>
    <w:multiLevelType w:val="multilevel"/>
    <w:tmpl w:val="338E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F4567D"/>
    <w:multiLevelType w:val="multilevel"/>
    <w:tmpl w:val="8C006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462630"/>
    <w:multiLevelType w:val="multilevel"/>
    <w:tmpl w:val="54BA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D52DDD"/>
    <w:multiLevelType w:val="multilevel"/>
    <w:tmpl w:val="7DAA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01A762F"/>
    <w:multiLevelType w:val="multilevel"/>
    <w:tmpl w:val="7DBA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416820"/>
    <w:multiLevelType w:val="multilevel"/>
    <w:tmpl w:val="E1F4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DE2221F"/>
    <w:multiLevelType w:val="multilevel"/>
    <w:tmpl w:val="89DA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9954915">
    <w:abstractNumId w:val="12"/>
  </w:num>
  <w:num w:numId="2" w16cid:durableId="1390962249">
    <w:abstractNumId w:val="4"/>
  </w:num>
  <w:num w:numId="3" w16cid:durableId="2043289004">
    <w:abstractNumId w:val="6"/>
  </w:num>
  <w:num w:numId="4" w16cid:durableId="832991925">
    <w:abstractNumId w:val="1"/>
  </w:num>
  <w:num w:numId="5" w16cid:durableId="1119759173">
    <w:abstractNumId w:val="10"/>
  </w:num>
  <w:num w:numId="6" w16cid:durableId="1423262784">
    <w:abstractNumId w:val="3"/>
  </w:num>
  <w:num w:numId="7" w16cid:durableId="805009048">
    <w:abstractNumId w:val="2"/>
  </w:num>
  <w:num w:numId="8" w16cid:durableId="1111431714">
    <w:abstractNumId w:val="14"/>
  </w:num>
  <w:num w:numId="9" w16cid:durableId="1898710062">
    <w:abstractNumId w:val="8"/>
  </w:num>
  <w:num w:numId="10" w16cid:durableId="712119375">
    <w:abstractNumId w:val="0"/>
  </w:num>
  <w:num w:numId="11" w16cid:durableId="1509521154">
    <w:abstractNumId w:val="5"/>
  </w:num>
  <w:num w:numId="12" w16cid:durableId="159467290">
    <w:abstractNumId w:val="9"/>
  </w:num>
  <w:num w:numId="13" w16cid:durableId="487020157">
    <w:abstractNumId w:val="11"/>
  </w:num>
  <w:num w:numId="14" w16cid:durableId="1046028542">
    <w:abstractNumId w:val="7"/>
  </w:num>
  <w:num w:numId="15" w16cid:durableId="13291676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590"/>
    <w:rsid w:val="001D4820"/>
    <w:rsid w:val="00327606"/>
    <w:rsid w:val="003E5CA4"/>
    <w:rsid w:val="004A0C8F"/>
    <w:rsid w:val="007A0447"/>
    <w:rsid w:val="007C2590"/>
    <w:rsid w:val="00894F27"/>
    <w:rsid w:val="00CA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ED8C52"/>
  <w15:chartTrackingRefBased/>
  <w15:docId w15:val="{C16847DB-11D6-4324-9F6E-EC6C99B79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5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25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25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25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25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2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5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25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25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25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25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2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590"/>
    <w:rPr>
      <w:rFonts w:eastAsiaTheme="majorEastAsia" w:cstheme="majorBidi"/>
      <w:color w:val="272727" w:themeColor="text1" w:themeTint="D8"/>
    </w:rPr>
  </w:style>
  <w:style w:type="paragraph" w:styleId="Title">
    <w:name w:val="Title"/>
    <w:basedOn w:val="Normal"/>
    <w:next w:val="Normal"/>
    <w:link w:val="TitleChar"/>
    <w:uiPriority w:val="10"/>
    <w:qFormat/>
    <w:rsid w:val="007C2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590"/>
    <w:pPr>
      <w:spacing w:before="160"/>
      <w:jc w:val="center"/>
    </w:pPr>
    <w:rPr>
      <w:i/>
      <w:iCs/>
      <w:color w:val="404040" w:themeColor="text1" w:themeTint="BF"/>
    </w:rPr>
  </w:style>
  <w:style w:type="character" w:customStyle="1" w:styleId="QuoteChar">
    <w:name w:val="Quote Char"/>
    <w:basedOn w:val="DefaultParagraphFont"/>
    <w:link w:val="Quote"/>
    <w:uiPriority w:val="29"/>
    <w:rsid w:val="007C2590"/>
    <w:rPr>
      <w:i/>
      <w:iCs/>
      <w:color w:val="404040" w:themeColor="text1" w:themeTint="BF"/>
    </w:rPr>
  </w:style>
  <w:style w:type="paragraph" w:styleId="ListParagraph">
    <w:name w:val="List Paragraph"/>
    <w:basedOn w:val="Normal"/>
    <w:uiPriority w:val="34"/>
    <w:qFormat/>
    <w:rsid w:val="007C2590"/>
    <w:pPr>
      <w:ind w:left="720"/>
      <w:contextualSpacing/>
    </w:pPr>
  </w:style>
  <w:style w:type="character" w:styleId="IntenseEmphasis">
    <w:name w:val="Intense Emphasis"/>
    <w:basedOn w:val="DefaultParagraphFont"/>
    <w:uiPriority w:val="21"/>
    <w:qFormat/>
    <w:rsid w:val="007C2590"/>
    <w:rPr>
      <w:i/>
      <w:iCs/>
      <w:color w:val="0F4761" w:themeColor="accent1" w:themeShade="BF"/>
    </w:rPr>
  </w:style>
  <w:style w:type="paragraph" w:styleId="IntenseQuote">
    <w:name w:val="Intense Quote"/>
    <w:basedOn w:val="Normal"/>
    <w:next w:val="Normal"/>
    <w:link w:val="IntenseQuoteChar"/>
    <w:uiPriority w:val="30"/>
    <w:qFormat/>
    <w:rsid w:val="007C25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590"/>
    <w:rPr>
      <w:i/>
      <w:iCs/>
      <w:color w:val="0F4761" w:themeColor="accent1" w:themeShade="BF"/>
    </w:rPr>
  </w:style>
  <w:style w:type="character" w:styleId="IntenseReference">
    <w:name w:val="Intense Reference"/>
    <w:basedOn w:val="DefaultParagraphFont"/>
    <w:uiPriority w:val="32"/>
    <w:qFormat/>
    <w:rsid w:val="007C2590"/>
    <w:rPr>
      <w:b/>
      <w:bCs/>
      <w:smallCaps/>
      <w:color w:val="0F4761" w:themeColor="accent1" w:themeShade="BF"/>
      <w:spacing w:val="5"/>
    </w:rPr>
  </w:style>
  <w:style w:type="paragraph" w:customStyle="1" w:styleId="xmsonormal">
    <w:name w:val="x_msonormal"/>
    <w:basedOn w:val="Normal"/>
    <w:rsid w:val="004A0C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A0C8F"/>
    <w:rPr>
      <w:color w:val="0000FF"/>
      <w:u w:val="single"/>
    </w:rPr>
  </w:style>
  <w:style w:type="paragraph" w:customStyle="1" w:styleId="xmsolistparagraph">
    <w:name w:val="x_msolistparagraph"/>
    <w:basedOn w:val="Normal"/>
    <w:rsid w:val="004A0C8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60213">
      <w:bodyDiv w:val="1"/>
      <w:marLeft w:val="0"/>
      <w:marRight w:val="0"/>
      <w:marTop w:val="0"/>
      <w:marBottom w:val="0"/>
      <w:divBdr>
        <w:top w:val="none" w:sz="0" w:space="0" w:color="auto"/>
        <w:left w:val="none" w:sz="0" w:space="0" w:color="auto"/>
        <w:bottom w:val="none" w:sz="0" w:space="0" w:color="auto"/>
        <w:right w:val="none" w:sz="0" w:space="0" w:color="auto"/>
      </w:divBdr>
    </w:div>
    <w:div w:id="59834642">
      <w:bodyDiv w:val="1"/>
      <w:marLeft w:val="0"/>
      <w:marRight w:val="0"/>
      <w:marTop w:val="0"/>
      <w:marBottom w:val="0"/>
      <w:divBdr>
        <w:top w:val="none" w:sz="0" w:space="0" w:color="auto"/>
        <w:left w:val="none" w:sz="0" w:space="0" w:color="auto"/>
        <w:bottom w:val="none" w:sz="0" w:space="0" w:color="auto"/>
        <w:right w:val="none" w:sz="0" w:space="0" w:color="auto"/>
      </w:divBdr>
    </w:div>
    <w:div w:id="406072628">
      <w:bodyDiv w:val="1"/>
      <w:marLeft w:val="0"/>
      <w:marRight w:val="0"/>
      <w:marTop w:val="0"/>
      <w:marBottom w:val="0"/>
      <w:divBdr>
        <w:top w:val="none" w:sz="0" w:space="0" w:color="auto"/>
        <w:left w:val="none" w:sz="0" w:space="0" w:color="auto"/>
        <w:bottom w:val="none" w:sz="0" w:space="0" w:color="auto"/>
        <w:right w:val="none" w:sz="0" w:space="0" w:color="auto"/>
      </w:divBdr>
    </w:div>
    <w:div w:id="514805106">
      <w:bodyDiv w:val="1"/>
      <w:marLeft w:val="0"/>
      <w:marRight w:val="0"/>
      <w:marTop w:val="0"/>
      <w:marBottom w:val="0"/>
      <w:divBdr>
        <w:top w:val="none" w:sz="0" w:space="0" w:color="auto"/>
        <w:left w:val="none" w:sz="0" w:space="0" w:color="auto"/>
        <w:bottom w:val="none" w:sz="0" w:space="0" w:color="auto"/>
        <w:right w:val="none" w:sz="0" w:space="0" w:color="auto"/>
      </w:divBdr>
      <w:divsChild>
        <w:div w:id="929434285">
          <w:marLeft w:val="0"/>
          <w:marRight w:val="0"/>
          <w:marTop w:val="0"/>
          <w:marBottom w:val="0"/>
          <w:divBdr>
            <w:top w:val="none" w:sz="0" w:space="0" w:color="auto"/>
            <w:left w:val="none" w:sz="0" w:space="0" w:color="auto"/>
            <w:bottom w:val="none" w:sz="0" w:space="0" w:color="auto"/>
            <w:right w:val="none" w:sz="0" w:space="0" w:color="auto"/>
          </w:divBdr>
          <w:divsChild>
            <w:div w:id="1533568410">
              <w:marLeft w:val="0"/>
              <w:marRight w:val="0"/>
              <w:marTop w:val="0"/>
              <w:marBottom w:val="0"/>
              <w:divBdr>
                <w:top w:val="none" w:sz="0" w:space="0" w:color="auto"/>
                <w:left w:val="none" w:sz="0" w:space="0" w:color="auto"/>
                <w:bottom w:val="none" w:sz="0" w:space="0" w:color="auto"/>
                <w:right w:val="none" w:sz="0" w:space="0" w:color="auto"/>
              </w:divBdr>
            </w:div>
            <w:div w:id="165132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79157">
      <w:bodyDiv w:val="1"/>
      <w:marLeft w:val="0"/>
      <w:marRight w:val="0"/>
      <w:marTop w:val="0"/>
      <w:marBottom w:val="0"/>
      <w:divBdr>
        <w:top w:val="none" w:sz="0" w:space="0" w:color="auto"/>
        <w:left w:val="none" w:sz="0" w:space="0" w:color="auto"/>
        <w:bottom w:val="none" w:sz="0" w:space="0" w:color="auto"/>
        <w:right w:val="none" w:sz="0" w:space="0" w:color="auto"/>
      </w:divBdr>
    </w:div>
    <w:div w:id="648872941">
      <w:bodyDiv w:val="1"/>
      <w:marLeft w:val="0"/>
      <w:marRight w:val="0"/>
      <w:marTop w:val="0"/>
      <w:marBottom w:val="0"/>
      <w:divBdr>
        <w:top w:val="none" w:sz="0" w:space="0" w:color="auto"/>
        <w:left w:val="none" w:sz="0" w:space="0" w:color="auto"/>
        <w:bottom w:val="none" w:sz="0" w:space="0" w:color="auto"/>
        <w:right w:val="none" w:sz="0" w:space="0" w:color="auto"/>
      </w:divBdr>
    </w:div>
    <w:div w:id="660471903">
      <w:bodyDiv w:val="1"/>
      <w:marLeft w:val="0"/>
      <w:marRight w:val="0"/>
      <w:marTop w:val="0"/>
      <w:marBottom w:val="0"/>
      <w:divBdr>
        <w:top w:val="none" w:sz="0" w:space="0" w:color="auto"/>
        <w:left w:val="none" w:sz="0" w:space="0" w:color="auto"/>
        <w:bottom w:val="none" w:sz="0" w:space="0" w:color="auto"/>
        <w:right w:val="none" w:sz="0" w:space="0" w:color="auto"/>
      </w:divBdr>
    </w:div>
    <w:div w:id="1267613858">
      <w:bodyDiv w:val="1"/>
      <w:marLeft w:val="0"/>
      <w:marRight w:val="0"/>
      <w:marTop w:val="0"/>
      <w:marBottom w:val="0"/>
      <w:divBdr>
        <w:top w:val="none" w:sz="0" w:space="0" w:color="auto"/>
        <w:left w:val="none" w:sz="0" w:space="0" w:color="auto"/>
        <w:bottom w:val="none" w:sz="0" w:space="0" w:color="auto"/>
        <w:right w:val="none" w:sz="0" w:space="0" w:color="auto"/>
      </w:divBdr>
    </w:div>
    <w:div w:id="1292134768">
      <w:bodyDiv w:val="1"/>
      <w:marLeft w:val="0"/>
      <w:marRight w:val="0"/>
      <w:marTop w:val="0"/>
      <w:marBottom w:val="0"/>
      <w:divBdr>
        <w:top w:val="none" w:sz="0" w:space="0" w:color="auto"/>
        <w:left w:val="none" w:sz="0" w:space="0" w:color="auto"/>
        <w:bottom w:val="none" w:sz="0" w:space="0" w:color="auto"/>
        <w:right w:val="none" w:sz="0" w:space="0" w:color="auto"/>
      </w:divBdr>
    </w:div>
    <w:div w:id="1515340160">
      <w:bodyDiv w:val="1"/>
      <w:marLeft w:val="0"/>
      <w:marRight w:val="0"/>
      <w:marTop w:val="0"/>
      <w:marBottom w:val="0"/>
      <w:divBdr>
        <w:top w:val="none" w:sz="0" w:space="0" w:color="auto"/>
        <w:left w:val="none" w:sz="0" w:space="0" w:color="auto"/>
        <w:bottom w:val="none" w:sz="0" w:space="0" w:color="auto"/>
        <w:right w:val="none" w:sz="0" w:space="0" w:color="auto"/>
      </w:divBdr>
    </w:div>
    <w:div w:id="1676305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sj.com/articles/egenesis-raises-191-million-for-transplants-of-genetically-edited-pig-organs-522cbd98" TargetMode="External"/><Relationship Id="rId3" Type="http://schemas.openxmlformats.org/officeDocument/2006/relationships/settings" Target="settings.xml"/><Relationship Id="rId7" Type="http://schemas.openxmlformats.org/officeDocument/2006/relationships/hyperlink" Target="https://www.fiercebiotech.com/special-report/fiercemedtech-s-2019-fierce-1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iercebiotech.com/medtech/egenesis-announces-2nd-pig-kidney-procedure-success-xenotransplantation-field-moves-forward" TargetMode="External"/><Relationship Id="rId11" Type="http://schemas.openxmlformats.org/officeDocument/2006/relationships/theme" Target="theme/theme1.xml"/><Relationship Id="rId5" Type="http://schemas.openxmlformats.org/officeDocument/2006/relationships/hyperlink" Target="https://wyss.harvard.edu/technology/engineered-pig-organs-for-human-transplan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genesisbio.com/press-releases/egenesis-raises-191-million-series-d-financing-to-advance-lead-program-for-kidney-transpl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3</Pages>
  <Words>855</Words>
  <Characters>6115</Characters>
  <Application>Microsoft Office Word</Application>
  <DocSecurity>0</DocSecurity>
  <Lines>127</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3</cp:revision>
  <dcterms:created xsi:type="dcterms:W3CDTF">2025-07-01T16:03:00Z</dcterms:created>
  <dcterms:modified xsi:type="dcterms:W3CDTF">2025-07-01T16:06:00Z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cbfdf983-0bdb-4868-82c7-ceb7b9616ff4</vt:lpwstr>
  </property>
</Properties>
</file>