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A3068" w14:textId="77777777" w:rsidR="002B429E" w:rsidRPr="002B429E" w:rsidRDefault="002B429E" w:rsidP="002B429E">
      <w:pPr>
        <w:rPr>
          <w:b/>
          <w:bCs/>
        </w:rPr>
      </w:pPr>
      <w:r w:rsidRPr="002B429E">
        <w:rPr>
          <w:b/>
          <w:bCs/>
        </w:rPr>
        <w:t>Job Description</w:t>
      </w:r>
    </w:p>
    <w:p w14:paraId="3EE000D0" w14:textId="77777777" w:rsidR="002B429E" w:rsidRPr="002B429E" w:rsidRDefault="002B429E" w:rsidP="002B429E">
      <w:r w:rsidRPr="002B429E">
        <w:rPr>
          <w:b/>
          <w:bCs/>
        </w:rPr>
        <w:t>About Us:</w:t>
      </w:r>
    </w:p>
    <w:p w14:paraId="422DC147" w14:textId="3F908467" w:rsidR="002B429E" w:rsidRPr="002B429E" w:rsidRDefault="002B429E" w:rsidP="002B429E">
      <w:r w:rsidRPr="002B429E">
        <w:t>Structure Therapeutics develops life</w:t>
      </w:r>
      <w:r w:rsidRPr="002B429E">
        <w:rPr>
          <w:rFonts w:ascii="Cambria Math" w:hAnsi="Cambria Math" w:cs="Cambria Math"/>
        </w:rPr>
        <w:t>‐</w:t>
      </w:r>
      <w:r w:rsidRPr="002B429E">
        <w:t>changing medicines for patients using advanced structure</w:t>
      </w:r>
      <w:r w:rsidRPr="002B429E">
        <w:rPr>
          <w:rFonts w:ascii="Cambria Math" w:hAnsi="Cambria Math" w:cs="Cambria Math"/>
        </w:rPr>
        <w:t>‐</w:t>
      </w:r>
      <w:r w:rsidRPr="002B429E">
        <w:t>based and computational drug discovery technology. The company</w:t>
      </w:r>
      <w:r w:rsidRPr="002B429E">
        <w:rPr>
          <w:rFonts w:ascii="Aptos" w:hAnsi="Aptos" w:cs="Aptos"/>
        </w:rPr>
        <w:t>’</w:t>
      </w:r>
      <w:r w:rsidRPr="002B429E">
        <w:t>s platform combines the latest advancements in visualization of molecular interactions, computational chemistry, and data integration to design orally available, superior small molecule medicines that overcome current limitations of biologic and peptide drugs. We are advancing a clinical</w:t>
      </w:r>
      <w:r w:rsidRPr="002B429E">
        <w:rPr>
          <w:rFonts w:ascii="Cambria Math" w:hAnsi="Cambria Math" w:cs="Cambria Math"/>
        </w:rPr>
        <w:t>‐</w:t>
      </w:r>
      <w:r w:rsidRPr="002B429E">
        <w:t>stage pipeline of differentiated treatments focused on chronic diseases with high unmet need, including cardiovascular, metabolic, and pulmonary conditions.</w:t>
      </w:r>
    </w:p>
    <w:p w14:paraId="2BC788F9" w14:textId="2634499F" w:rsidR="002B429E" w:rsidRPr="002B429E" w:rsidRDefault="002B429E" w:rsidP="002B429E">
      <w:r w:rsidRPr="002B429E">
        <w:t xml:space="preserve">Structure Therapeutics is led by an experienced group of international drug innovators and financed by top-tier global life sciences investors. The company completed an initial public </w:t>
      </w:r>
      <w:proofErr w:type="gramStart"/>
      <w:r w:rsidRPr="002B429E">
        <w:t>offering</w:t>
      </w:r>
      <w:proofErr w:type="gramEnd"/>
      <w:r w:rsidRPr="002B429E">
        <w:t xml:space="preserve"> (IPO) in February 2023. With offices in California and Shanghai, Structure Therapeutics has the benefit of being at the center of life science innovation in both the US and China and capitalizing on the strengths of each geographic location.</w:t>
      </w:r>
    </w:p>
    <w:p w14:paraId="20DE86E9" w14:textId="77777777" w:rsidR="002B429E" w:rsidRPr="002B429E" w:rsidRDefault="002B429E" w:rsidP="002B429E">
      <w:r w:rsidRPr="002B429E">
        <w:rPr>
          <w:b/>
          <w:bCs/>
        </w:rPr>
        <w:t>Position Summary:</w:t>
      </w:r>
    </w:p>
    <w:p w14:paraId="1F7CA72B" w14:textId="3EF9294F" w:rsidR="002B429E" w:rsidRPr="002B429E" w:rsidRDefault="002B429E" w:rsidP="002B429E">
      <w:r w:rsidRPr="002B429E">
        <w:t>Reporting to the Sr. Dir., Clinical Outsourcing, this position will be responsible for managing clinical vendor selection activities, clinical vendor contract/budget negotiations and clinical vendor oversight. This position will work with internal teams (e.g. Clinical Development, Clinical Science, Legal, Finance and Procurement Departments) to establish excellent working relationships and provide support and assistance in the selection of clinical study vendors (i.e. CROs, Labs, Imaging, RTMS/IRT, Clinical Sites, etc.), negotiation of contracts/budgets and help to manage vendor relationships. Must possess strong communication and data analysis skills and will be responsible for vendor governance, industry assessments, financial analysis, support for contract/budget negotiations, developing cost modeling, and benchmarking.</w:t>
      </w:r>
    </w:p>
    <w:p w14:paraId="0C25D844" w14:textId="77777777" w:rsidR="002B429E" w:rsidRPr="002B429E" w:rsidRDefault="002B429E" w:rsidP="002B429E">
      <w:r w:rsidRPr="002B429E">
        <w:rPr>
          <w:b/>
          <w:bCs/>
        </w:rPr>
        <w:t>Job Responsibilities</w:t>
      </w:r>
    </w:p>
    <w:p w14:paraId="22E672A9" w14:textId="77777777" w:rsidR="002B429E" w:rsidRPr="002B429E" w:rsidRDefault="002B429E" w:rsidP="002B429E">
      <w:pPr>
        <w:numPr>
          <w:ilvl w:val="0"/>
          <w:numId w:val="1"/>
        </w:numPr>
      </w:pPr>
      <w:r w:rsidRPr="002B429E">
        <w:t>Works closely with Clinical Development Operations, Clinical Science, Finance Legal, Procurement and other teams to support vendor selection/management needs of clinical studies</w:t>
      </w:r>
    </w:p>
    <w:p w14:paraId="7DC97B95" w14:textId="77777777" w:rsidR="002B429E" w:rsidRPr="002B429E" w:rsidRDefault="002B429E" w:rsidP="002B429E">
      <w:pPr>
        <w:numPr>
          <w:ilvl w:val="0"/>
          <w:numId w:val="1"/>
        </w:numPr>
      </w:pPr>
      <w:r w:rsidRPr="002B429E">
        <w:t>Manages and negotiates day-to-day financial activities regarding vendor budgets for all phases of clinical studies</w:t>
      </w:r>
    </w:p>
    <w:p w14:paraId="3596FA31" w14:textId="77777777" w:rsidR="002B429E" w:rsidRPr="002B429E" w:rsidRDefault="002B429E" w:rsidP="002B429E">
      <w:pPr>
        <w:numPr>
          <w:ilvl w:val="0"/>
          <w:numId w:val="1"/>
        </w:numPr>
      </w:pPr>
      <w:r w:rsidRPr="002B429E">
        <w:t>Knowledgeable about vendor budgets (CRO, Lab, Imaging, RTMS/IRT, etc.) and cost benchmarking for financial analysis</w:t>
      </w:r>
    </w:p>
    <w:p w14:paraId="7C08F566" w14:textId="77777777" w:rsidR="002B429E" w:rsidRPr="002B429E" w:rsidRDefault="002B429E" w:rsidP="002B429E">
      <w:pPr>
        <w:numPr>
          <w:ilvl w:val="0"/>
          <w:numId w:val="1"/>
        </w:numPr>
      </w:pPr>
      <w:r w:rsidRPr="002B429E">
        <w:lastRenderedPageBreak/>
        <w:t>Ability to provide cost saving metrics</w:t>
      </w:r>
    </w:p>
    <w:p w14:paraId="7EBB54D2" w14:textId="77777777" w:rsidR="002B429E" w:rsidRPr="002B429E" w:rsidRDefault="002B429E" w:rsidP="002B429E">
      <w:pPr>
        <w:numPr>
          <w:ilvl w:val="0"/>
          <w:numId w:val="1"/>
        </w:numPr>
      </w:pPr>
      <w:r w:rsidRPr="002B429E">
        <w:t>Manages clinical vendor relationships in conjunction with Clinical Development Operations</w:t>
      </w:r>
    </w:p>
    <w:p w14:paraId="73B1E569" w14:textId="77777777" w:rsidR="002B429E" w:rsidRPr="002B429E" w:rsidRDefault="002B429E" w:rsidP="002B429E">
      <w:pPr>
        <w:numPr>
          <w:ilvl w:val="0"/>
          <w:numId w:val="1"/>
        </w:numPr>
      </w:pPr>
      <w:r w:rsidRPr="002B429E">
        <w:t>Coordinates communication from and acts as a liaison between internal/external stakeholders on the vendor budgets and vendor issues</w:t>
      </w:r>
    </w:p>
    <w:p w14:paraId="0ABAE75B" w14:textId="77777777" w:rsidR="002B429E" w:rsidRPr="002B429E" w:rsidRDefault="002B429E" w:rsidP="002B429E">
      <w:pPr>
        <w:numPr>
          <w:ilvl w:val="0"/>
          <w:numId w:val="1"/>
        </w:numPr>
      </w:pPr>
      <w:r w:rsidRPr="002B429E">
        <w:t>Participates in or manages vendor Governance and oversight activities.</w:t>
      </w:r>
    </w:p>
    <w:p w14:paraId="3F4A4B6D" w14:textId="77777777" w:rsidR="002B429E" w:rsidRPr="002B429E" w:rsidRDefault="002B429E" w:rsidP="002B429E">
      <w:pPr>
        <w:numPr>
          <w:ilvl w:val="0"/>
          <w:numId w:val="1"/>
        </w:numPr>
      </w:pPr>
      <w:r w:rsidRPr="002B429E">
        <w:t>Manages clinical vendor relationships in conjunction with Clinical Development, serving as the primary point of contact for vendors in resolving contract scope and budget issues.</w:t>
      </w:r>
    </w:p>
    <w:p w14:paraId="203C655F" w14:textId="77777777" w:rsidR="002B429E" w:rsidRPr="002B429E" w:rsidRDefault="002B429E" w:rsidP="002B429E">
      <w:pPr>
        <w:numPr>
          <w:ilvl w:val="0"/>
          <w:numId w:val="1"/>
        </w:numPr>
      </w:pPr>
      <w:r w:rsidRPr="002B429E">
        <w:t>Develops templates and processes for vendor selection and vendor governance where needed</w:t>
      </w:r>
    </w:p>
    <w:p w14:paraId="4809C002" w14:textId="77777777" w:rsidR="002B429E" w:rsidRPr="002B429E" w:rsidRDefault="002B429E" w:rsidP="002B429E">
      <w:pPr>
        <w:numPr>
          <w:ilvl w:val="0"/>
          <w:numId w:val="1"/>
        </w:numPr>
      </w:pPr>
      <w:r w:rsidRPr="002B429E">
        <w:t>Assists with tracking workload and progress and status of clinical vendor budget/contracts</w:t>
      </w:r>
    </w:p>
    <w:p w14:paraId="3917E60B" w14:textId="77777777" w:rsidR="002B429E" w:rsidRPr="002B429E" w:rsidRDefault="002B429E" w:rsidP="002B429E">
      <w:pPr>
        <w:numPr>
          <w:ilvl w:val="0"/>
          <w:numId w:val="1"/>
        </w:numPr>
      </w:pPr>
      <w:r w:rsidRPr="002B429E">
        <w:t>Supports Clinical Outsourcing with data collection and analysis</w:t>
      </w:r>
    </w:p>
    <w:p w14:paraId="64E0FB40" w14:textId="77777777" w:rsidR="002B429E" w:rsidRPr="002B429E" w:rsidRDefault="002B429E" w:rsidP="002B429E">
      <w:pPr>
        <w:numPr>
          <w:ilvl w:val="0"/>
          <w:numId w:val="1"/>
        </w:numPr>
      </w:pPr>
      <w:r w:rsidRPr="002B429E">
        <w:t>Collaborates effectively in a cross-functional team environment</w:t>
      </w:r>
    </w:p>
    <w:p w14:paraId="2613BC7D" w14:textId="77777777" w:rsidR="002B429E" w:rsidRPr="002B429E" w:rsidRDefault="002B429E" w:rsidP="002B429E">
      <w:pPr>
        <w:numPr>
          <w:ilvl w:val="0"/>
          <w:numId w:val="1"/>
        </w:numPr>
      </w:pPr>
      <w:r w:rsidRPr="002B429E">
        <w:t>Supports project teams in the resolution of vendor performance issues</w:t>
      </w:r>
    </w:p>
    <w:p w14:paraId="5E32D303" w14:textId="77777777" w:rsidR="002B429E" w:rsidRPr="002B429E" w:rsidRDefault="002B429E" w:rsidP="002B429E">
      <w:pPr>
        <w:numPr>
          <w:ilvl w:val="0"/>
          <w:numId w:val="1"/>
        </w:numPr>
      </w:pPr>
      <w:r w:rsidRPr="002B429E">
        <w:t>Mentor and train junior staff and newly onboarding team members.</w:t>
      </w:r>
    </w:p>
    <w:p w14:paraId="22421B54" w14:textId="2D357411" w:rsidR="002B429E" w:rsidRPr="002B429E" w:rsidRDefault="002B429E" w:rsidP="002B429E">
      <w:pPr>
        <w:numPr>
          <w:ilvl w:val="0"/>
          <w:numId w:val="1"/>
        </w:numPr>
      </w:pPr>
      <w:r w:rsidRPr="002B429E">
        <w:t>This position might have direct reports.</w:t>
      </w:r>
    </w:p>
    <w:p w14:paraId="5D1F1BD6" w14:textId="77777777" w:rsidR="002B429E" w:rsidRPr="002B429E" w:rsidRDefault="002B429E" w:rsidP="002B429E">
      <w:r w:rsidRPr="002B429E">
        <w:rPr>
          <w:b/>
          <w:bCs/>
        </w:rPr>
        <w:t>Qualifications:</w:t>
      </w:r>
    </w:p>
    <w:p w14:paraId="0D7BD509" w14:textId="77777777" w:rsidR="002B429E" w:rsidRPr="002B429E" w:rsidRDefault="002B429E" w:rsidP="002B429E">
      <w:r w:rsidRPr="002B429E">
        <w:t>Education</w:t>
      </w:r>
    </w:p>
    <w:p w14:paraId="62A86A26" w14:textId="77777777" w:rsidR="002B429E" w:rsidRPr="002B429E" w:rsidRDefault="002B429E" w:rsidP="002B429E">
      <w:pPr>
        <w:numPr>
          <w:ilvl w:val="0"/>
          <w:numId w:val="2"/>
        </w:numPr>
      </w:pPr>
      <w:r w:rsidRPr="002B429E">
        <w:t>BA/BS in a Scientific, Business or Legal discipline, or related field; graduate degree a plus.</w:t>
      </w:r>
    </w:p>
    <w:p w14:paraId="71FD1043" w14:textId="77777777" w:rsidR="002B429E" w:rsidRPr="002B429E" w:rsidRDefault="002B429E" w:rsidP="002B429E">
      <w:r w:rsidRPr="002B429E">
        <w:t>Experience</w:t>
      </w:r>
    </w:p>
    <w:p w14:paraId="1465E017" w14:textId="77777777" w:rsidR="002B429E" w:rsidRPr="002B429E" w:rsidRDefault="002B429E" w:rsidP="002B429E">
      <w:pPr>
        <w:numPr>
          <w:ilvl w:val="0"/>
          <w:numId w:val="3"/>
        </w:numPr>
      </w:pPr>
      <w:r w:rsidRPr="002B429E">
        <w:t>8+ years of Biotech, Pharmaceutical, or CRO Outsourcing experience or relevant experience.</w:t>
      </w:r>
    </w:p>
    <w:p w14:paraId="23528EAD" w14:textId="77777777" w:rsidR="002B429E" w:rsidRPr="002B429E" w:rsidRDefault="002B429E" w:rsidP="002B429E">
      <w:pPr>
        <w:numPr>
          <w:ilvl w:val="0"/>
          <w:numId w:val="3"/>
        </w:numPr>
      </w:pPr>
      <w:r w:rsidRPr="002B429E">
        <w:t>Excellent analytical, communication, written, and verbal skills.</w:t>
      </w:r>
    </w:p>
    <w:p w14:paraId="31383ECB" w14:textId="77777777" w:rsidR="002B429E" w:rsidRPr="002B429E" w:rsidRDefault="002B429E" w:rsidP="002B429E">
      <w:pPr>
        <w:numPr>
          <w:ilvl w:val="0"/>
          <w:numId w:val="3"/>
        </w:numPr>
      </w:pPr>
      <w:r w:rsidRPr="002B429E">
        <w:t>Ability to drive the collection, organization, and analysis of financial and operational data.</w:t>
      </w:r>
    </w:p>
    <w:p w14:paraId="55CDB136" w14:textId="77777777" w:rsidR="002B429E" w:rsidRPr="002B429E" w:rsidRDefault="002B429E" w:rsidP="002B429E">
      <w:pPr>
        <w:numPr>
          <w:ilvl w:val="0"/>
          <w:numId w:val="3"/>
        </w:numPr>
      </w:pPr>
      <w:r w:rsidRPr="002B429E">
        <w:lastRenderedPageBreak/>
        <w:t>Proficiency in contracting, financial, legal, and business acumen with global studies.</w:t>
      </w:r>
    </w:p>
    <w:p w14:paraId="4F1438B0" w14:textId="77777777" w:rsidR="002B429E" w:rsidRPr="002B429E" w:rsidRDefault="002B429E" w:rsidP="002B429E">
      <w:r w:rsidRPr="002B429E">
        <w:t>Knowledge, Skills, and Abilities:</w:t>
      </w:r>
    </w:p>
    <w:p w14:paraId="55CF8A22" w14:textId="77777777" w:rsidR="002B429E" w:rsidRPr="002B429E" w:rsidRDefault="002B429E" w:rsidP="002B429E">
      <w:pPr>
        <w:numPr>
          <w:ilvl w:val="0"/>
          <w:numId w:val="4"/>
        </w:numPr>
      </w:pPr>
      <w:r w:rsidRPr="002B429E">
        <w:t>Very knowledgeable about the Clinical Trial Process and various key players involved in running clinical trials.</w:t>
      </w:r>
    </w:p>
    <w:p w14:paraId="15F31E29" w14:textId="77777777" w:rsidR="002B429E" w:rsidRPr="002B429E" w:rsidRDefault="002B429E" w:rsidP="002B429E">
      <w:pPr>
        <w:numPr>
          <w:ilvl w:val="0"/>
          <w:numId w:val="4"/>
        </w:numPr>
      </w:pPr>
      <w:r w:rsidRPr="002B429E">
        <w:t>Experience with managing or participating in vendor selection.</w:t>
      </w:r>
    </w:p>
    <w:p w14:paraId="2AD8BC46" w14:textId="77777777" w:rsidR="002B429E" w:rsidRPr="002B429E" w:rsidRDefault="002B429E" w:rsidP="002B429E">
      <w:pPr>
        <w:numPr>
          <w:ilvl w:val="0"/>
          <w:numId w:val="4"/>
        </w:numPr>
      </w:pPr>
      <w:r w:rsidRPr="002B429E">
        <w:t>Vendor relationship management experience.</w:t>
      </w:r>
    </w:p>
    <w:p w14:paraId="57BB97CE" w14:textId="77777777" w:rsidR="002B429E" w:rsidRPr="002B429E" w:rsidRDefault="002B429E" w:rsidP="002B429E">
      <w:pPr>
        <w:numPr>
          <w:ilvl w:val="0"/>
          <w:numId w:val="4"/>
        </w:numPr>
      </w:pPr>
      <w:r w:rsidRPr="002B429E">
        <w:t>Robust knowledge of the clinical trial lifecycle and experience working directly with clinical operations, legal, and finance.</w:t>
      </w:r>
    </w:p>
    <w:p w14:paraId="52BB9386" w14:textId="77777777" w:rsidR="002B429E" w:rsidRPr="002B429E" w:rsidRDefault="002B429E" w:rsidP="002B429E">
      <w:pPr>
        <w:numPr>
          <w:ilvl w:val="0"/>
          <w:numId w:val="4"/>
        </w:numPr>
      </w:pPr>
      <w:r w:rsidRPr="002B429E">
        <w:t>Experience interacting with a wide range of clinical trial vendors, initiating, and negotiating clinical trials contracts and budgets.</w:t>
      </w:r>
    </w:p>
    <w:p w14:paraId="011765C8" w14:textId="77777777" w:rsidR="002B429E" w:rsidRPr="002B429E" w:rsidRDefault="002B429E" w:rsidP="002B429E">
      <w:pPr>
        <w:numPr>
          <w:ilvl w:val="0"/>
          <w:numId w:val="4"/>
        </w:numPr>
      </w:pPr>
      <w:r w:rsidRPr="002B429E">
        <w:t>Proven experience in managing all levels of key internal and external stakeholders effectively by frequently soliciting input and gathering and incorporating feedback into process improvements as appropriate.</w:t>
      </w:r>
    </w:p>
    <w:p w14:paraId="79A864EC" w14:textId="77777777" w:rsidR="002B429E" w:rsidRPr="002B429E" w:rsidRDefault="002B429E" w:rsidP="002B429E">
      <w:pPr>
        <w:numPr>
          <w:ilvl w:val="0"/>
          <w:numId w:val="4"/>
        </w:numPr>
      </w:pPr>
      <w:r w:rsidRPr="002B429E">
        <w:t>Proven time management skills and ability to be flexible to meet job demands and take on new initiatives and improvement efforts, exercises good judgment in all forms of communication, multi-task and have excellent attention to detail to ensure the most efficient and cost-effective contract solutions are achieved.</w:t>
      </w:r>
    </w:p>
    <w:p w14:paraId="4C34A593" w14:textId="77777777" w:rsidR="002B429E" w:rsidRPr="002B429E" w:rsidRDefault="002B429E" w:rsidP="002B429E">
      <w:pPr>
        <w:numPr>
          <w:ilvl w:val="0"/>
          <w:numId w:val="4"/>
        </w:numPr>
      </w:pPr>
      <w:r w:rsidRPr="002B429E">
        <w:t>Ability to sustain high levels of performance in a constantly changing environment.</w:t>
      </w:r>
    </w:p>
    <w:p w14:paraId="1AC0D6BD" w14:textId="148432A9" w:rsidR="002B429E" w:rsidRPr="002B429E" w:rsidRDefault="002B429E" w:rsidP="002B429E">
      <w:pPr>
        <w:numPr>
          <w:ilvl w:val="0"/>
          <w:numId w:val="4"/>
        </w:numPr>
      </w:pPr>
      <w:r w:rsidRPr="002B429E">
        <w:t xml:space="preserve">Experience with people management. Proficiency in MS Excel, MS Word and Outlook </w:t>
      </w:r>
      <w:r w:rsidRPr="002B429E">
        <w:t>are a must</w:t>
      </w:r>
      <w:r w:rsidRPr="002B429E">
        <w:t>.</w:t>
      </w:r>
    </w:p>
    <w:p w14:paraId="72FADE6F" w14:textId="77777777" w:rsidR="002B429E" w:rsidRPr="002B429E" w:rsidRDefault="002B429E" w:rsidP="002B429E">
      <w:pPr>
        <w:numPr>
          <w:ilvl w:val="0"/>
          <w:numId w:val="4"/>
        </w:numPr>
      </w:pPr>
      <w:r w:rsidRPr="002B429E">
        <w:t>Embrace Structure’s core values.</w:t>
      </w:r>
    </w:p>
    <w:p w14:paraId="772E930D" w14:textId="77777777" w:rsidR="002B429E" w:rsidRPr="002B429E" w:rsidRDefault="002B429E" w:rsidP="002B429E"/>
    <w:p w14:paraId="46A638AE" w14:textId="49A7D3A9" w:rsidR="002B429E" w:rsidRPr="002B429E" w:rsidRDefault="002B429E" w:rsidP="002B429E">
      <w:r w:rsidRPr="002B429E">
        <w:rPr>
          <w:b/>
          <w:bCs/>
        </w:rPr>
        <w:t>Travel Required</w:t>
      </w:r>
      <w:r w:rsidRPr="002B429E">
        <w:rPr>
          <w:b/>
          <w:bCs/>
        </w:rPr>
        <w:t>:</w:t>
      </w:r>
      <w:r w:rsidRPr="002B429E">
        <w:t xml:space="preserve"> Minimal</w:t>
      </w:r>
      <w:r w:rsidRPr="002B429E">
        <w:t xml:space="preserve"> (up to 10%)</w:t>
      </w:r>
    </w:p>
    <w:p w14:paraId="71D949C5" w14:textId="77777777" w:rsidR="002B429E" w:rsidRPr="002B429E" w:rsidRDefault="002B429E" w:rsidP="002B429E">
      <w:r w:rsidRPr="002B429E">
        <w:t>Structure Therapeutics Inc. is an Equal-Opportunity Employer.</w:t>
      </w:r>
    </w:p>
    <w:p w14:paraId="37EFED3F" w14:textId="77777777" w:rsidR="002B429E" w:rsidRPr="002B429E" w:rsidRDefault="002B429E" w:rsidP="002B429E">
      <w:r w:rsidRPr="002B429E">
        <w:t>Structure Therapeutics is committed to fair and equitable compensation practices, and we strive to provide employees with total compensation packages that are market competitive. For this role, the anticipated base pay range is $178,000-$232,000. The exact base pay offered for this role will depend on various factors, including but not limited to the candidate’s geography, qualifications, skills, and experience.</w:t>
      </w:r>
    </w:p>
    <w:p w14:paraId="0A6D6C45" w14:textId="77777777" w:rsidR="002B429E" w:rsidRPr="002B429E" w:rsidRDefault="002B429E" w:rsidP="002B429E">
      <w:r w:rsidRPr="002B429E">
        <w:lastRenderedPageBreak/>
        <w:t>At Structure, base pay is only one part of your total compensation package. The successful candidate will be eligible for an annual performance incentive bonus, new hire equity, and ongoing performance-based equity. Structure Therapeutics also offers various benefits offerings, including, but not limited to, medical, dental, and vision insurance, 401k match, unlimited PTO, and a number of paid holidays including winter shutdown.</w:t>
      </w:r>
    </w:p>
    <w:p w14:paraId="216664D9" w14:textId="77777777" w:rsidR="002B429E" w:rsidRDefault="002B429E"/>
    <w:sectPr w:rsidR="002B42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D3D62"/>
    <w:multiLevelType w:val="multilevel"/>
    <w:tmpl w:val="1C2E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7E21593"/>
    <w:multiLevelType w:val="multilevel"/>
    <w:tmpl w:val="D66A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ACF4636"/>
    <w:multiLevelType w:val="multilevel"/>
    <w:tmpl w:val="99C8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0D9060D"/>
    <w:multiLevelType w:val="multilevel"/>
    <w:tmpl w:val="B1CE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62488794">
    <w:abstractNumId w:val="2"/>
  </w:num>
  <w:num w:numId="2" w16cid:durableId="1187059545">
    <w:abstractNumId w:val="0"/>
  </w:num>
  <w:num w:numId="3" w16cid:durableId="405885428">
    <w:abstractNumId w:val="3"/>
  </w:num>
  <w:num w:numId="4" w16cid:durableId="21263418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29E"/>
    <w:rsid w:val="002B429E"/>
    <w:rsid w:val="00886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3BA5C"/>
  <w15:chartTrackingRefBased/>
  <w15:docId w15:val="{692A92F6-9E44-469F-838A-C266E7024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2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42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42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42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2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2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2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2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2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2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42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42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42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42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42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2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2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29E"/>
    <w:rPr>
      <w:rFonts w:eastAsiaTheme="majorEastAsia" w:cstheme="majorBidi"/>
      <w:color w:val="272727" w:themeColor="text1" w:themeTint="D8"/>
    </w:rPr>
  </w:style>
  <w:style w:type="paragraph" w:styleId="Title">
    <w:name w:val="Title"/>
    <w:basedOn w:val="Normal"/>
    <w:next w:val="Normal"/>
    <w:link w:val="TitleChar"/>
    <w:uiPriority w:val="10"/>
    <w:qFormat/>
    <w:rsid w:val="002B42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2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2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2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29E"/>
    <w:pPr>
      <w:spacing w:before="160"/>
      <w:jc w:val="center"/>
    </w:pPr>
    <w:rPr>
      <w:i/>
      <w:iCs/>
      <w:color w:val="404040" w:themeColor="text1" w:themeTint="BF"/>
    </w:rPr>
  </w:style>
  <w:style w:type="character" w:customStyle="1" w:styleId="QuoteChar">
    <w:name w:val="Quote Char"/>
    <w:basedOn w:val="DefaultParagraphFont"/>
    <w:link w:val="Quote"/>
    <w:uiPriority w:val="29"/>
    <w:rsid w:val="002B429E"/>
    <w:rPr>
      <w:i/>
      <w:iCs/>
      <w:color w:val="404040" w:themeColor="text1" w:themeTint="BF"/>
    </w:rPr>
  </w:style>
  <w:style w:type="paragraph" w:styleId="ListParagraph">
    <w:name w:val="List Paragraph"/>
    <w:basedOn w:val="Normal"/>
    <w:uiPriority w:val="34"/>
    <w:qFormat/>
    <w:rsid w:val="002B429E"/>
    <w:pPr>
      <w:ind w:left="720"/>
      <w:contextualSpacing/>
    </w:pPr>
  </w:style>
  <w:style w:type="character" w:styleId="IntenseEmphasis">
    <w:name w:val="Intense Emphasis"/>
    <w:basedOn w:val="DefaultParagraphFont"/>
    <w:uiPriority w:val="21"/>
    <w:qFormat/>
    <w:rsid w:val="002B429E"/>
    <w:rPr>
      <w:i/>
      <w:iCs/>
      <w:color w:val="0F4761" w:themeColor="accent1" w:themeShade="BF"/>
    </w:rPr>
  </w:style>
  <w:style w:type="paragraph" w:styleId="IntenseQuote">
    <w:name w:val="Intense Quote"/>
    <w:basedOn w:val="Normal"/>
    <w:next w:val="Normal"/>
    <w:link w:val="IntenseQuoteChar"/>
    <w:uiPriority w:val="30"/>
    <w:qFormat/>
    <w:rsid w:val="002B42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29E"/>
    <w:rPr>
      <w:i/>
      <w:iCs/>
      <w:color w:val="0F4761" w:themeColor="accent1" w:themeShade="BF"/>
    </w:rPr>
  </w:style>
  <w:style w:type="character" w:styleId="IntenseReference">
    <w:name w:val="Intense Reference"/>
    <w:basedOn w:val="DefaultParagraphFont"/>
    <w:uiPriority w:val="32"/>
    <w:qFormat/>
    <w:rsid w:val="002B42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803</Words>
  <Characters>5236</Characters>
  <Application>Microsoft Office Word</Application>
  <DocSecurity>0</DocSecurity>
  <Lines>97</Lines>
  <Paragraphs>45</Paragraphs>
  <ScaleCrop>false</ScaleCrop>
  <Company/>
  <LinksUpToDate>false</LinksUpToDate>
  <CharactersWithSpaces>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Bhullar</dc:creator>
  <cp:keywords/>
  <dc:description/>
  <cp:lastModifiedBy>Sonia Bhullar</cp:lastModifiedBy>
  <cp:revision>1</cp:revision>
  <dcterms:created xsi:type="dcterms:W3CDTF">2026-02-16T21:07:00Z</dcterms:created>
  <dcterms:modified xsi:type="dcterms:W3CDTF">2026-02-16T21:08:00Z</dcterms:modified>
</cp:coreProperties>
</file>