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2AED" w14:textId="77777777" w:rsidR="0048257C" w:rsidRDefault="0048257C" w:rsidP="0048257C">
      <w:pPr>
        <w:pStyle w:val="NormalWeb"/>
      </w:pPr>
      <w:r>
        <w:rPr>
          <w:rStyle w:val="Strong"/>
          <w:rFonts w:eastAsiaTheme="majorEastAsia"/>
        </w:rPr>
        <w:t>Job Title:</w:t>
      </w:r>
      <w:r>
        <w:t xml:space="preserve"> Manager/Director, Business Development</w:t>
      </w:r>
      <w:r>
        <w:br/>
      </w:r>
      <w:r>
        <w:rPr>
          <w:rStyle w:val="Strong"/>
          <w:rFonts w:eastAsiaTheme="majorEastAsia"/>
        </w:rPr>
        <w:t>Company Name:</w:t>
      </w:r>
      <w:r>
        <w:t xml:space="preserve"> </w:t>
      </w:r>
      <w:proofErr w:type="spellStart"/>
      <w:r>
        <w:t>Xellar</w:t>
      </w:r>
      <w:proofErr w:type="spellEnd"/>
      <w:r>
        <w:t xml:space="preserve"> Bio (</w:t>
      </w:r>
      <w:proofErr w:type="spellStart"/>
      <w:r>
        <w:t>Xellarbio</w:t>
      </w:r>
      <w:proofErr w:type="spellEnd"/>
      <w:r>
        <w:t>)</w:t>
      </w:r>
      <w:r>
        <w:br/>
      </w:r>
      <w:r>
        <w:rPr>
          <w:rStyle w:val="Strong"/>
          <w:rFonts w:eastAsiaTheme="majorEastAsia"/>
        </w:rPr>
        <w:t>Location:</w:t>
      </w:r>
      <w:r>
        <w:t xml:space="preserve"> Greater Boston (Hybrid Preferred)</w:t>
      </w:r>
      <w:r>
        <w:br/>
      </w:r>
      <w:r>
        <w:rPr>
          <w:rStyle w:val="Strong"/>
          <w:rFonts w:eastAsiaTheme="majorEastAsia"/>
        </w:rPr>
        <w:t>Hiring Manager:</w:t>
      </w:r>
      <w:r>
        <w:t xml:space="preserve"> Reports to Xin Xie, CEO; dotted line to Xiaohua Qian, SVP Engineering</w:t>
      </w:r>
    </w:p>
    <w:p w14:paraId="232B7DC5" w14:textId="77777777" w:rsidR="0048257C" w:rsidRDefault="0048257C" w:rsidP="0048257C">
      <w:pPr>
        <w:pStyle w:val="NormalWeb"/>
      </w:pPr>
      <w:r>
        <w:rPr>
          <w:rStyle w:val="Strong"/>
          <w:rFonts w:eastAsiaTheme="majorEastAsia"/>
        </w:rPr>
        <w:t>Company Overview:</w:t>
      </w:r>
      <w:r>
        <w:br/>
      </w:r>
      <w:proofErr w:type="spellStart"/>
      <w:r>
        <w:t>Xellar</w:t>
      </w:r>
      <w:proofErr w:type="spellEnd"/>
      <w:r>
        <w:t xml:space="preserve"> Bio is transforming drug discovery by integrating AI with organ-on-a-chip (</w:t>
      </w:r>
      <w:proofErr w:type="spellStart"/>
      <w:r>
        <w:t>OoC</w:t>
      </w:r>
      <w:proofErr w:type="spellEnd"/>
      <w:r>
        <w:t>) technology. Our proprietary EPIC™ platform combines microfluidics, 3D cell culture systems, high-throughput assays, and AI-driven analytics. Key applications include:</w:t>
      </w:r>
    </w:p>
    <w:p w14:paraId="5684C6D5" w14:textId="77777777" w:rsidR="0048257C" w:rsidRDefault="0048257C" w:rsidP="0048257C">
      <w:pPr>
        <w:pStyle w:val="NormalWeb"/>
        <w:numPr>
          <w:ilvl w:val="0"/>
          <w:numId w:val="1"/>
        </w:numPr>
      </w:pPr>
      <w:r>
        <w:t>Drug-induced liver toxicity (validated liver-on-chip model)</w:t>
      </w:r>
    </w:p>
    <w:p w14:paraId="3ECCB22B" w14:textId="77777777" w:rsidR="0048257C" w:rsidRDefault="0048257C" w:rsidP="0048257C">
      <w:pPr>
        <w:pStyle w:val="NormalWeb"/>
        <w:numPr>
          <w:ilvl w:val="0"/>
          <w:numId w:val="1"/>
        </w:numPr>
      </w:pPr>
      <w:r>
        <w:t>Cancer-on-chip (3D hydrogel tumor screening model)</w:t>
      </w:r>
    </w:p>
    <w:p w14:paraId="4DDBFED3" w14:textId="77777777" w:rsidR="0048257C" w:rsidRDefault="0048257C" w:rsidP="0048257C">
      <w:pPr>
        <w:pStyle w:val="NormalWeb"/>
        <w:numPr>
          <w:ilvl w:val="0"/>
          <w:numId w:val="1"/>
        </w:numPr>
      </w:pPr>
      <w:r>
        <w:t>Broader utility across pharma for efficacy, toxicity testing, and non-animal model alternatives</w:t>
      </w:r>
    </w:p>
    <w:p w14:paraId="0BCBD160" w14:textId="77777777" w:rsidR="0048257C" w:rsidRDefault="0048257C" w:rsidP="0048257C">
      <w:pPr>
        <w:pStyle w:val="NormalWeb"/>
      </w:pPr>
      <w:r>
        <w:t xml:space="preserve">Aligned with the FDA Modernization Act 2.0, </w:t>
      </w:r>
      <w:proofErr w:type="spellStart"/>
      <w:r>
        <w:t>Xellar</w:t>
      </w:r>
      <w:proofErr w:type="spellEnd"/>
      <w:r>
        <w:t xml:space="preserve"> Bio’s strategic goal is to reduce clinical attrition and accelerate precision medicine through strong pharma and biotech partnerships.</w:t>
      </w:r>
    </w:p>
    <w:p w14:paraId="252C18DB" w14:textId="77777777" w:rsidR="0048257C" w:rsidRDefault="0048257C" w:rsidP="0048257C">
      <w:pPr>
        <w:pStyle w:val="NormalWeb"/>
      </w:pPr>
      <w:r>
        <w:rPr>
          <w:rStyle w:val="Strong"/>
          <w:rFonts w:eastAsiaTheme="majorEastAsia"/>
        </w:rPr>
        <w:t>Job Summary:</w:t>
      </w:r>
      <w:r>
        <w:br/>
      </w:r>
      <w:proofErr w:type="spellStart"/>
      <w:r>
        <w:t>Xellar</w:t>
      </w:r>
      <w:proofErr w:type="spellEnd"/>
      <w:r>
        <w:t xml:space="preserve"> Bio is seeking a hands-on Business Development leader to establish and grow our U.S. commercial footprint. The Manager/Director, Business Development will focus on engaging pharma and biotech clients, driving adoption of our EPIC™ platform, and closing 3–4 U.S.-based projects (~$1M revenue) in the first year.</w:t>
      </w:r>
    </w:p>
    <w:p w14:paraId="27C26041" w14:textId="77777777" w:rsidR="0048257C" w:rsidRDefault="0048257C" w:rsidP="0048257C">
      <w:pPr>
        <w:pStyle w:val="NormalWeb"/>
      </w:pPr>
      <w:r>
        <w:rPr>
          <w:rStyle w:val="Strong"/>
          <w:rFonts w:eastAsiaTheme="majorEastAsia"/>
        </w:rPr>
        <w:t>Responsibilities:</w:t>
      </w:r>
    </w:p>
    <w:p w14:paraId="66F35728" w14:textId="77777777" w:rsidR="0048257C" w:rsidRDefault="0048257C" w:rsidP="0048257C">
      <w:pPr>
        <w:pStyle w:val="NormalWeb"/>
        <w:numPr>
          <w:ilvl w:val="0"/>
          <w:numId w:val="2"/>
        </w:numPr>
      </w:pPr>
      <w:r>
        <w:t>Lead U.S. business development strategy and execution, reporting to the CEO.</w:t>
      </w:r>
    </w:p>
    <w:p w14:paraId="2063868E" w14:textId="77777777" w:rsidR="0048257C" w:rsidRDefault="0048257C" w:rsidP="0048257C">
      <w:pPr>
        <w:pStyle w:val="NormalWeb"/>
        <w:numPr>
          <w:ilvl w:val="0"/>
          <w:numId w:val="2"/>
        </w:numPr>
      </w:pPr>
      <w:r>
        <w:t>Identify, qualify, and close new pharma/biotech partnerships, delivering ~$1M revenue in year one.</w:t>
      </w:r>
    </w:p>
    <w:p w14:paraId="252DB414" w14:textId="77777777" w:rsidR="0048257C" w:rsidRDefault="0048257C" w:rsidP="0048257C">
      <w:pPr>
        <w:pStyle w:val="NormalWeb"/>
        <w:numPr>
          <w:ilvl w:val="0"/>
          <w:numId w:val="2"/>
        </w:numPr>
      </w:pPr>
      <w:r>
        <w:t xml:space="preserve">Translate </w:t>
      </w:r>
      <w:proofErr w:type="spellStart"/>
      <w:r>
        <w:t>Xellar’s</w:t>
      </w:r>
      <w:proofErr w:type="spellEnd"/>
      <w:r>
        <w:t xml:space="preserve"> complex scientific platform into compelling value propositions for partners.</w:t>
      </w:r>
    </w:p>
    <w:p w14:paraId="65622979" w14:textId="77777777" w:rsidR="0048257C" w:rsidRDefault="0048257C" w:rsidP="0048257C">
      <w:pPr>
        <w:pStyle w:val="NormalWeb"/>
        <w:numPr>
          <w:ilvl w:val="0"/>
          <w:numId w:val="2"/>
        </w:numPr>
      </w:pPr>
      <w:r>
        <w:t>Drive proposal development, contract negotiations, and relationship management.</w:t>
      </w:r>
    </w:p>
    <w:p w14:paraId="01DDE85E" w14:textId="77777777" w:rsidR="0048257C" w:rsidRDefault="0048257C" w:rsidP="0048257C">
      <w:pPr>
        <w:pStyle w:val="NormalWeb"/>
        <w:numPr>
          <w:ilvl w:val="0"/>
          <w:numId w:val="2"/>
        </w:numPr>
      </w:pPr>
      <w:r>
        <w:t>Build and leverage an existing network of pharma/biotech contacts to generate near-term revenue.</w:t>
      </w:r>
    </w:p>
    <w:p w14:paraId="392816B8" w14:textId="77777777" w:rsidR="0048257C" w:rsidRDefault="0048257C" w:rsidP="0048257C">
      <w:pPr>
        <w:pStyle w:val="NormalWeb"/>
        <w:numPr>
          <w:ilvl w:val="0"/>
          <w:numId w:val="2"/>
        </w:numPr>
      </w:pPr>
      <w:r>
        <w:t>Collaborate cross-functionally with scientific and engineering teams to ensure client alignment.</w:t>
      </w:r>
    </w:p>
    <w:p w14:paraId="51FC7001" w14:textId="77777777" w:rsidR="0048257C" w:rsidRDefault="0048257C" w:rsidP="0048257C">
      <w:pPr>
        <w:pStyle w:val="NormalWeb"/>
        <w:numPr>
          <w:ilvl w:val="0"/>
          <w:numId w:val="2"/>
        </w:numPr>
      </w:pPr>
      <w:r>
        <w:t xml:space="preserve">Represent </w:t>
      </w:r>
      <w:proofErr w:type="spellStart"/>
      <w:r>
        <w:t>Xellar</w:t>
      </w:r>
      <w:proofErr w:type="spellEnd"/>
      <w:r>
        <w:t xml:space="preserve"> at industry events, conferences, and partner meetings.</w:t>
      </w:r>
    </w:p>
    <w:p w14:paraId="5C61BB11" w14:textId="77777777" w:rsidR="0048257C" w:rsidRDefault="0048257C" w:rsidP="0048257C">
      <w:pPr>
        <w:pStyle w:val="NormalWeb"/>
      </w:pPr>
      <w:r>
        <w:rPr>
          <w:rStyle w:val="Strong"/>
          <w:rFonts w:eastAsiaTheme="majorEastAsia"/>
        </w:rPr>
        <w:t>Required Qualifications:</w:t>
      </w:r>
    </w:p>
    <w:p w14:paraId="2C5259D0" w14:textId="77777777" w:rsidR="0048257C" w:rsidRDefault="0048257C" w:rsidP="0048257C">
      <w:pPr>
        <w:pStyle w:val="NormalWeb"/>
        <w:numPr>
          <w:ilvl w:val="0"/>
          <w:numId w:val="3"/>
        </w:numPr>
      </w:pPr>
      <w:r>
        <w:t>5+ years of business development experience in biotech, CRO, or precision medicine tools/technologies.</w:t>
      </w:r>
    </w:p>
    <w:p w14:paraId="6E4C43D8" w14:textId="77777777" w:rsidR="0048257C" w:rsidRDefault="0048257C" w:rsidP="0048257C">
      <w:pPr>
        <w:pStyle w:val="NormalWeb"/>
        <w:numPr>
          <w:ilvl w:val="0"/>
          <w:numId w:val="3"/>
        </w:numPr>
      </w:pPr>
      <w:r>
        <w:t>Strong scientific expertise; able to credibly engage in technical discussions with pharma partners.</w:t>
      </w:r>
    </w:p>
    <w:p w14:paraId="7ED3BA03" w14:textId="77777777" w:rsidR="0048257C" w:rsidRDefault="0048257C" w:rsidP="0048257C">
      <w:pPr>
        <w:pStyle w:val="NormalWeb"/>
        <w:numPr>
          <w:ilvl w:val="0"/>
          <w:numId w:val="3"/>
        </w:numPr>
      </w:pPr>
      <w:r>
        <w:t>Established network within U.S. pharma/biotech to accelerate lead generation.</w:t>
      </w:r>
    </w:p>
    <w:p w14:paraId="1B9411BC" w14:textId="77777777" w:rsidR="0048257C" w:rsidRDefault="0048257C" w:rsidP="0048257C">
      <w:pPr>
        <w:pStyle w:val="NormalWeb"/>
        <w:numPr>
          <w:ilvl w:val="0"/>
          <w:numId w:val="3"/>
        </w:numPr>
      </w:pPr>
      <w:r>
        <w:t>Proven record of selling complex, cutting-edge scientific platforms.</w:t>
      </w:r>
    </w:p>
    <w:p w14:paraId="1A790A87" w14:textId="77777777" w:rsidR="0048257C" w:rsidRDefault="0048257C" w:rsidP="0048257C">
      <w:pPr>
        <w:pStyle w:val="NormalWeb"/>
        <w:numPr>
          <w:ilvl w:val="0"/>
          <w:numId w:val="3"/>
        </w:numPr>
      </w:pPr>
      <w:r>
        <w:lastRenderedPageBreak/>
        <w:t>Entrepreneurial, hands-on mindset with the ability to thrive in a startup environment.</w:t>
      </w:r>
    </w:p>
    <w:p w14:paraId="30959D7C" w14:textId="77777777" w:rsidR="0048257C" w:rsidRDefault="0048257C" w:rsidP="0048257C">
      <w:pPr>
        <w:pStyle w:val="NormalWeb"/>
        <w:numPr>
          <w:ilvl w:val="0"/>
          <w:numId w:val="3"/>
        </w:numPr>
      </w:pPr>
      <w:r>
        <w:t>Excellent communication and negotiation skills.</w:t>
      </w:r>
    </w:p>
    <w:p w14:paraId="76C7599D" w14:textId="77777777" w:rsidR="0048257C" w:rsidRDefault="0048257C" w:rsidP="0048257C">
      <w:pPr>
        <w:pStyle w:val="NormalWeb"/>
      </w:pPr>
      <w:r>
        <w:rPr>
          <w:rStyle w:val="Strong"/>
          <w:rFonts w:eastAsiaTheme="majorEastAsia"/>
        </w:rPr>
        <w:t>Preferred Qualifications:</w:t>
      </w:r>
    </w:p>
    <w:p w14:paraId="58C5C562" w14:textId="77777777" w:rsidR="0048257C" w:rsidRDefault="0048257C" w:rsidP="0048257C">
      <w:pPr>
        <w:pStyle w:val="NormalWeb"/>
        <w:numPr>
          <w:ilvl w:val="0"/>
          <w:numId w:val="4"/>
        </w:numPr>
      </w:pPr>
      <w:r>
        <w:t>Experience with organ-on-chip, organoids, or AI-driven drug discovery platforms.</w:t>
      </w:r>
    </w:p>
    <w:p w14:paraId="3632296D" w14:textId="77777777" w:rsidR="0048257C" w:rsidRDefault="0048257C" w:rsidP="0048257C">
      <w:pPr>
        <w:pStyle w:val="NormalWeb"/>
        <w:numPr>
          <w:ilvl w:val="0"/>
          <w:numId w:val="4"/>
        </w:numPr>
      </w:pPr>
      <w:r>
        <w:t>Advanced degree (PhD or MBA in life sciences).</w:t>
      </w:r>
    </w:p>
    <w:p w14:paraId="3D6C18DC" w14:textId="77777777" w:rsidR="0048257C" w:rsidRDefault="0048257C" w:rsidP="0048257C">
      <w:pPr>
        <w:pStyle w:val="NormalWeb"/>
      </w:pPr>
      <w:r>
        <w:rPr>
          <w:rStyle w:val="Strong"/>
          <w:rFonts w:eastAsiaTheme="majorEastAsia"/>
        </w:rPr>
        <w:t>Compensation:</w:t>
      </w:r>
    </w:p>
    <w:p w14:paraId="770276BA" w14:textId="77777777" w:rsidR="0048257C" w:rsidRDefault="0048257C" w:rsidP="0048257C">
      <w:pPr>
        <w:pStyle w:val="NormalWeb"/>
        <w:numPr>
          <w:ilvl w:val="0"/>
          <w:numId w:val="5"/>
        </w:numPr>
      </w:pPr>
      <w:r>
        <w:t>Base salary flexible, targeted below $200k (benchmark ~$185k for similar roles).</w:t>
      </w:r>
    </w:p>
    <w:p w14:paraId="3491B05D" w14:textId="77777777" w:rsidR="0048257C" w:rsidRDefault="0048257C" w:rsidP="0048257C">
      <w:pPr>
        <w:pStyle w:val="NormalWeb"/>
        <w:numPr>
          <w:ilvl w:val="0"/>
          <w:numId w:val="5"/>
        </w:numPr>
      </w:pPr>
      <w:r>
        <w:t>Incentive structure tied to projects won, with strong upside for delivering and scaling revenue.</w:t>
      </w:r>
    </w:p>
    <w:p w14:paraId="685DB0E1" w14:textId="77777777" w:rsidR="0048257C" w:rsidRDefault="0048257C"/>
    <w:sectPr w:rsidR="00482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42180"/>
    <w:multiLevelType w:val="multilevel"/>
    <w:tmpl w:val="C1DC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2013F0"/>
    <w:multiLevelType w:val="multilevel"/>
    <w:tmpl w:val="16A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7507A"/>
    <w:multiLevelType w:val="multilevel"/>
    <w:tmpl w:val="5950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BC0420"/>
    <w:multiLevelType w:val="multilevel"/>
    <w:tmpl w:val="C1EE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486B6D"/>
    <w:multiLevelType w:val="multilevel"/>
    <w:tmpl w:val="1672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629733">
    <w:abstractNumId w:val="0"/>
  </w:num>
  <w:num w:numId="2" w16cid:durableId="965702966">
    <w:abstractNumId w:val="4"/>
  </w:num>
  <w:num w:numId="3" w16cid:durableId="207764213">
    <w:abstractNumId w:val="2"/>
  </w:num>
  <w:num w:numId="4" w16cid:durableId="261685596">
    <w:abstractNumId w:val="3"/>
  </w:num>
  <w:num w:numId="5" w16cid:durableId="469983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57C"/>
    <w:rsid w:val="000B079C"/>
    <w:rsid w:val="0048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BB2F1"/>
  <w15:chartTrackingRefBased/>
  <w15:docId w15:val="{EB60B59A-D7A9-4282-9120-71B657C48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5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2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825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2025-09-16T14:26:00Z</dcterms:created>
  <dcterms:modified xsi:type="dcterms:W3CDTF">2025-09-16T14:28:00Z</dcterms:modified>
</cp:coreProperties>
</file>