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DA2FF" w14:textId="77777777" w:rsidR="00940AB9" w:rsidRPr="00940AB9" w:rsidRDefault="00940AB9" w:rsidP="00940AB9">
      <w:r w:rsidRPr="00940AB9">
        <w:rPr>
          <w:b/>
          <w:bCs/>
        </w:rPr>
        <w:t>Job Title:</w:t>
      </w:r>
      <w:r w:rsidRPr="00940AB9">
        <w:t xml:space="preserve"> Sr. Medical Director/Medical Director, Global Safety Officer</w:t>
      </w:r>
    </w:p>
    <w:p w14:paraId="66C2CCBA" w14:textId="77777777" w:rsidR="00940AB9" w:rsidRPr="00940AB9" w:rsidRDefault="00940AB9" w:rsidP="00940AB9">
      <w:r w:rsidRPr="00940AB9">
        <w:rPr>
          <w:b/>
          <w:bCs/>
        </w:rPr>
        <w:t>Company Name:</w:t>
      </w:r>
      <w:r w:rsidRPr="00940AB9">
        <w:t xml:space="preserve"> Alkermes</w:t>
      </w:r>
    </w:p>
    <w:p w14:paraId="5A34EF55" w14:textId="77777777" w:rsidR="00940AB9" w:rsidRPr="00940AB9" w:rsidRDefault="00940AB9" w:rsidP="00940AB9">
      <w:r w:rsidRPr="00940AB9">
        <w:rPr>
          <w:b/>
          <w:bCs/>
        </w:rPr>
        <w:t>Location:</w:t>
      </w:r>
      <w:r w:rsidRPr="00940AB9">
        <w:t xml:space="preserve"> Waltham, MA, United States</w:t>
      </w:r>
    </w:p>
    <w:p w14:paraId="3BCE8212" w14:textId="77777777" w:rsidR="00940AB9" w:rsidRPr="00940AB9" w:rsidRDefault="00940AB9" w:rsidP="00940AB9">
      <w:r w:rsidRPr="00940AB9">
        <w:rPr>
          <w:b/>
          <w:bCs/>
        </w:rPr>
        <w:t>Employment Model:</w:t>
      </w:r>
      <w:r w:rsidRPr="00940AB9">
        <w:t xml:space="preserve"> Hybrid (60% onsite / 40% remote - 3 days per week in office required)</w:t>
      </w:r>
    </w:p>
    <w:p w14:paraId="7C60BF7B" w14:textId="77777777" w:rsidR="00940AB9" w:rsidRPr="00940AB9" w:rsidRDefault="00940AB9" w:rsidP="00940AB9">
      <w:r w:rsidRPr="00940AB9">
        <w:rPr>
          <w:b/>
          <w:bCs/>
        </w:rPr>
        <w:t>Job Summary:</w:t>
      </w:r>
    </w:p>
    <w:p w14:paraId="269ED4CF" w14:textId="77777777" w:rsidR="00940AB9" w:rsidRPr="00940AB9" w:rsidRDefault="00940AB9" w:rsidP="00940AB9">
      <w:r w:rsidRPr="00940AB9">
        <w:t>The Sr. Medical Director/Medical Director, Global Safety Officer (GSO) will provide strategic safety oversight for assigned investigational and/or marketed products within the Alkermes Neuroscience portfolio. Reporting to the Head of Drug Safety and Pharmacovigilance (DSPV), this visible leadership role involves providing safety advisement across company-wide forums and initiatives while collaborating closely with the DSPV leadership team.</w:t>
      </w:r>
    </w:p>
    <w:p w14:paraId="3656DE3E" w14:textId="77777777" w:rsidR="00940AB9" w:rsidRPr="00940AB9" w:rsidRDefault="00940AB9" w:rsidP="00940AB9">
      <w:r w:rsidRPr="00940AB9">
        <w:t>This position requires demonstrated prior career success as a product safety physician who has led clinical and post-marketing programs as the Safety lead, working in close partnership with cross-functional teams. The ideal candidate will be responsible for collaborating effectively with key stakeholders and keeping DSPV leadership informed of evolving safety issues and strategies. Key success factors include building high trust, demonstrating accountability and urgency in leading critical projects, and the capability to work independently or collaboratively while communicating effectively with varied stakeholders.</w:t>
      </w:r>
    </w:p>
    <w:p w14:paraId="3D98D095" w14:textId="77777777" w:rsidR="00940AB9" w:rsidRPr="00940AB9" w:rsidRDefault="00940AB9" w:rsidP="00940AB9">
      <w:r w:rsidRPr="00940AB9">
        <w:rPr>
          <w:b/>
          <w:bCs/>
        </w:rPr>
        <w:t>Responsibilities:</w:t>
      </w:r>
    </w:p>
    <w:p w14:paraId="2A86B8B9" w14:textId="77777777" w:rsidR="00940AB9" w:rsidRPr="00940AB9" w:rsidRDefault="00940AB9" w:rsidP="00940AB9">
      <w:pPr>
        <w:numPr>
          <w:ilvl w:val="0"/>
          <w:numId w:val="1"/>
        </w:numPr>
      </w:pPr>
      <w:r w:rsidRPr="00940AB9">
        <w:t>Provide medical leadership within Drug Safety Benefit-Risk Management, serving as the safety expert to DSPV, cross-functional teams, and leadership on matters of safety findings, quality issues, safety regulations, industry standards, and related topics</w:t>
      </w:r>
    </w:p>
    <w:p w14:paraId="0D696DD2" w14:textId="77777777" w:rsidR="00940AB9" w:rsidRPr="00940AB9" w:rsidRDefault="00940AB9" w:rsidP="00940AB9">
      <w:pPr>
        <w:numPr>
          <w:ilvl w:val="0"/>
          <w:numId w:val="1"/>
        </w:numPr>
      </w:pPr>
      <w:r w:rsidRPr="00940AB9">
        <w:t>Lead therapeutic area/product safety oversight and strategies, including strategic advisement on clinical development plans, protocol design, and safety content for Investigator's Brochures (IBs), Informed Consent Forms (ICFs), and Data Safety Monitoring Boards (DSMBs)</w:t>
      </w:r>
    </w:p>
    <w:p w14:paraId="20A6D840" w14:textId="77777777" w:rsidR="00940AB9" w:rsidRPr="00940AB9" w:rsidRDefault="00940AB9" w:rsidP="00940AB9">
      <w:pPr>
        <w:numPr>
          <w:ilvl w:val="0"/>
          <w:numId w:val="1"/>
        </w:numPr>
      </w:pPr>
      <w:r w:rsidRPr="00940AB9">
        <w:t>Provide strategic safety input for regulatory documents and benefit-risk content within Clinical Overview documents, Briefing Books, INDs, Annual Reports, and labeling materials</w:t>
      </w:r>
    </w:p>
    <w:p w14:paraId="3BC2C340" w14:textId="77777777" w:rsidR="00940AB9" w:rsidRPr="00940AB9" w:rsidRDefault="00940AB9" w:rsidP="00940AB9">
      <w:pPr>
        <w:numPr>
          <w:ilvl w:val="0"/>
          <w:numId w:val="1"/>
        </w:numPr>
      </w:pPr>
      <w:r w:rsidRPr="00940AB9">
        <w:t>Develop and maintain Risk Management Plans and oversee overall risk management and minimization strategies for assigned programs/portfolio in alignment with internal stakeholders</w:t>
      </w:r>
    </w:p>
    <w:p w14:paraId="39C94A56" w14:textId="77777777" w:rsidR="00940AB9" w:rsidRPr="00940AB9" w:rsidRDefault="00940AB9" w:rsidP="00940AB9">
      <w:pPr>
        <w:numPr>
          <w:ilvl w:val="0"/>
          <w:numId w:val="1"/>
        </w:numPr>
      </w:pPr>
      <w:r w:rsidRPr="00940AB9">
        <w:t>Lead the creation of aggregate safety reports (DSUR, PSUR, PADER) including comprehensive benefit-risk evaluations</w:t>
      </w:r>
    </w:p>
    <w:p w14:paraId="7A35A825" w14:textId="77777777" w:rsidR="00940AB9" w:rsidRPr="00940AB9" w:rsidRDefault="00940AB9" w:rsidP="00940AB9">
      <w:pPr>
        <w:numPr>
          <w:ilvl w:val="0"/>
          <w:numId w:val="1"/>
        </w:numPr>
      </w:pPr>
      <w:r w:rsidRPr="00940AB9">
        <w:t>Lead product safety surveillance and signaling activities for assigned product(s) in collaboration with DSPV staff, ensuring routine signaling activities, assessments, and investigations are completed and documented in a timely manner</w:t>
      </w:r>
    </w:p>
    <w:p w14:paraId="77808AA6" w14:textId="77777777" w:rsidR="00940AB9" w:rsidRPr="00940AB9" w:rsidRDefault="00940AB9" w:rsidP="00940AB9">
      <w:pPr>
        <w:numPr>
          <w:ilvl w:val="0"/>
          <w:numId w:val="1"/>
        </w:numPr>
      </w:pPr>
      <w:r w:rsidRPr="00940AB9">
        <w:t>Acquire deep understanding of disease processes and assigned product(s) efficacy and safety profiles, including working knowledge of competitive products in the therapeutic space</w:t>
      </w:r>
    </w:p>
    <w:p w14:paraId="19540236" w14:textId="77777777" w:rsidR="00940AB9" w:rsidRPr="00940AB9" w:rsidRDefault="00940AB9" w:rsidP="00940AB9">
      <w:pPr>
        <w:numPr>
          <w:ilvl w:val="0"/>
          <w:numId w:val="1"/>
        </w:numPr>
      </w:pPr>
      <w:r w:rsidRPr="00940AB9">
        <w:lastRenderedPageBreak/>
        <w:t>Lead product benefit-risk assessments and presentations to the Safety Committee, driving any needed actions to update patient safety information</w:t>
      </w:r>
    </w:p>
    <w:p w14:paraId="46E5877E" w14:textId="77777777" w:rsidR="00940AB9" w:rsidRPr="00940AB9" w:rsidRDefault="00940AB9" w:rsidP="00940AB9">
      <w:pPr>
        <w:numPr>
          <w:ilvl w:val="0"/>
          <w:numId w:val="1"/>
        </w:numPr>
      </w:pPr>
      <w:r w:rsidRPr="00940AB9">
        <w:t>Serve as Drug Safety and Pharmacovigilance representative in assigned program teams, clinical development teams, and study management teams</w:t>
      </w:r>
    </w:p>
    <w:p w14:paraId="6E8BB740" w14:textId="77777777" w:rsidR="00940AB9" w:rsidRPr="00940AB9" w:rsidRDefault="00940AB9" w:rsidP="00940AB9">
      <w:pPr>
        <w:numPr>
          <w:ilvl w:val="0"/>
          <w:numId w:val="1"/>
        </w:numPr>
      </w:pPr>
      <w:r w:rsidRPr="00940AB9">
        <w:t>Provide medical and safety expertise for Business Development/Due Diligence activities for the Alkermes Neuroscience portfolio</w:t>
      </w:r>
    </w:p>
    <w:p w14:paraId="01020139" w14:textId="77777777" w:rsidR="00940AB9" w:rsidRPr="00940AB9" w:rsidRDefault="00940AB9" w:rsidP="00940AB9">
      <w:pPr>
        <w:numPr>
          <w:ilvl w:val="0"/>
          <w:numId w:val="1"/>
        </w:numPr>
      </w:pPr>
      <w:r w:rsidRPr="00940AB9">
        <w:t>Advise on the design of post-approval safety studies and serve as Safety SME and contributor for publications, HEOR, and epidemiology projects</w:t>
      </w:r>
    </w:p>
    <w:p w14:paraId="44F59BA2" w14:textId="77777777" w:rsidR="00940AB9" w:rsidRPr="00940AB9" w:rsidRDefault="00940AB9" w:rsidP="00940AB9">
      <w:r w:rsidRPr="00940AB9">
        <w:rPr>
          <w:b/>
          <w:bCs/>
        </w:rPr>
        <w:t>Required Qualifications:</w:t>
      </w:r>
    </w:p>
    <w:p w14:paraId="1D606AF9" w14:textId="77777777" w:rsidR="00940AB9" w:rsidRPr="00940AB9" w:rsidRDefault="00940AB9" w:rsidP="00940AB9">
      <w:pPr>
        <w:numPr>
          <w:ilvl w:val="0"/>
          <w:numId w:val="2"/>
        </w:numPr>
      </w:pPr>
      <w:r w:rsidRPr="00940AB9">
        <w:t>MD or MD/PhD required</w:t>
      </w:r>
    </w:p>
    <w:p w14:paraId="16F49E96" w14:textId="77777777" w:rsidR="00940AB9" w:rsidRPr="00940AB9" w:rsidRDefault="00940AB9" w:rsidP="00940AB9">
      <w:pPr>
        <w:numPr>
          <w:ilvl w:val="0"/>
          <w:numId w:val="2"/>
        </w:numPr>
      </w:pPr>
      <w:r w:rsidRPr="00940AB9">
        <w:t>Minimum of 4+ years of experience in Drug Safety &amp; Pharmacovigilance and/or other relevant clinical experience for Medical Director role; 7+ years for Sr. Medical Director role</w:t>
      </w:r>
    </w:p>
    <w:p w14:paraId="4174A8F3" w14:textId="77777777" w:rsidR="00940AB9" w:rsidRPr="00940AB9" w:rsidRDefault="00940AB9" w:rsidP="00940AB9">
      <w:pPr>
        <w:numPr>
          <w:ilvl w:val="0"/>
          <w:numId w:val="2"/>
        </w:numPr>
      </w:pPr>
      <w:r w:rsidRPr="00940AB9">
        <w:t>Demonstrated strategic and critical thinking skills</w:t>
      </w:r>
    </w:p>
    <w:p w14:paraId="33823E8E" w14:textId="77777777" w:rsidR="00940AB9" w:rsidRPr="00940AB9" w:rsidRDefault="00940AB9" w:rsidP="00940AB9">
      <w:pPr>
        <w:numPr>
          <w:ilvl w:val="0"/>
          <w:numId w:val="2"/>
        </w:numPr>
      </w:pPr>
      <w:r w:rsidRPr="00940AB9">
        <w:t>Leadership ability and effectiveness in a matrixed and dynamic environment, with proven ability to lead and collaborate within complex organizations across functions and geographies</w:t>
      </w:r>
    </w:p>
    <w:p w14:paraId="26A6A3FB" w14:textId="77777777" w:rsidR="00940AB9" w:rsidRPr="00940AB9" w:rsidRDefault="00940AB9" w:rsidP="00940AB9">
      <w:pPr>
        <w:numPr>
          <w:ilvl w:val="0"/>
          <w:numId w:val="2"/>
        </w:numPr>
      </w:pPr>
      <w:r w:rsidRPr="00940AB9">
        <w:t>Excellent communication skills (oral and written) as well as organizational skills</w:t>
      </w:r>
    </w:p>
    <w:p w14:paraId="61ED9837" w14:textId="77777777" w:rsidR="00940AB9" w:rsidRPr="00940AB9" w:rsidRDefault="00940AB9" w:rsidP="00940AB9">
      <w:pPr>
        <w:numPr>
          <w:ilvl w:val="0"/>
          <w:numId w:val="2"/>
        </w:numPr>
      </w:pPr>
      <w:r w:rsidRPr="00940AB9">
        <w:t>Demonstrated sense of urgency and accountability for both individual and team-owned work products</w:t>
      </w:r>
    </w:p>
    <w:p w14:paraId="72F5737C" w14:textId="77777777" w:rsidR="00940AB9" w:rsidRPr="00940AB9" w:rsidRDefault="00940AB9" w:rsidP="00940AB9">
      <w:pPr>
        <w:numPr>
          <w:ilvl w:val="0"/>
          <w:numId w:val="2"/>
        </w:numPr>
      </w:pPr>
      <w:r w:rsidRPr="00940AB9">
        <w:t>Knowledge of pre- and post-marketing US and EU regulations</w:t>
      </w:r>
    </w:p>
    <w:p w14:paraId="4D5C3F67" w14:textId="77777777" w:rsidR="00940AB9" w:rsidRPr="00940AB9" w:rsidRDefault="00940AB9" w:rsidP="00940AB9">
      <w:r w:rsidRPr="00940AB9">
        <w:rPr>
          <w:b/>
          <w:bCs/>
        </w:rPr>
        <w:t>Preferred Qualifications:</w:t>
      </w:r>
    </w:p>
    <w:p w14:paraId="66F926DC" w14:textId="77777777" w:rsidR="00940AB9" w:rsidRPr="00940AB9" w:rsidRDefault="00940AB9" w:rsidP="00940AB9">
      <w:pPr>
        <w:numPr>
          <w:ilvl w:val="0"/>
          <w:numId w:val="3"/>
        </w:numPr>
      </w:pPr>
      <w:r w:rsidRPr="00940AB9">
        <w:t>Prior experience in patient care, clinical development (including early clinical), and/or knowledge of clinical pharmacology</w:t>
      </w:r>
    </w:p>
    <w:p w14:paraId="7F54BAF5" w14:textId="77777777" w:rsidR="00940AB9" w:rsidRPr="00940AB9" w:rsidRDefault="00940AB9" w:rsidP="00940AB9">
      <w:pPr>
        <w:numPr>
          <w:ilvl w:val="0"/>
          <w:numId w:val="3"/>
        </w:numPr>
      </w:pPr>
      <w:r w:rsidRPr="00940AB9">
        <w:t>Safety/medical experience in the Neuroscience therapeutic space is highly desirable</w:t>
      </w:r>
    </w:p>
    <w:p w14:paraId="70953E90" w14:textId="77777777" w:rsidR="00940AB9" w:rsidRPr="00940AB9" w:rsidRDefault="00940AB9" w:rsidP="00940AB9">
      <w:pPr>
        <w:numPr>
          <w:ilvl w:val="0"/>
          <w:numId w:val="3"/>
        </w:numPr>
      </w:pPr>
      <w:r w:rsidRPr="00940AB9">
        <w:t xml:space="preserve">For Sr. Medical Director level: Demonstrated ability to lead safety </w:t>
      </w:r>
      <w:proofErr w:type="gramStart"/>
      <w:r w:rsidRPr="00940AB9">
        <w:t>strategy</w:t>
      </w:r>
      <w:proofErr w:type="gramEnd"/>
      <w:r w:rsidRPr="00940AB9">
        <w:t xml:space="preserve"> across global clinical programs and post-marketing settings</w:t>
      </w:r>
    </w:p>
    <w:p w14:paraId="288E1A5E" w14:textId="77777777" w:rsidR="00940AB9" w:rsidRPr="00940AB9" w:rsidRDefault="00940AB9" w:rsidP="00940AB9">
      <w:pPr>
        <w:numPr>
          <w:ilvl w:val="0"/>
          <w:numId w:val="3"/>
        </w:numPr>
      </w:pPr>
      <w:r w:rsidRPr="00940AB9">
        <w:t>For Sr. Medical Director level: Experience representing DSPV in regulatory inspections and cross-functional governance forums</w:t>
      </w:r>
    </w:p>
    <w:p w14:paraId="6E964BF5" w14:textId="77777777" w:rsidR="00940AB9" w:rsidRPr="00940AB9" w:rsidRDefault="00940AB9" w:rsidP="00940AB9">
      <w:pPr>
        <w:numPr>
          <w:ilvl w:val="0"/>
          <w:numId w:val="3"/>
        </w:numPr>
      </w:pPr>
      <w:r w:rsidRPr="00940AB9">
        <w:t>For Sr. Medical Director level: Advanced understanding of global pharmacovigilance regulations and benefit-risk frameworks</w:t>
      </w:r>
    </w:p>
    <w:p w14:paraId="16ECDE9B" w14:textId="77777777" w:rsidR="00940AB9" w:rsidRPr="00940AB9" w:rsidRDefault="00940AB9" w:rsidP="00940AB9">
      <w:pPr>
        <w:numPr>
          <w:ilvl w:val="0"/>
          <w:numId w:val="3"/>
        </w:numPr>
      </w:pPr>
      <w:r w:rsidRPr="00940AB9">
        <w:t>For Sr. Medical Director level: Experience contributing to scientific publications and external presentations on safety topics</w:t>
      </w:r>
    </w:p>
    <w:p w14:paraId="1824A9AB" w14:textId="77777777" w:rsidR="00940AB9" w:rsidRPr="00940AB9" w:rsidRDefault="00940AB9" w:rsidP="00940AB9">
      <w:r w:rsidRPr="00940AB9">
        <w:rPr>
          <w:b/>
          <w:bCs/>
        </w:rPr>
        <w:t>Compensation Range:</w:t>
      </w:r>
      <w:r w:rsidRPr="00940AB9">
        <w:t xml:space="preserve"> $270,000 - $310,000 annually, plus comprehensive benefits package</w:t>
      </w:r>
    </w:p>
    <w:p w14:paraId="60AF8FD1" w14:textId="77777777" w:rsidR="00F90CB3" w:rsidRDefault="00F90CB3"/>
    <w:sectPr w:rsidR="00F90CB3" w:rsidSect="00940AB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8652B6"/>
    <w:multiLevelType w:val="multilevel"/>
    <w:tmpl w:val="A1547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9A3DA5"/>
    <w:multiLevelType w:val="multilevel"/>
    <w:tmpl w:val="47EE0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4036FB"/>
    <w:multiLevelType w:val="multilevel"/>
    <w:tmpl w:val="0380B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2886516">
    <w:abstractNumId w:val="2"/>
  </w:num>
  <w:num w:numId="2" w16cid:durableId="298807456">
    <w:abstractNumId w:val="0"/>
  </w:num>
  <w:num w:numId="3" w16cid:durableId="7554454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AB9"/>
    <w:rsid w:val="000C24DE"/>
    <w:rsid w:val="00801453"/>
    <w:rsid w:val="00940AB9"/>
    <w:rsid w:val="00F90C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36AF9"/>
  <w15:chartTrackingRefBased/>
  <w15:docId w15:val="{C8E935D8-D807-4585-A89F-6D8BB531C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0A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0A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0A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0A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0A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0A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0A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0A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0A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A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0A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0A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0A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0A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0A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A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A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AB9"/>
    <w:rPr>
      <w:rFonts w:eastAsiaTheme="majorEastAsia" w:cstheme="majorBidi"/>
      <w:color w:val="272727" w:themeColor="text1" w:themeTint="D8"/>
    </w:rPr>
  </w:style>
  <w:style w:type="paragraph" w:styleId="Title">
    <w:name w:val="Title"/>
    <w:basedOn w:val="Normal"/>
    <w:next w:val="Normal"/>
    <w:link w:val="TitleChar"/>
    <w:uiPriority w:val="10"/>
    <w:qFormat/>
    <w:rsid w:val="00940A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A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A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A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AB9"/>
    <w:pPr>
      <w:spacing w:before="160"/>
      <w:jc w:val="center"/>
    </w:pPr>
    <w:rPr>
      <w:i/>
      <w:iCs/>
      <w:color w:val="404040" w:themeColor="text1" w:themeTint="BF"/>
    </w:rPr>
  </w:style>
  <w:style w:type="character" w:customStyle="1" w:styleId="QuoteChar">
    <w:name w:val="Quote Char"/>
    <w:basedOn w:val="DefaultParagraphFont"/>
    <w:link w:val="Quote"/>
    <w:uiPriority w:val="29"/>
    <w:rsid w:val="00940AB9"/>
    <w:rPr>
      <w:i/>
      <w:iCs/>
      <w:color w:val="404040" w:themeColor="text1" w:themeTint="BF"/>
    </w:rPr>
  </w:style>
  <w:style w:type="paragraph" w:styleId="ListParagraph">
    <w:name w:val="List Paragraph"/>
    <w:basedOn w:val="Normal"/>
    <w:uiPriority w:val="34"/>
    <w:qFormat/>
    <w:rsid w:val="00940AB9"/>
    <w:pPr>
      <w:ind w:left="720"/>
      <w:contextualSpacing/>
    </w:pPr>
  </w:style>
  <w:style w:type="character" w:styleId="IntenseEmphasis">
    <w:name w:val="Intense Emphasis"/>
    <w:basedOn w:val="DefaultParagraphFont"/>
    <w:uiPriority w:val="21"/>
    <w:qFormat/>
    <w:rsid w:val="00940AB9"/>
    <w:rPr>
      <w:i/>
      <w:iCs/>
      <w:color w:val="0F4761" w:themeColor="accent1" w:themeShade="BF"/>
    </w:rPr>
  </w:style>
  <w:style w:type="paragraph" w:styleId="IntenseQuote">
    <w:name w:val="Intense Quote"/>
    <w:basedOn w:val="Normal"/>
    <w:next w:val="Normal"/>
    <w:link w:val="IntenseQuoteChar"/>
    <w:uiPriority w:val="30"/>
    <w:qFormat/>
    <w:rsid w:val="00940A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0AB9"/>
    <w:rPr>
      <w:i/>
      <w:iCs/>
      <w:color w:val="0F4761" w:themeColor="accent1" w:themeShade="BF"/>
    </w:rPr>
  </w:style>
  <w:style w:type="character" w:styleId="IntenseReference">
    <w:name w:val="Intense Reference"/>
    <w:basedOn w:val="DefaultParagraphFont"/>
    <w:uiPriority w:val="32"/>
    <w:qFormat/>
    <w:rsid w:val="00940A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8414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718</Words>
  <Characters>4098</Characters>
  <Application>Microsoft Office Word</Application>
  <DocSecurity>0</DocSecurity>
  <Lines>34</Lines>
  <Paragraphs>9</Paragraphs>
  <ScaleCrop>false</ScaleCrop>
  <Company/>
  <LinksUpToDate>false</LinksUpToDate>
  <CharactersWithSpaces>4807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2025-10-27T13:28:00Z</dcterms:created>
  <dcterms:modified xsi:type="dcterms:W3CDTF">2025-10-27T13:39:00Z</dcterms:modified>
</cp:coreProperties>
</file>