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F514" w14:textId="309F7F8D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📄</w:t>
      </w:r>
      <w:r>
        <w:rPr>
          <w:b/>
          <w:bCs/>
        </w:rPr>
        <w:t xml:space="preserve"> Interview Preparation Guide</w:t>
      </w:r>
    </w:p>
    <w:p w14:paraId="14CEC98C" w14:textId="77777777" w:rsidR="002B6A33" w:rsidRDefault="002B6A33" w:rsidP="002B6A33">
      <w:r>
        <w:rPr>
          <w:b/>
          <w:bCs/>
        </w:rPr>
        <w:t>Candidate:</w:t>
      </w:r>
      <w:r>
        <w:t xml:space="preserve"> Dr. Ram Vempati</w:t>
      </w:r>
      <w:r>
        <w:br/>
      </w:r>
      <w:r>
        <w:rPr>
          <w:b/>
          <w:bCs/>
        </w:rPr>
        <w:t>Role:</w:t>
      </w:r>
      <w:r>
        <w:t xml:space="preserve"> Medical Director, Drug Safety Physician</w:t>
      </w:r>
      <w:r>
        <w:br/>
      </w:r>
      <w:r>
        <w:rPr>
          <w:b/>
          <w:bCs/>
        </w:rPr>
        <w:t>Client:</w:t>
      </w:r>
      <w:r>
        <w:t xml:space="preserve"> Ionis Pharmaceuticals</w:t>
      </w:r>
      <w:r>
        <w:br/>
      </w:r>
      <w:r>
        <w:rPr>
          <w:b/>
          <w:bCs/>
        </w:rPr>
        <w:t>Hiring Manager:</w:t>
      </w:r>
      <w:r>
        <w:t xml:space="preserve"> Sanja Gauthier, VP &amp; Head of Global Drug Safety &amp; Pharmacovigilance</w:t>
      </w:r>
    </w:p>
    <w:p w14:paraId="5C16CC0F" w14:textId="77777777" w:rsidR="002B6A33" w:rsidRDefault="002B6A33" w:rsidP="002B6A33">
      <w:pPr>
        <w:spacing w:after="0"/>
        <w:jc w:val="center"/>
      </w:pPr>
      <w:r>
        <w:pict w14:anchorId="08E47AE9">
          <v:rect id="_x0000_i1026" style="width:468pt;height:1.5pt" o:hralign="center" o:hrstd="t" o:hr="t" fillcolor="#a0a0a0" stroked="f"/>
        </w:pict>
      </w:r>
    </w:p>
    <w:p w14:paraId="719F513C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1. Role Overview &amp; Key Themes</w:t>
      </w:r>
    </w:p>
    <w:p w14:paraId="07FC5952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🧭</w:t>
      </w:r>
      <w:r>
        <w:rPr>
          <w:b/>
          <w:bCs/>
        </w:rPr>
        <w:t xml:space="preserve"> Role Mission &amp; Priorities</w:t>
      </w:r>
    </w:p>
    <w:p w14:paraId="76FB4F44" w14:textId="77777777" w:rsidR="002B6A33" w:rsidRDefault="002B6A33" w:rsidP="002B6A33">
      <w:pPr>
        <w:numPr>
          <w:ilvl w:val="0"/>
          <w:numId w:val="2"/>
        </w:numPr>
      </w:pPr>
      <w:r>
        <w:t xml:space="preserve">Lead the </w:t>
      </w:r>
      <w:r>
        <w:rPr>
          <w:b/>
          <w:bCs/>
        </w:rPr>
        <w:t>clinical safety strategy</w:t>
      </w:r>
      <w:r>
        <w:t xml:space="preserve"> for assigned RNA-based development programs — including a </w:t>
      </w:r>
      <w:r>
        <w:rPr>
          <w:b/>
          <w:bCs/>
        </w:rPr>
        <w:t>late-stage asset heading into regulatory submission</w:t>
      </w:r>
    </w:p>
    <w:p w14:paraId="221CD18D" w14:textId="77777777" w:rsidR="002B6A33" w:rsidRDefault="002B6A33" w:rsidP="002B6A33">
      <w:pPr>
        <w:numPr>
          <w:ilvl w:val="0"/>
          <w:numId w:val="2"/>
        </w:numPr>
      </w:pPr>
      <w:r>
        <w:t>Shape the PV strategy alongside a scaling cross-functional team</w:t>
      </w:r>
    </w:p>
    <w:p w14:paraId="469FCCCA" w14:textId="77777777" w:rsidR="002B6A33" w:rsidRDefault="002B6A33" w:rsidP="002B6A33">
      <w:pPr>
        <w:numPr>
          <w:ilvl w:val="0"/>
          <w:numId w:val="2"/>
        </w:numPr>
      </w:pPr>
      <w:r>
        <w:t xml:space="preserve">Provide </w:t>
      </w:r>
      <w:r>
        <w:rPr>
          <w:b/>
          <w:bCs/>
        </w:rPr>
        <w:t>thought leadership in risk-benefit strategy</w:t>
      </w:r>
      <w:r>
        <w:t>, signal detection, inspection readiness, and aggregate reporting</w:t>
      </w:r>
    </w:p>
    <w:p w14:paraId="7B802E8E" w14:textId="77777777" w:rsidR="002B6A33" w:rsidRDefault="002B6A33" w:rsidP="002B6A33">
      <w:pPr>
        <w:numPr>
          <w:ilvl w:val="0"/>
          <w:numId w:val="2"/>
        </w:numPr>
      </w:pPr>
      <w:r>
        <w:t xml:space="preserve">Bring </w:t>
      </w:r>
      <w:r>
        <w:rPr>
          <w:b/>
          <w:bCs/>
        </w:rPr>
        <w:t>clarity, cross-functional partnership, and global regulatory rigor</w:t>
      </w:r>
    </w:p>
    <w:p w14:paraId="7F87013B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🔍</w:t>
      </w:r>
      <w:r>
        <w:rPr>
          <w:b/>
          <w:bCs/>
        </w:rPr>
        <w:t xml:space="preserve"> Key Themes</w:t>
      </w:r>
    </w:p>
    <w:p w14:paraId="79473A2D" w14:textId="77777777" w:rsidR="002B6A33" w:rsidRDefault="002B6A33" w:rsidP="002B6A33">
      <w:pPr>
        <w:numPr>
          <w:ilvl w:val="0"/>
          <w:numId w:val="3"/>
        </w:numPr>
      </w:pPr>
      <w:r>
        <w:t xml:space="preserve">Strategic oversight of </w:t>
      </w:r>
      <w:r>
        <w:rPr>
          <w:b/>
          <w:bCs/>
        </w:rPr>
        <w:t>safety for RNA therapies</w:t>
      </w:r>
      <w:r>
        <w:t xml:space="preserve"> (antisense, lipid-lowering, CNS, immune)</w:t>
      </w:r>
    </w:p>
    <w:p w14:paraId="3C8FD964" w14:textId="77777777" w:rsidR="002B6A33" w:rsidRDefault="002B6A33" w:rsidP="002B6A33">
      <w:pPr>
        <w:numPr>
          <w:ilvl w:val="0"/>
          <w:numId w:val="3"/>
        </w:numPr>
      </w:pPr>
      <w:r>
        <w:t xml:space="preserve">Authoring and presenting safety sections of </w:t>
      </w:r>
      <w:r>
        <w:rPr>
          <w:b/>
          <w:bCs/>
        </w:rPr>
        <w:t>CSRs, DSURs, RMPs, IBs</w:t>
      </w:r>
    </w:p>
    <w:p w14:paraId="7593B3B5" w14:textId="77777777" w:rsidR="002B6A33" w:rsidRDefault="002B6A33" w:rsidP="002B6A33">
      <w:pPr>
        <w:numPr>
          <w:ilvl w:val="0"/>
          <w:numId w:val="3"/>
        </w:numPr>
      </w:pPr>
      <w:r>
        <w:t xml:space="preserve">Demonstrated </w:t>
      </w:r>
      <w:r>
        <w:rPr>
          <w:b/>
          <w:bCs/>
        </w:rPr>
        <w:t>clarity in medical reasoning and cross-functional influence</w:t>
      </w:r>
    </w:p>
    <w:p w14:paraId="3E62138D" w14:textId="77777777" w:rsidR="002B6A33" w:rsidRDefault="002B6A33" w:rsidP="002B6A33">
      <w:pPr>
        <w:numPr>
          <w:ilvl w:val="0"/>
          <w:numId w:val="3"/>
        </w:numPr>
      </w:pPr>
      <w:r>
        <w:t xml:space="preserve">Ability to work independently, communicate precisely, and align safety </w:t>
      </w:r>
      <w:proofErr w:type="gramStart"/>
      <w:r>
        <w:t>strategy</w:t>
      </w:r>
      <w:proofErr w:type="gramEnd"/>
      <w:r>
        <w:t xml:space="preserve"> to </w:t>
      </w:r>
      <w:r>
        <w:rPr>
          <w:b/>
          <w:bCs/>
        </w:rPr>
        <w:t>fast-moving biotech milestones</w:t>
      </w:r>
    </w:p>
    <w:p w14:paraId="5394D82C" w14:textId="77777777" w:rsidR="002B6A33" w:rsidRDefault="002B6A33" w:rsidP="002B6A33">
      <w:pPr>
        <w:spacing w:after="0"/>
        <w:jc w:val="center"/>
      </w:pPr>
      <w:r>
        <w:pict w14:anchorId="404BF3B8">
          <v:rect id="_x0000_i1027" style="width:468pt;height:1.5pt" o:hralign="center" o:hrstd="t" o:hr="t" fillcolor="#a0a0a0" stroked="f"/>
        </w:pict>
      </w:r>
    </w:p>
    <w:p w14:paraId="1035E28F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2. Candidate Fit Summary</w:t>
      </w:r>
    </w:p>
    <w:p w14:paraId="7E4141DE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Strengths &amp; Alignment</w:t>
      </w:r>
    </w:p>
    <w:p w14:paraId="2888CB26" w14:textId="77777777" w:rsidR="002B6A33" w:rsidRDefault="002B6A33" w:rsidP="002B6A33">
      <w:pPr>
        <w:numPr>
          <w:ilvl w:val="0"/>
          <w:numId w:val="4"/>
        </w:numPr>
      </w:pPr>
      <w:r>
        <w:rPr>
          <w:b/>
          <w:bCs/>
        </w:rPr>
        <w:t>20+ years of global drug safety leadership</w:t>
      </w:r>
      <w:r>
        <w:t>, including Head of PV and TA Safety Lead roles</w:t>
      </w:r>
    </w:p>
    <w:p w14:paraId="22E6410E" w14:textId="77777777" w:rsidR="002B6A33" w:rsidRDefault="002B6A33" w:rsidP="002B6A33">
      <w:pPr>
        <w:numPr>
          <w:ilvl w:val="0"/>
          <w:numId w:val="4"/>
        </w:numPr>
      </w:pPr>
      <w:r>
        <w:t xml:space="preserve">Direct experience building PV orgs from scratch (e.g., </w:t>
      </w:r>
      <w:proofErr w:type="spellStart"/>
      <w:r>
        <w:rPr>
          <w:b/>
          <w:bCs/>
        </w:rPr>
        <w:t>Arcellx</w:t>
      </w:r>
      <w:proofErr w:type="spellEnd"/>
      <w:r>
        <w:t xml:space="preserve">, </w:t>
      </w:r>
      <w:r>
        <w:rPr>
          <w:b/>
          <w:bCs/>
        </w:rPr>
        <w:t>BioNTech</w:t>
      </w:r>
      <w:r>
        <w:t xml:space="preserve">, </w:t>
      </w:r>
      <w:r>
        <w:rPr>
          <w:b/>
          <w:bCs/>
        </w:rPr>
        <w:t>Scalera</w:t>
      </w:r>
      <w:r>
        <w:t>)</w:t>
      </w:r>
    </w:p>
    <w:p w14:paraId="765A7E2A" w14:textId="77777777" w:rsidR="002B6A33" w:rsidRDefault="002B6A33" w:rsidP="002B6A33">
      <w:pPr>
        <w:numPr>
          <w:ilvl w:val="0"/>
          <w:numId w:val="4"/>
        </w:numPr>
      </w:pPr>
      <w:r>
        <w:t xml:space="preserve">Strong exposure to </w:t>
      </w:r>
      <w:r>
        <w:rPr>
          <w:b/>
          <w:bCs/>
        </w:rPr>
        <w:t>advanced modalities</w:t>
      </w:r>
      <w:r>
        <w:t xml:space="preserve"> — including </w:t>
      </w:r>
      <w:r>
        <w:rPr>
          <w:b/>
          <w:bCs/>
        </w:rPr>
        <w:t>CAR-T, T-cell engagers, neoantigen vaccines</w:t>
      </w:r>
      <w:r>
        <w:t xml:space="preserve">, and </w:t>
      </w:r>
      <w:r>
        <w:rPr>
          <w:b/>
          <w:bCs/>
        </w:rPr>
        <w:t>oncology cell therapies</w:t>
      </w:r>
    </w:p>
    <w:p w14:paraId="08A7076C" w14:textId="77777777" w:rsidR="002B6A33" w:rsidRDefault="002B6A33" w:rsidP="002B6A33">
      <w:pPr>
        <w:numPr>
          <w:ilvl w:val="0"/>
          <w:numId w:val="4"/>
        </w:numPr>
      </w:pPr>
      <w:r>
        <w:lastRenderedPageBreak/>
        <w:t>Hands-on authorship of regulatory docs: DSURs, IBs, CSRs, safety narratives, safety signal assessments</w:t>
      </w:r>
    </w:p>
    <w:p w14:paraId="0AD47EF2" w14:textId="77777777" w:rsidR="002B6A33" w:rsidRDefault="002B6A33" w:rsidP="002B6A33">
      <w:pPr>
        <w:numPr>
          <w:ilvl w:val="0"/>
          <w:numId w:val="4"/>
        </w:numPr>
      </w:pPr>
      <w:r>
        <w:t>Significant operational leadership: team build-out, SOP development, vendor oversight, inspection readiness</w:t>
      </w:r>
    </w:p>
    <w:p w14:paraId="1516D30C" w14:textId="77777777" w:rsidR="002B6A33" w:rsidRDefault="002B6A33" w:rsidP="002B6A33">
      <w:pPr>
        <w:numPr>
          <w:ilvl w:val="0"/>
          <w:numId w:val="4"/>
        </w:numPr>
      </w:pPr>
      <w:r>
        <w:t xml:space="preserve">Deep </w:t>
      </w:r>
      <w:r>
        <w:rPr>
          <w:b/>
          <w:bCs/>
        </w:rPr>
        <w:t>oncology</w:t>
      </w:r>
      <w:r>
        <w:t xml:space="preserve"> and </w:t>
      </w:r>
      <w:r>
        <w:rPr>
          <w:b/>
          <w:bCs/>
        </w:rPr>
        <w:t>immunotherapy</w:t>
      </w:r>
      <w:r>
        <w:t xml:space="preserve"> background aligns with Ionis’ </w:t>
      </w:r>
      <w:r>
        <w:rPr>
          <w:b/>
          <w:bCs/>
        </w:rPr>
        <w:t>immune &amp; neurologic focus</w:t>
      </w:r>
    </w:p>
    <w:p w14:paraId="27AB31A0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⚠️</w:t>
      </w:r>
      <w:r>
        <w:rPr>
          <w:b/>
          <w:bCs/>
        </w:rPr>
        <w:t xml:space="preserve"> Areas to Prepare</w:t>
      </w:r>
    </w:p>
    <w:p w14:paraId="6D9B9ECA" w14:textId="77777777" w:rsidR="002B6A33" w:rsidRDefault="002B6A33" w:rsidP="002B6A33">
      <w:pPr>
        <w:numPr>
          <w:ilvl w:val="0"/>
          <w:numId w:val="5"/>
        </w:numPr>
      </w:pPr>
      <w:r>
        <w:t xml:space="preserve">Majority of hands-on leadership has been in </w:t>
      </w:r>
      <w:r>
        <w:rPr>
          <w:b/>
          <w:bCs/>
        </w:rPr>
        <w:t>cell and gene therapy</w:t>
      </w:r>
      <w:r>
        <w:t xml:space="preserve">; he’ll need to translate this effectively to </w:t>
      </w:r>
      <w:r>
        <w:rPr>
          <w:b/>
          <w:bCs/>
        </w:rPr>
        <w:t>RNA-based therapeutics</w:t>
      </w:r>
      <w:r>
        <w:t xml:space="preserve"> like ASOs</w:t>
      </w:r>
    </w:p>
    <w:p w14:paraId="06279928" w14:textId="77777777" w:rsidR="002B6A33" w:rsidRDefault="002B6A33" w:rsidP="002B6A33">
      <w:pPr>
        <w:numPr>
          <w:ilvl w:val="0"/>
          <w:numId w:val="5"/>
        </w:numPr>
      </w:pPr>
      <w:r>
        <w:t>Some experience was short-term or consultative; be ready to position strategic impact even on shorter tenures</w:t>
      </w:r>
    </w:p>
    <w:p w14:paraId="382B4B0E" w14:textId="77777777" w:rsidR="002B6A33" w:rsidRDefault="002B6A33" w:rsidP="002B6A33">
      <w:pPr>
        <w:numPr>
          <w:ilvl w:val="0"/>
          <w:numId w:val="5"/>
        </w:numPr>
      </w:pPr>
      <w:r>
        <w:t xml:space="preserve">Must </w:t>
      </w:r>
      <w:r>
        <w:rPr>
          <w:b/>
          <w:bCs/>
        </w:rPr>
        <w:t>tighten communication style</w:t>
      </w:r>
      <w:r>
        <w:t xml:space="preserve"> for Sanja: clarity, structure, and results focus</w:t>
      </w:r>
    </w:p>
    <w:p w14:paraId="6FEB226A" w14:textId="77777777" w:rsidR="002B6A33" w:rsidRDefault="002B6A33" w:rsidP="002B6A33">
      <w:pPr>
        <w:spacing w:after="0"/>
        <w:jc w:val="center"/>
      </w:pPr>
      <w:r>
        <w:pict w14:anchorId="3CD1A0BA">
          <v:rect id="_x0000_i1028" style="width:468pt;height:1.5pt" o:hralign="center" o:hrstd="t" o:hr="t" fillcolor="#a0a0a0" stroked="f"/>
        </w:pict>
      </w:r>
    </w:p>
    <w:p w14:paraId="2A941D8B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🔬</w:t>
      </w:r>
      <w:r>
        <w:rPr>
          <w:b/>
          <w:bCs/>
        </w:rPr>
        <w:t xml:space="preserve"> Ionis-Specific Enhancements &amp; Insights</w:t>
      </w:r>
    </w:p>
    <w:p w14:paraId="0F3E19AB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1. Tailor Language to RNA Therapies</w:t>
      </w:r>
    </w:p>
    <w:p w14:paraId="5C6B6320" w14:textId="77777777" w:rsidR="002B6A33" w:rsidRDefault="002B6A33" w:rsidP="002B6A33">
      <w:pPr>
        <w:numPr>
          <w:ilvl w:val="0"/>
          <w:numId w:val="6"/>
        </w:numPr>
      </w:pPr>
      <w:r>
        <w:t xml:space="preserve">Showcase understanding of </w:t>
      </w:r>
      <w:r>
        <w:rPr>
          <w:b/>
          <w:bCs/>
        </w:rPr>
        <w:t>antisense safety profiles</w:t>
      </w:r>
      <w:r>
        <w:t>: hepatic enzyme elevations, platelet suppression, renal findings, off-target toxicity</w:t>
      </w:r>
    </w:p>
    <w:p w14:paraId="1EC6B0B2" w14:textId="77777777" w:rsidR="002B6A33" w:rsidRDefault="002B6A33" w:rsidP="002B6A33">
      <w:pPr>
        <w:numPr>
          <w:ilvl w:val="0"/>
          <w:numId w:val="6"/>
        </w:numPr>
      </w:pPr>
      <w:r>
        <w:t xml:space="preserve">Consider cross-applicability of safety concerns in </w:t>
      </w:r>
      <w:r>
        <w:rPr>
          <w:b/>
          <w:bCs/>
        </w:rPr>
        <w:t>genetic immune modulation</w:t>
      </w:r>
    </w:p>
    <w:p w14:paraId="47756FFC" w14:textId="77777777" w:rsidR="002B6A33" w:rsidRDefault="002B6A33" w:rsidP="002B6A33">
      <w:r>
        <w:t>“My background in immunotherapy and CAR-T has taught me to proactively model class effects and rare immune risks — a mindset that translates directly to Ionis’ RNA programs where platform-related risks require strong AE modeling and lab-based signal detection.”</w:t>
      </w:r>
    </w:p>
    <w:p w14:paraId="7F55EFC8" w14:textId="77777777" w:rsidR="002B6A33" w:rsidRDefault="002B6A33" w:rsidP="002B6A33">
      <w:pPr>
        <w:spacing w:after="0"/>
        <w:jc w:val="center"/>
      </w:pPr>
      <w:r>
        <w:pict w14:anchorId="510FD2F7">
          <v:rect id="_x0000_i1029" style="width:468pt;height:1.5pt" o:hralign="center" o:hrstd="t" o:hr="t" fillcolor="#a0a0a0" stroked="f"/>
        </w:pict>
      </w:r>
    </w:p>
    <w:p w14:paraId="1EDCD8AC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2. Reference Late-Stage RNA Assets</w:t>
      </w:r>
    </w:p>
    <w:p w14:paraId="197112A2" w14:textId="77777777" w:rsidR="002B6A33" w:rsidRDefault="002B6A33" w:rsidP="002B6A33">
      <w:r>
        <w:t>Ionis is advancing:</w:t>
      </w:r>
    </w:p>
    <w:p w14:paraId="21E483A8" w14:textId="77777777" w:rsidR="002B6A33" w:rsidRDefault="002B6A33" w:rsidP="002B6A33">
      <w:pPr>
        <w:numPr>
          <w:ilvl w:val="0"/>
          <w:numId w:val="7"/>
        </w:numPr>
      </w:pPr>
      <w:proofErr w:type="spellStart"/>
      <w:r>
        <w:rPr>
          <w:b/>
          <w:bCs/>
        </w:rPr>
        <w:t>Eplontersen</w:t>
      </w:r>
      <w:proofErr w:type="spellEnd"/>
      <w:r>
        <w:t xml:space="preserve"> (ATTR)</w:t>
      </w:r>
    </w:p>
    <w:p w14:paraId="569B7D5A" w14:textId="77777777" w:rsidR="002B6A33" w:rsidRDefault="002B6A33" w:rsidP="002B6A33">
      <w:pPr>
        <w:numPr>
          <w:ilvl w:val="0"/>
          <w:numId w:val="7"/>
        </w:numPr>
      </w:pPr>
      <w:proofErr w:type="spellStart"/>
      <w:r>
        <w:rPr>
          <w:b/>
          <w:bCs/>
        </w:rPr>
        <w:t>Olezarsen</w:t>
      </w:r>
      <w:proofErr w:type="spellEnd"/>
      <w:r>
        <w:t xml:space="preserve"> (SHTG)</w:t>
      </w:r>
    </w:p>
    <w:p w14:paraId="2624BDD0" w14:textId="77777777" w:rsidR="002B6A33" w:rsidRDefault="002B6A33" w:rsidP="002B6A33">
      <w:pPr>
        <w:numPr>
          <w:ilvl w:val="0"/>
          <w:numId w:val="7"/>
        </w:numPr>
      </w:pPr>
      <w:proofErr w:type="spellStart"/>
      <w:r>
        <w:rPr>
          <w:b/>
          <w:bCs/>
        </w:rPr>
        <w:t>Donidalorsen</w:t>
      </w:r>
      <w:proofErr w:type="spellEnd"/>
      <w:r>
        <w:t xml:space="preserve"> (HAE)</w:t>
      </w:r>
    </w:p>
    <w:p w14:paraId="6A929F6A" w14:textId="77777777" w:rsidR="002B6A33" w:rsidRDefault="002B6A33" w:rsidP="002B6A33">
      <w:r>
        <w:rPr>
          <w:rFonts w:ascii="Segoe UI Emoji" w:hAnsi="Segoe UI Emoji" w:cs="Segoe UI Emoji"/>
        </w:rPr>
        <w:t>🧠</w:t>
      </w:r>
      <w:r>
        <w:t xml:space="preserve"> He can say:</w:t>
      </w:r>
    </w:p>
    <w:p w14:paraId="15FA90F5" w14:textId="77777777" w:rsidR="002B6A33" w:rsidRDefault="002B6A33" w:rsidP="002B6A33">
      <w:r>
        <w:lastRenderedPageBreak/>
        <w:t>“I understand Ionis is preparing for or navigating regulatory submissions for multiple RNA-targeting agents. My background leading PV strategy for first-in-human to BLA programs — including oversight of DSURs, aggregate reviews, and risk management plans — positions me well for that level of responsibility.”</w:t>
      </w:r>
    </w:p>
    <w:p w14:paraId="4897CC9D" w14:textId="77777777" w:rsidR="002B6A33" w:rsidRDefault="002B6A33" w:rsidP="002B6A33">
      <w:pPr>
        <w:spacing w:after="0"/>
        <w:jc w:val="center"/>
      </w:pPr>
      <w:r>
        <w:pict w14:anchorId="671D2DF0">
          <v:rect id="_x0000_i1030" style="width:468pt;height:1.5pt" o:hralign="center" o:hrstd="t" o:hr="t" fillcolor="#a0a0a0" stroked="f"/>
        </w:pict>
      </w:r>
    </w:p>
    <w:p w14:paraId="02917310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3. Emphasize PV System Buildout</w:t>
      </w:r>
    </w:p>
    <w:p w14:paraId="20F7DFFE" w14:textId="77777777" w:rsidR="002B6A33" w:rsidRDefault="002B6A33" w:rsidP="002B6A33">
      <w:r>
        <w:t>Sanja values builders. Dr. Vempati should highlight:</w:t>
      </w:r>
    </w:p>
    <w:p w14:paraId="6058C913" w14:textId="77777777" w:rsidR="002B6A33" w:rsidRDefault="002B6A33" w:rsidP="002B6A33">
      <w:pPr>
        <w:numPr>
          <w:ilvl w:val="0"/>
          <w:numId w:val="8"/>
        </w:numPr>
      </w:pPr>
      <w:r>
        <w:t xml:space="preserve">Creation of signal detection infrastructure (e.g., </w:t>
      </w:r>
      <w:proofErr w:type="spellStart"/>
      <w:r>
        <w:t>GenSense</w:t>
      </w:r>
      <w:proofErr w:type="spellEnd"/>
      <w:r>
        <w:t xml:space="preserve"> at Genmab, Spotfire at AbbVie)</w:t>
      </w:r>
    </w:p>
    <w:p w14:paraId="4926B86A" w14:textId="77777777" w:rsidR="002B6A33" w:rsidRDefault="002B6A33" w:rsidP="002B6A33">
      <w:pPr>
        <w:numPr>
          <w:ilvl w:val="0"/>
          <w:numId w:val="8"/>
        </w:numPr>
      </w:pPr>
      <w:r>
        <w:t>SOP authoring, SDEA structuring, PV inspections</w:t>
      </w:r>
    </w:p>
    <w:p w14:paraId="6D7DA487" w14:textId="77777777" w:rsidR="002B6A33" w:rsidRDefault="002B6A33" w:rsidP="002B6A33">
      <w:pPr>
        <w:numPr>
          <w:ilvl w:val="0"/>
          <w:numId w:val="8"/>
        </w:numPr>
      </w:pPr>
      <w:r>
        <w:t>Leadership of PV team hiring, training, and performance systems</w:t>
      </w:r>
    </w:p>
    <w:p w14:paraId="081DD013" w14:textId="77777777" w:rsidR="002B6A33" w:rsidRDefault="002B6A33" w:rsidP="002B6A33">
      <w:pPr>
        <w:spacing w:after="0"/>
        <w:jc w:val="center"/>
      </w:pPr>
      <w:r>
        <w:pict w14:anchorId="657832B7">
          <v:rect id="_x0000_i1031" style="width:468pt;height:1.5pt" o:hralign="center" o:hrstd="t" o:hr="t" fillcolor="#a0a0a0" stroked="f"/>
        </w:pict>
      </w:r>
    </w:p>
    <w:p w14:paraId="7AC41448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4. Fit with Biotech Culture</w:t>
      </w:r>
    </w:p>
    <w:p w14:paraId="4F4B14E0" w14:textId="77777777" w:rsidR="002B6A33" w:rsidRDefault="002B6A33" w:rsidP="002B6A33">
      <w:pPr>
        <w:numPr>
          <w:ilvl w:val="0"/>
          <w:numId w:val="9"/>
        </w:numPr>
      </w:pPr>
      <w:r>
        <w:t xml:space="preserve">He’s worked in </w:t>
      </w:r>
      <w:r>
        <w:rPr>
          <w:b/>
          <w:bCs/>
        </w:rPr>
        <w:t>resource-lean, startup-style teams</w:t>
      </w:r>
      <w:r>
        <w:t xml:space="preserve"> (e.g., </w:t>
      </w:r>
      <w:proofErr w:type="spellStart"/>
      <w:r>
        <w:t>Arcellx</w:t>
      </w:r>
      <w:proofErr w:type="spellEnd"/>
      <w:r>
        <w:t>, Scalera)</w:t>
      </w:r>
    </w:p>
    <w:p w14:paraId="0E6CC5FF" w14:textId="77777777" w:rsidR="002B6A33" w:rsidRDefault="002B6A33" w:rsidP="002B6A33">
      <w:pPr>
        <w:numPr>
          <w:ilvl w:val="0"/>
          <w:numId w:val="9"/>
        </w:numPr>
      </w:pPr>
      <w:r>
        <w:t xml:space="preserve">Show how he’s </w:t>
      </w:r>
      <w:r>
        <w:rPr>
          <w:b/>
          <w:bCs/>
        </w:rPr>
        <w:t>navigated ambiguity</w:t>
      </w:r>
      <w:r>
        <w:t>, built scalable systems, and delivered results with autonomy</w:t>
      </w:r>
    </w:p>
    <w:p w14:paraId="7DF47B55" w14:textId="77777777" w:rsidR="002B6A33" w:rsidRDefault="002B6A33" w:rsidP="002B6A33">
      <w:r>
        <w:t xml:space="preserve">“In lean environments like </w:t>
      </w:r>
      <w:proofErr w:type="spellStart"/>
      <w:r>
        <w:t>Arcellx</w:t>
      </w:r>
      <w:proofErr w:type="spellEnd"/>
      <w:r>
        <w:t xml:space="preserve"> and BioNTech, I led medical safety strategy while building team capacity, refining workflows, and aligning partners across regulatory, clinical, and quality. Ionis’ scaling model feels very familiar to me.”</w:t>
      </w:r>
    </w:p>
    <w:p w14:paraId="272C78D2" w14:textId="77777777" w:rsidR="002B6A33" w:rsidRDefault="002B6A33" w:rsidP="002B6A33">
      <w:pPr>
        <w:spacing w:after="0"/>
        <w:jc w:val="center"/>
      </w:pPr>
      <w:r>
        <w:pict w14:anchorId="4F3E9136">
          <v:rect id="_x0000_i1032" style="width:468pt;height:1.5pt" o:hralign="center" o:hrstd="t" o:hr="t" fillcolor="#a0a0a0" stroked="f"/>
        </w:pict>
      </w:r>
    </w:p>
    <w:p w14:paraId="7023DD63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3. HR Screening Prep</w:t>
      </w:r>
    </w:p>
    <w:p w14:paraId="2AF11BA6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💬</w:t>
      </w:r>
      <w:r>
        <w:rPr>
          <w:b/>
          <w:bCs/>
        </w:rPr>
        <w:t xml:space="preserve"> Questions to Expect</w:t>
      </w:r>
    </w:p>
    <w:p w14:paraId="7EBE6C5E" w14:textId="77777777" w:rsidR="002B6A33" w:rsidRDefault="002B6A33" w:rsidP="002B6A33">
      <w:pPr>
        <w:numPr>
          <w:ilvl w:val="0"/>
          <w:numId w:val="10"/>
        </w:numPr>
      </w:pPr>
      <w:r>
        <w:t>Why Ionis?</w:t>
      </w:r>
    </w:p>
    <w:p w14:paraId="6A5053C6" w14:textId="77777777" w:rsidR="002B6A33" w:rsidRDefault="002B6A33" w:rsidP="002B6A33">
      <w:pPr>
        <w:numPr>
          <w:ilvl w:val="0"/>
          <w:numId w:val="10"/>
        </w:numPr>
      </w:pPr>
      <w:r>
        <w:t>What kind of role are you looking for next?</w:t>
      </w:r>
    </w:p>
    <w:p w14:paraId="26AAB610" w14:textId="77777777" w:rsidR="002B6A33" w:rsidRDefault="002B6A33" w:rsidP="002B6A33">
      <w:pPr>
        <w:numPr>
          <w:ilvl w:val="0"/>
          <w:numId w:val="10"/>
        </w:numPr>
      </w:pPr>
      <w:r>
        <w:t>Salary expectations (Ionis range: $235–$314K)</w:t>
      </w:r>
    </w:p>
    <w:p w14:paraId="7E174333" w14:textId="77777777" w:rsidR="002B6A33" w:rsidRDefault="002B6A33" w:rsidP="002B6A33">
      <w:pPr>
        <w:numPr>
          <w:ilvl w:val="0"/>
          <w:numId w:val="10"/>
        </w:numPr>
      </w:pPr>
      <w:r>
        <w:t>Are you available for a fully remote position?</w:t>
      </w:r>
    </w:p>
    <w:p w14:paraId="5D79EEFE" w14:textId="77777777" w:rsidR="002B6A33" w:rsidRDefault="002B6A33" w:rsidP="002B6A33">
      <w:r>
        <w:rPr>
          <w:rFonts w:ascii="Segoe UI Emoji" w:hAnsi="Segoe UI Emoji" w:cs="Segoe UI Emoji"/>
        </w:rPr>
        <w:t>✅</w:t>
      </w:r>
      <w:r>
        <w:t xml:space="preserve"> Tip:</w:t>
      </w:r>
    </w:p>
    <w:p w14:paraId="29D25CAB" w14:textId="77777777" w:rsidR="002B6A33" w:rsidRDefault="002B6A33" w:rsidP="002B6A33">
      <w:pPr>
        <w:numPr>
          <w:ilvl w:val="0"/>
          <w:numId w:val="11"/>
        </w:numPr>
      </w:pPr>
      <w:r>
        <w:t xml:space="preserve">Anchor motivation to science and opportunity for </w:t>
      </w:r>
      <w:r>
        <w:rPr>
          <w:b/>
          <w:bCs/>
        </w:rPr>
        <w:t>strategic ownership</w:t>
      </w:r>
    </w:p>
    <w:p w14:paraId="0639D029" w14:textId="77777777" w:rsidR="002B6A33" w:rsidRDefault="002B6A33" w:rsidP="002B6A33">
      <w:pPr>
        <w:numPr>
          <w:ilvl w:val="0"/>
          <w:numId w:val="11"/>
        </w:numPr>
      </w:pPr>
      <w:r>
        <w:t xml:space="preserve">Signal flexibility with compensation — base + equity </w:t>
      </w:r>
      <w:proofErr w:type="gramStart"/>
      <w:r>
        <w:t>is</w:t>
      </w:r>
      <w:proofErr w:type="gramEnd"/>
      <w:r>
        <w:t xml:space="preserve"> common in biotech</w:t>
      </w:r>
    </w:p>
    <w:p w14:paraId="72F365AC" w14:textId="77777777" w:rsidR="002B6A33" w:rsidRDefault="002B6A33" w:rsidP="002B6A33">
      <w:pPr>
        <w:numPr>
          <w:ilvl w:val="0"/>
          <w:numId w:val="11"/>
        </w:numPr>
      </w:pPr>
      <w:r>
        <w:lastRenderedPageBreak/>
        <w:t>Clarify availability and eagerness to contribute immediately</w:t>
      </w:r>
    </w:p>
    <w:p w14:paraId="7E905AD6" w14:textId="77777777" w:rsidR="002B6A33" w:rsidRDefault="002B6A33" w:rsidP="002B6A33">
      <w:pPr>
        <w:spacing w:after="0"/>
        <w:jc w:val="center"/>
      </w:pPr>
      <w:r>
        <w:pict w14:anchorId="2E55B2B0">
          <v:rect id="_x0000_i1033" style="width:468pt;height:1.5pt" o:hralign="center" o:hrstd="t" o:hr="t" fillcolor="#a0a0a0" stroked="f"/>
        </w:pict>
      </w:r>
    </w:p>
    <w:p w14:paraId="02F9BE8E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4. Hiring Manager Interview Prep</w:t>
      </w:r>
    </w:p>
    <w:p w14:paraId="420FF5F9" w14:textId="77777777" w:rsidR="002B6A33" w:rsidRDefault="002B6A33" w:rsidP="002B6A33">
      <w:r>
        <w:rPr>
          <w:b/>
          <w:bCs/>
        </w:rPr>
        <w:t>With:</w:t>
      </w:r>
      <w:r>
        <w:t xml:space="preserve"> </w:t>
      </w:r>
      <w:r>
        <w:rPr>
          <w:i/>
          <w:iCs/>
        </w:rPr>
        <w:t>Sanja Gauthier, VP, Global Drug Safety</w:t>
      </w:r>
    </w:p>
    <w:p w14:paraId="795C27A0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🗣️</w:t>
      </w:r>
      <w:r>
        <w:rPr>
          <w:b/>
          <w:bCs/>
        </w:rPr>
        <w:t xml:space="preserve"> Style Reminder:</w:t>
      </w:r>
    </w:p>
    <w:p w14:paraId="5F69119F" w14:textId="77777777" w:rsidR="002B6A33" w:rsidRDefault="002B6A33" w:rsidP="002B6A33">
      <w:r>
        <w:rPr>
          <w:b/>
          <w:bCs/>
        </w:rPr>
        <w:t>Clarity = Competence.</w:t>
      </w:r>
      <w:r>
        <w:t xml:space="preserve"> Sanja reads meandering or overly technical answers as red flags.</w:t>
      </w:r>
    </w:p>
    <w:p w14:paraId="5CD5DB33" w14:textId="77777777" w:rsidR="002B6A33" w:rsidRDefault="002B6A33" w:rsidP="002B6A33">
      <w:r>
        <w:rPr>
          <w:rFonts w:ascii="Segoe UI Emoji" w:hAnsi="Segoe UI Emoji" w:cs="Segoe UI Emoji"/>
        </w:rPr>
        <w:t>✅</w:t>
      </w:r>
      <w:r>
        <w:t xml:space="preserve"> Tip: Answer in </w:t>
      </w:r>
      <w:r>
        <w:rPr>
          <w:b/>
          <w:bCs/>
        </w:rPr>
        <w:t>3 parts</w:t>
      </w:r>
      <w:r>
        <w:t xml:space="preserve"> — what the situation was, what you did, what happened — then stop and ask if she’d like more.</w:t>
      </w:r>
    </w:p>
    <w:p w14:paraId="13471696" w14:textId="77777777" w:rsidR="002B6A33" w:rsidRDefault="002B6A33" w:rsidP="002B6A33">
      <w:pPr>
        <w:spacing w:after="0"/>
        <w:jc w:val="center"/>
      </w:pPr>
      <w:r>
        <w:pict w14:anchorId="28B4DD42">
          <v:rect id="_x0000_i1034" style="width:468pt;height:1.5pt" o:hralign="center" o:hrstd="t" o:hr="t" fillcolor="#a0a0a0" stroked="f"/>
        </w:pict>
      </w:r>
    </w:p>
    <w:p w14:paraId="293A30EA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🌟</w:t>
      </w:r>
      <w:r>
        <w:rPr>
          <w:b/>
          <w:bCs/>
        </w:rPr>
        <w:t xml:space="preserve"> STAR Behavioral Questions</w:t>
      </w:r>
    </w:p>
    <w:p w14:paraId="3873523B" w14:textId="77777777" w:rsidR="002B6A33" w:rsidRDefault="002B6A33" w:rsidP="002B6A33">
      <w:pPr>
        <w:numPr>
          <w:ilvl w:val="0"/>
          <w:numId w:val="12"/>
        </w:numPr>
      </w:pPr>
      <w:r>
        <w:t>Walk me through a time you flagged and managed an emerging safety signal.</w:t>
      </w:r>
    </w:p>
    <w:p w14:paraId="3B267761" w14:textId="77777777" w:rsidR="002B6A33" w:rsidRDefault="002B6A33" w:rsidP="002B6A33">
      <w:pPr>
        <w:numPr>
          <w:ilvl w:val="0"/>
          <w:numId w:val="12"/>
        </w:numPr>
      </w:pPr>
      <w:r>
        <w:t>Tell me how you’ve influenced a clinical team to adopt your safety recommendation.</w:t>
      </w:r>
    </w:p>
    <w:p w14:paraId="4DBE84D3" w14:textId="77777777" w:rsidR="002B6A33" w:rsidRDefault="002B6A33" w:rsidP="002B6A33">
      <w:pPr>
        <w:numPr>
          <w:ilvl w:val="0"/>
          <w:numId w:val="12"/>
        </w:numPr>
      </w:pPr>
      <w:r>
        <w:t>Describe building or improving a pharmacovigilance process from scratch.</w:t>
      </w:r>
    </w:p>
    <w:p w14:paraId="20FA8286" w14:textId="77777777" w:rsidR="002B6A33" w:rsidRDefault="002B6A33" w:rsidP="002B6A33">
      <w:pPr>
        <w:numPr>
          <w:ilvl w:val="0"/>
          <w:numId w:val="12"/>
        </w:numPr>
      </w:pPr>
      <w:r>
        <w:t>Share a time when you were the safety lead for a regulatory filing.</w:t>
      </w:r>
    </w:p>
    <w:p w14:paraId="456E096C" w14:textId="77777777" w:rsidR="002B6A33" w:rsidRDefault="002B6A33" w:rsidP="002B6A33">
      <w:pPr>
        <w:numPr>
          <w:ilvl w:val="0"/>
          <w:numId w:val="12"/>
        </w:numPr>
      </w:pPr>
      <w:r>
        <w:t>Describe how you’ve handled a critical vendor issue impacting PV compliance.</w:t>
      </w:r>
    </w:p>
    <w:p w14:paraId="296C5DA9" w14:textId="77777777" w:rsidR="002B6A33" w:rsidRDefault="002B6A33" w:rsidP="002B6A33">
      <w:pPr>
        <w:spacing w:after="0"/>
        <w:jc w:val="center"/>
      </w:pPr>
      <w:r>
        <w:pict w14:anchorId="3D990637">
          <v:rect id="_x0000_i1035" style="width:468pt;height:1.5pt" o:hralign="center" o:hrstd="t" o:hr="t" fillcolor="#a0a0a0" stroked="f"/>
        </w:pict>
      </w:r>
    </w:p>
    <w:p w14:paraId="3D51E5AD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🧪</w:t>
      </w:r>
      <w:r>
        <w:rPr>
          <w:b/>
          <w:bCs/>
        </w:rPr>
        <w:t xml:space="preserve"> Technical Questions</w:t>
      </w:r>
    </w:p>
    <w:p w14:paraId="09E4EA0E" w14:textId="77777777" w:rsidR="002B6A33" w:rsidRDefault="002B6A33" w:rsidP="002B6A33">
      <w:pPr>
        <w:numPr>
          <w:ilvl w:val="0"/>
          <w:numId w:val="13"/>
        </w:numPr>
      </w:pPr>
      <w:r>
        <w:t>How would you assess potential class effects in RNA-based therapies?</w:t>
      </w:r>
    </w:p>
    <w:p w14:paraId="2DF3C426" w14:textId="77777777" w:rsidR="002B6A33" w:rsidRDefault="002B6A33" w:rsidP="002B6A33">
      <w:pPr>
        <w:numPr>
          <w:ilvl w:val="0"/>
          <w:numId w:val="13"/>
        </w:numPr>
      </w:pPr>
      <w:r>
        <w:t>What’s your approach to managing safety reviews in a lean team?</w:t>
      </w:r>
    </w:p>
    <w:p w14:paraId="7BB8ADF5" w14:textId="77777777" w:rsidR="002B6A33" w:rsidRDefault="002B6A33" w:rsidP="002B6A33">
      <w:pPr>
        <w:numPr>
          <w:ilvl w:val="0"/>
          <w:numId w:val="13"/>
        </w:numPr>
      </w:pPr>
      <w:r>
        <w:t>How do you maintain global compliance while leading strategic safety decisions?</w:t>
      </w:r>
    </w:p>
    <w:p w14:paraId="76F68D22" w14:textId="77777777" w:rsidR="002B6A33" w:rsidRDefault="002B6A33" w:rsidP="002B6A33">
      <w:pPr>
        <w:numPr>
          <w:ilvl w:val="0"/>
          <w:numId w:val="13"/>
        </w:numPr>
      </w:pPr>
      <w:r>
        <w:t>What KPIs or metrics do you track in signal detection?</w:t>
      </w:r>
    </w:p>
    <w:p w14:paraId="6B913860" w14:textId="77777777" w:rsidR="002B6A33" w:rsidRDefault="002B6A33" w:rsidP="002B6A33">
      <w:pPr>
        <w:numPr>
          <w:ilvl w:val="0"/>
          <w:numId w:val="13"/>
        </w:numPr>
      </w:pPr>
      <w:r>
        <w:t>How do you structure a benefit-risk assessment in rare disease programs?</w:t>
      </w:r>
    </w:p>
    <w:p w14:paraId="3D2CB1C9" w14:textId="77777777" w:rsidR="002B6A33" w:rsidRDefault="002B6A33" w:rsidP="002B6A33">
      <w:pPr>
        <w:spacing w:after="0"/>
        <w:jc w:val="center"/>
      </w:pPr>
      <w:r>
        <w:pict w14:anchorId="329052A2">
          <v:rect id="_x0000_i1036" style="width:468pt;height:1.5pt" o:hralign="center" o:hrstd="t" o:hr="t" fillcolor="#a0a0a0" stroked="f"/>
        </w:pict>
      </w:r>
    </w:p>
    <w:p w14:paraId="76AD500C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Smart Questions to Ask Sanja</w:t>
      </w:r>
    </w:p>
    <w:p w14:paraId="71E4C901" w14:textId="77777777" w:rsidR="002B6A33" w:rsidRDefault="002B6A33" w:rsidP="002B6A33">
      <w:pPr>
        <w:numPr>
          <w:ilvl w:val="0"/>
          <w:numId w:val="14"/>
        </w:numPr>
      </w:pPr>
      <w:r>
        <w:t>How are you adapting safety strategies for Ionis’ platform-based assets?</w:t>
      </w:r>
    </w:p>
    <w:p w14:paraId="710013E3" w14:textId="77777777" w:rsidR="002B6A33" w:rsidRDefault="002B6A33" w:rsidP="002B6A33">
      <w:pPr>
        <w:numPr>
          <w:ilvl w:val="0"/>
          <w:numId w:val="14"/>
        </w:numPr>
      </w:pPr>
      <w:r>
        <w:t>What are your top 3 priorities for this hire in their first 6 months?</w:t>
      </w:r>
    </w:p>
    <w:p w14:paraId="2B07D44B" w14:textId="77777777" w:rsidR="002B6A33" w:rsidRDefault="002B6A33" w:rsidP="002B6A33">
      <w:pPr>
        <w:numPr>
          <w:ilvl w:val="0"/>
          <w:numId w:val="14"/>
        </w:numPr>
      </w:pPr>
      <w:r>
        <w:t>How do you envision cross-functional communication evolving as the safety team scales?</w:t>
      </w:r>
    </w:p>
    <w:p w14:paraId="6667F937" w14:textId="77777777" w:rsidR="002B6A33" w:rsidRDefault="002B6A33" w:rsidP="002B6A33">
      <w:pPr>
        <w:spacing w:after="0"/>
        <w:jc w:val="center"/>
      </w:pPr>
      <w:r>
        <w:lastRenderedPageBreak/>
        <w:pict w14:anchorId="65BEE4D8">
          <v:rect id="_x0000_i1037" style="width:468pt;height:1.5pt" o:hralign="center" o:hrstd="t" o:hr="t" fillcolor="#a0a0a0" stroked="f"/>
        </w:pict>
      </w:r>
    </w:p>
    <w:p w14:paraId="3DD0A71F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5. Panel / Final Round Prep</w:t>
      </w:r>
    </w:p>
    <w:p w14:paraId="08A81892" w14:textId="77777777" w:rsidR="002B6A33" w:rsidRDefault="002B6A33" w:rsidP="002B6A3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Themes to Expect</w:t>
      </w:r>
    </w:p>
    <w:p w14:paraId="33C35761" w14:textId="77777777" w:rsidR="002B6A33" w:rsidRDefault="002B6A33" w:rsidP="002B6A33">
      <w:pPr>
        <w:numPr>
          <w:ilvl w:val="0"/>
          <w:numId w:val="15"/>
        </w:numPr>
      </w:pPr>
      <w:r>
        <w:t>Cross-functional leadership</w:t>
      </w:r>
    </w:p>
    <w:p w14:paraId="67FC02DF" w14:textId="77777777" w:rsidR="002B6A33" w:rsidRDefault="002B6A33" w:rsidP="002B6A33">
      <w:pPr>
        <w:numPr>
          <w:ilvl w:val="0"/>
          <w:numId w:val="15"/>
        </w:numPr>
      </w:pPr>
      <w:r>
        <w:t>Systems/process building</w:t>
      </w:r>
    </w:p>
    <w:p w14:paraId="4A070EA9" w14:textId="77777777" w:rsidR="002B6A33" w:rsidRDefault="002B6A33" w:rsidP="002B6A33">
      <w:pPr>
        <w:numPr>
          <w:ilvl w:val="0"/>
          <w:numId w:val="15"/>
        </w:numPr>
      </w:pPr>
      <w:r>
        <w:t>Vendor management</w:t>
      </w:r>
    </w:p>
    <w:p w14:paraId="0BCA4795" w14:textId="77777777" w:rsidR="002B6A33" w:rsidRDefault="002B6A33" w:rsidP="002B6A33">
      <w:pPr>
        <w:numPr>
          <w:ilvl w:val="0"/>
          <w:numId w:val="15"/>
        </w:numPr>
      </w:pPr>
      <w:r>
        <w:t>Safety strategy under pressure</w:t>
      </w:r>
    </w:p>
    <w:p w14:paraId="6A28DEF7" w14:textId="77777777" w:rsidR="002B6A33" w:rsidRDefault="002B6A33" w:rsidP="002B6A33">
      <w:r>
        <w:rPr>
          <w:rFonts w:ascii="Segoe UI Emoji" w:hAnsi="Segoe UI Emoji" w:cs="Segoe UI Emoji"/>
        </w:rPr>
        <w:t>🧩</w:t>
      </w:r>
      <w:r>
        <w:t xml:space="preserve"> Scenario-Based Questions</w:t>
      </w:r>
    </w:p>
    <w:p w14:paraId="3CFEA0A4" w14:textId="77777777" w:rsidR="002B6A33" w:rsidRDefault="002B6A33" w:rsidP="002B6A33">
      <w:pPr>
        <w:numPr>
          <w:ilvl w:val="0"/>
          <w:numId w:val="16"/>
        </w:numPr>
      </w:pPr>
      <w:r>
        <w:t>A regulator challenges your DSUR signal assessment. What do you do?</w:t>
      </w:r>
    </w:p>
    <w:p w14:paraId="0F659789" w14:textId="77777777" w:rsidR="002B6A33" w:rsidRDefault="002B6A33" w:rsidP="002B6A33">
      <w:pPr>
        <w:numPr>
          <w:ilvl w:val="0"/>
          <w:numId w:val="16"/>
        </w:numPr>
      </w:pPr>
      <w:r>
        <w:t>A vendor underperforms during an inspection. How do you respond?</w:t>
      </w:r>
    </w:p>
    <w:p w14:paraId="47732215" w14:textId="77777777" w:rsidR="002B6A33" w:rsidRDefault="002B6A33" w:rsidP="002B6A33">
      <w:pPr>
        <w:numPr>
          <w:ilvl w:val="0"/>
          <w:numId w:val="16"/>
        </w:numPr>
      </w:pPr>
      <w:r>
        <w:t>Safety data suggests a class effect — how do you validate and escalate?</w:t>
      </w:r>
    </w:p>
    <w:p w14:paraId="26EF6C20" w14:textId="77777777" w:rsidR="002B6A33" w:rsidRDefault="002B6A33" w:rsidP="002B6A33">
      <w:pPr>
        <w:spacing w:after="0"/>
        <w:jc w:val="center"/>
      </w:pPr>
      <w:r>
        <w:pict w14:anchorId="675E240F">
          <v:rect id="_x0000_i1038" style="width:468pt;height:1.5pt" o:hralign="center" o:hrstd="t" o:hr="t" fillcolor="#a0a0a0" stroked="f"/>
        </w:pict>
      </w:r>
    </w:p>
    <w:p w14:paraId="4A13E210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6. Culture &amp; Company Fit</w:t>
      </w:r>
    </w:p>
    <w:p w14:paraId="77D462DD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Ionis Values:</w:t>
      </w:r>
    </w:p>
    <w:p w14:paraId="29E1BD6F" w14:textId="77777777" w:rsidR="002B6A33" w:rsidRDefault="002B6A33" w:rsidP="002B6A33">
      <w:pPr>
        <w:numPr>
          <w:ilvl w:val="0"/>
          <w:numId w:val="17"/>
        </w:numPr>
      </w:pPr>
      <w:r>
        <w:t>Proactive problem-solving</w:t>
      </w:r>
    </w:p>
    <w:p w14:paraId="542D1C9F" w14:textId="77777777" w:rsidR="002B6A33" w:rsidRDefault="002B6A33" w:rsidP="002B6A33">
      <w:pPr>
        <w:numPr>
          <w:ilvl w:val="0"/>
          <w:numId w:val="17"/>
        </w:numPr>
      </w:pPr>
      <w:r>
        <w:t>Scientific clarity</w:t>
      </w:r>
    </w:p>
    <w:p w14:paraId="61AFDCAC" w14:textId="77777777" w:rsidR="002B6A33" w:rsidRDefault="002B6A33" w:rsidP="002B6A33">
      <w:pPr>
        <w:numPr>
          <w:ilvl w:val="0"/>
          <w:numId w:val="17"/>
        </w:numPr>
      </w:pPr>
      <w:r>
        <w:t>Patient focus</w:t>
      </w:r>
    </w:p>
    <w:p w14:paraId="32B19551" w14:textId="77777777" w:rsidR="002B6A33" w:rsidRDefault="002B6A33" w:rsidP="002B6A33">
      <w:pPr>
        <w:numPr>
          <w:ilvl w:val="0"/>
          <w:numId w:val="17"/>
        </w:numPr>
      </w:pPr>
      <w:r>
        <w:t xml:space="preserve">Independence in </w:t>
      </w:r>
      <w:proofErr w:type="gramStart"/>
      <w:r>
        <w:t>execution</w:t>
      </w:r>
      <w:proofErr w:type="gramEnd"/>
    </w:p>
    <w:p w14:paraId="61BA0E4E" w14:textId="77777777" w:rsidR="002B6A33" w:rsidRDefault="002B6A33" w:rsidP="002B6A33">
      <w:r>
        <w:rPr>
          <w:rFonts w:ascii="Segoe UI Emoji" w:hAnsi="Segoe UI Emoji" w:cs="Segoe UI Emoji"/>
        </w:rPr>
        <w:t>📌</w:t>
      </w:r>
      <w:r>
        <w:t xml:space="preserve"> Fit Highlights:</w:t>
      </w:r>
    </w:p>
    <w:p w14:paraId="39C3A3EC" w14:textId="77777777" w:rsidR="002B6A33" w:rsidRDefault="002B6A33" w:rsidP="002B6A33">
      <w:pPr>
        <w:numPr>
          <w:ilvl w:val="0"/>
          <w:numId w:val="18"/>
        </w:numPr>
      </w:pPr>
      <w:r>
        <w:t xml:space="preserve">He’s operated in </w:t>
      </w:r>
      <w:r>
        <w:rPr>
          <w:b/>
          <w:bCs/>
        </w:rPr>
        <w:t>multiple biotech cultures</w:t>
      </w:r>
    </w:p>
    <w:p w14:paraId="2174698E" w14:textId="77777777" w:rsidR="002B6A33" w:rsidRDefault="002B6A33" w:rsidP="002B6A33">
      <w:pPr>
        <w:numPr>
          <w:ilvl w:val="0"/>
          <w:numId w:val="18"/>
        </w:numPr>
      </w:pPr>
      <w:r>
        <w:t xml:space="preserve">Built safety systems from </w:t>
      </w:r>
      <w:r>
        <w:rPr>
          <w:b/>
          <w:bCs/>
        </w:rPr>
        <w:t>zero to compliant</w:t>
      </w:r>
    </w:p>
    <w:p w14:paraId="0A0237BE" w14:textId="77777777" w:rsidR="002B6A33" w:rsidRDefault="002B6A33" w:rsidP="002B6A33">
      <w:pPr>
        <w:numPr>
          <w:ilvl w:val="0"/>
          <w:numId w:val="18"/>
        </w:numPr>
      </w:pPr>
      <w:r>
        <w:t xml:space="preserve">Comfortable in </w:t>
      </w:r>
      <w:r>
        <w:rPr>
          <w:b/>
          <w:bCs/>
        </w:rPr>
        <w:t>partner-heavy environments</w:t>
      </w:r>
      <w:r>
        <w:t xml:space="preserve"> (e.g., BioNTech, Genmab, AbbVie–Janssen)</w:t>
      </w:r>
    </w:p>
    <w:p w14:paraId="12212E9F" w14:textId="77777777" w:rsidR="002B6A33" w:rsidRDefault="002B6A33" w:rsidP="002B6A33">
      <w:pPr>
        <w:spacing w:after="0"/>
        <w:jc w:val="center"/>
      </w:pPr>
      <w:r>
        <w:pict w14:anchorId="219A3B60">
          <v:rect id="_x0000_i1039" style="width:468pt;height:1.5pt" o:hralign="center" o:hrstd="t" o:hr="t" fillcolor="#a0a0a0" stroked="f"/>
        </w:pict>
      </w:r>
    </w:p>
    <w:p w14:paraId="1E063EE3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7. Candidate’s Questions</w:t>
      </w:r>
    </w:p>
    <w:p w14:paraId="70A75BFC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HR</w:t>
      </w:r>
    </w:p>
    <w:p w14:paraId="5F80C45D" w14:textId="77777777" w:rsidR="002B6A33" w:rsidRDefault="002B6A33" w:rsidP="002B6A33">
      <w:pPr>
        <w:numPr>
          <w:ilvl w:val="0"/>
          <w:numId w:val="19"/>
        </w:numPr>
      </w:pPr>
      <w:r>
        <w:t>What does career development look like for PV leaders at Ionis?</w:t>
      </w:r>
    </w:p>
    <w:p w14:paraId="69F9FA53" w14:textId="77777777" w:rsidR="002B6A33" w:rsidRDefault="002B6A33" w:rsidP="002B6A33">
      <w:pPr>
        <w:rPr>
          <w:b/>
          <w:bCs/>
        </w:rPr>
      </w:pPr>
      <w:r>
        <w:rPr>
          <w:b/>
          <w:bCs/>
        </w:rPr>
        <w:lastRenderedPageBreak/>
        <w:t>Sanja</w:t>
      </w:r>
    </w:p>
    <w:p w14:paraId="36053A7D" w14:textId="77777777" w:rsidR="002B6A33" w:rsidRDefault="002B6A33" w:rsidP="002B6A33">
      <w:pPr>
        <w:numPr>
          <w:ilvl w:val="0"/>
          <w:numId w:val="20"/>
        </w:numPr>
      </w:pPr>
      <w:r>
        <w:t>How do you balance strategic vs. operational ownership at the Director level?</w:t>
      </w:r>
    </w:p>
    <w:p w14:paraId="01A19C50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Panel</w:t>
      </w:r>
    </w:p>
    <w:p w14:paraId="2FF666CE" w14:textId="77777777" w:rsidR="002B6A33" w:rsidRDefault="002B6A33" w:rsidP="002B6A33">
      <w:pPr>
        <w:numPr>
          <w:ilvl w:val="0"/>
          <w:numId w:val="21"/>
        </w:numPr>
      </w:pPr>
      <w:r>
        <w:t>Where do you see the most opportunity to advance PV infrastructure in 2025–2026?</w:t>
      </w:r>
    </w:p>
    <w:p w14:paraId="1AD2BA17" w14:textId="77777777" w:rsidR="002B6A33" w:rsidRDefault="002B6A33" w:rsidP="002B6A33">
      <w:pPr>
        <w:spacing w:after="0"/>
        <w:jc w:val="center"/>
      </w:pPr>
      <w:r>
        <w:pict w14:anchorId="34E4A93E">
          <v:rect id="_x0000_i1040" style="width:468pt;height:1.5pt" o:hralign="center" o:hrstd="t" o:hr="t" fillcolor="#a0a0a0" stroked="f"/>
        </w:pict>
      </w:r>
    </w:p>
    <w:p w14:paraId="2139CDC0" w14:textId="77777777" w:rsidR="002B6A33" w:rsidRDefault="002B6A33" w:rsidP="002B6A33">
      <w:pPr>
        <w:rPr>
          <w:b/>
          <w:bCs/>
        </w:rPr>
      </w:pPr>
      <w:r>
        <w:rPr>
          <w:b/>
          <w:bCs/>
        </w:rPr>
        <w:t>Final Words</w:t>
      </w:r>
    </w:p>
    <w:p w14:paraId="41970239" w14:textId="77777777" w:rsidR="002B6A33" w:rsidRDefault="002B6A33" w:rsidP="002B6A33">
      <w:r>
        <w:t xml:space="preserve">Dr. Vempati is </w:t>
      </w:r>
      <w:r>
        <w:rPr>
          <w:b/>
          <w:bCs/>
        </w:rPr>
        <w:t>an exceptional process builder and clinical safety strategist</w:t>
      </w:r>
      <w:r>
        <w:t xml:space="preserve">. His best advantage will be to </w:t>
      </w:r>
      <w:r>
        <w:rPr>
          <w:b/>
          <w:bCs/>
        </w:rPr>
        <w:t>translate his deep cell and immune therapy background into platform-agnostic PV leadership</w:t>
      </w:r>
      <w:r>
        <w:t xml:space="preserve">. With 20+ years of experience, he should </w:t>
      </w:r>
      <w:r>
        <w:rPr>
          <w:b/>
          <w:bCs/>
        </w:rPr>
        <w:t>lead with clarity, not complexity</w:t>
      </w:r>
      <w:r>
        <w:t>.</w:t>
      </w:r>
    </w:p>
    <w:p w14:paraId="593D2121" w14:textId="77777777" w:rsidR="002B6A33" w:rsidRDefault="002B6A33" w:rsidP="002B6A33">
      <w:pPr>
        <w:spacing w:after="0"/>
        <w:jc w:val="center"/>
      </w:pPr>
      <w:r>
        <w:pict w14:anchorId="433D816C">
          <v:rect id="_x0000_i1041" style="width:468pt;height:1.5pt" o:hralign="center" o:hrstd="t" o:hr="t" fillcolor="#a0a0a0" stroked="f"/>
        </w:pict>
      </w:r>
    </w:p>
    <w:p w14:paraId="192CDE09" w14:textId="77777777" w:rsidR="002B6A33" w:rsidRDefault="002B6A33" w:rsidP="002B6A33">
      <w:r>
        <w:rPr>
          <w:rFonts w:ascii="Segoe UI Emoji" w:hAnsi="Segoe UI Emoji" w:cs="Segoe UI Emoji"/>
        </w:rPr>
        <w:t>✅</w:t>
      </w:r>
      <w:r>
        <w:t xml:space="preserve"> Ready for his custom Ionis pitch:</w:t>
      </w:r>
    </w:p>
    <w:p w14:paraId="694EBA16" w14:textId="77777777" w:rsidR="002B6A33" w:rsidRDefault="002B6A33" w:rsidP="002B6A33">
      <w:r>
        <w:t>“What sets me apart is my ability to build scalable PV systems while maintaining scientific depth. I’ve delivered results from IND to BLA — and I’m excited to bring that operational rigor and strategic mindset to Ionis at such a pivotal time.”</w:t>
      </w:r>
    </w:p>
    <w:p w14:paraId="0C45CE63" w14:textId="77777777" w:rsidR="002B6A33" w:rsidRDefault="002B6A33" w:rsidP="002B6A33">
      <w:pPr>
        <w:spacing w:after="0"/>
        <w:jc w:val="center"/>
      </w:pPr>
      <w:r>
        <w:pict w14:anchorId="299AD42B">
          <v:rect id="_x0000_i1042" style="width:468pt;height:1.5pt" o:hralign="center" o:hrstd="t" o:hr="t" fillcolor="#a0a0a0" stroked="f"/>
        </w:pict>
      </w:r>
    </w:p>
    <w:p w14:paraId="68E0BAB0" w14:textId="77777777" w:rsidR="003E5CA4" w:rsidRDefault="003E5CA4"/>
    <w:sectPr w:rsidR="003E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562"/>
    <w:multiLevelType w:val="multilevel"/>
    <w:tmpl w:val="018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105E"/>
    <w:multiLevelType w:val="multilevel"/>
    <w:tmpl w:val="1E3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3307C"/>
    <w:multiLevelType w:val="multilevel"/>
    <w:tmpl w:val="8CB6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833"/>
    <w:multiLevelType w:val="multilevel"/>
    <w:tmpl w:val="99C2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7705E"/>
    <w:multiLevelType w:val="multilevel"/>
    <w:tmpl w:val="2DE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554F3"/>
    <w:multiLevelType w:val="multilevel"/>
    <w:tmpl w:val="65B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D5DF1"/>
    <w:multiLevelType w:val="multilevel"/>
    <w:tmpl w:val="562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308A1"/>
    <w:multiLevelType w:val="multilevel"/>
    <w:tmpl w:val="7A20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92FEA"/>
    <w:multiLevelType w:val="multilevel"/>
    <w:tmpl w:val="BE5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24232"/>
    <w:multiLevelType w:val="multilevel"/>
    <w:tmpl w:val="7546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C4F2B"/>
    <w:multiLevelType w:val="multilevel"/>
    <w:tmpl w:val="B0E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01F8D"/>
    <w:multiLevelType w:val="multilevel"/>
    <w:tmpl w:val="21E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87C20"/>
    <w:multiLevelType w:val="multilevel"/>
    <w:tmpl w:val="3A6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37DFF"/>
    <w:multiLevelType w:val="multilevel"/>
    <w:tmpl w:val="E178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C36D5"/>
    <w:multiLevelType w:val="multilevel"/>
    <w:tmpl w:val="8E70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7563C0"/>
    <w:multiLevelType w:val="multilevel"/>
    <w:tmpl w:val="1EC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A92693"/>
    <w:multiLevelType w:val="multilevel"/>
    <w:tmpl w:val="3DAC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81222"/>
    <w:multiLevelType w:val="multilevel"/>
    <w:tmpl w:val="92B6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673741"/>
    <w:multiLevelType w:val="multilevel"/>
    <w:tmpl w:val="E4D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13260"/>
    <w:multiLevelType w:val="multilevel"/>
    <w:tmpl w:val="9FE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B48C4"/>
    <w:multiLevelType w:val="multilevel"/>
    <w:tmpl w:val="BB92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48627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3497322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014322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2014250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638627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4209825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6839246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27533119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7393056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76488469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803089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74916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44219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77664047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9661068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7166356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827402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3109826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14218490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360761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9506178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33"/>
    <w:rsid w:val="001D4820"/>
    <w:rsid w:val="002B6A33"/>
    <w:rsid w:val="003E5CA4"/>
    <w:rsid w:val="00844319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E88E1E"/>
  <w15:chartTrackingRefBased/>
  <w15:docId w15:val="{A2530C81-B37C-409E-AA0C-17CDE7F4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A33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08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5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62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4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978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30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48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10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41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39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79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82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07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90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4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039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18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23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1025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2025-07-16T14:12:00Z</dcterms:created>
  <dcterms:modified xsi:type="dcterms:W3CDTF">2025-07-16T14:14:00Z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7e3b990f-fc8f-44c2-96a2-1ebea8f999c5</vt:lpwstr>
  </property>
</Properties>
</file>