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D2F9E" w14:textId="77777777" w:rsidR="00865684" w:rsidRPr="00865684" w:rsidRDefault="00865684" w:rsidP="00865684">
      <w:r w:rsidRPr="00865684">
        <w:rPr>
          <w:b/>
          <w:bCs/>
        </w:rPr>
        <w:t>Job Title: Associate Director, Pharmacovigilance</w:t>
      </w:r>
      <w:r w:rsidRPr="00865684">
        <w:br/>
      </w:r>
      <w:r w:rsidRPr="00865684">
        <w:rPr>
          <w:b/>
          <w:bCs/>
        </w:rPr>
        <w:t>Location:</w:t>
      </w:r>
      <w:r w:rsidRPr="00865684">
        <w:t xml:space="preserve"> Cranbury, NJ (3 days onsite)</w:t>
      </w:r>
      <w:r w:rsidRPr="00865684">
        <w:br/>
      </w:r>
      <w:r w:rsidRPr="00865684">
        <w:rPr>
          <w:b/>
          <w:bCs/>
        </w:rPr>
        <w:t>Category:</w:t>
      </w:r>
      <w:r w:rsidRPr="00865684">
        <w:t xml:space="preserve"> Pharmacovigilance</w:t>
      </w:r>
      <w:r w:rsidRPr="00865684">
        <w:br/>
      </w:r>
      <w:r w:rsidRPr="00865684">
        <w:rPr>
          <w:b/>
          <w:bCs/>
        </w:rPr>
        <w:t>Position Type:</w:t>
      </w:r>
      <w:r w:rsidRPr="00865684">
        <w:t xml:space="preserve"> Regular Full-Time</w:t>
      </w:r>
      <w:r w:rsidRPr="00865684">
        <w:br/>
      </w:r>
      <w:r w:rsidRPr="00865684">
        <w:rPr>
          <w:b/>
          <w:bCs/>
        </w:rPr>
        <w:t>Compensation:</w:t>
      </w:r>
      <w:r w:rsidRPr="00865684">
        <w:t xml:space="preserve"> Base Salary $180K–$220K + Target Bonus $32K–$39K + Stock Options</w:t>
      </w:r>
    </w:p>
    <w:p w14:paraId="1F189272" w14:textId="77777777" w:rsidR="00865684" w:rsidRPr="00865684" w:rsidRDefault="00865684" w:rsidP="00865684">
      <w:pPr>
        <w:rPr>
          <w:b/>
          <w:bCs/>
        </w:rPr>
      </w:pPr>
      <w:r w:rsidRPr="00865684">
        <w:rPr>
          <w:b/>
          <w:bCs/>
        </w:rPr>
        <w:t>About Rocket Pharmaceuticals</w:t>
      </w:r>
    </w:p>
    <w:p w14:paraId="0CB6F549" w14:textId="77777777" w:rsidR="00865684" w:rsidRPr="00865684" w:rsidRDefault="00865684" w:rsidP="00865684">
      <w:r w:rsidRPr="00865684">
        <w:t xml:space="preserve">At </w:t>
      </w:r>
      <w:r w:rsidRPr="00865684">
        <w:rPr>
          <w:b/>
          <w:bCs/>
        </w:rPr>
        <w:t>Rocket Pharmaceuticals</w:t>
      </w:r>
      <w:r w:rsidRPr="00865684">
        <w:t xml:space="preserve">, we’re on a mission to </w:t>
      </w:r>
      <w:r w:rsidRPr="00865684">
        <w:rPr>
          <w:b/>
          <w:bCs/>
        </w:rPr>
        <w:t>cure rare diseases</w:t>
      </w:r>
      <w:r w:rsidRPr="00865684">
        <w:t>. As a fully integrated, clinical-stage biotechnology company, we’re advancing gene therapies with the potential to transform lives. Our focus is on rare childhood diseases, where our innovative science can make the biggest impact.</w:t>
      </w:r>
    </w:p>
    <w:p w14:paraId="61ECAB23" w14:textId="77777777" w:rsidR="00865684" w:rsidRPr="00865684" w:rsidRDefault="00865684" w:rsidP="00865684">
      <w:r w:rsidRPr="00865684">
        <w:t>Rocket values its people as much as its pipeline. We are committed to fostering a collaborative and supportive culture that champions personal growth, professional development, and well-being. Joining Rocket means becoming part of a passionate team dedicated to creating cures for devastating diseases.</w:t>
      </w:r>
    </w:p>
    <w:p w14:paraId="4F6E51B4" w14:textId="77777777" w:rsidR="00865684" w:rsidRPr="00865684" w:rsidRDefault="00865684" w:rsidP="00865684">
      <w:r w:rsidRPr="00865684">
        <w:rPr>
          <w:b/>
          <w:bCs/>
        </w:rPr>
        <w:t>Why Rocket?</w:t>
      </w:r>
    </w:p>
    <w:p w14:paraId="5641471F" w14:textId="77777777" w:rsidR="00865684" w:rsidRPr="00865684" w:rsidRDefault="00865684" w:rsidP="00865684">
      <w:pPr>
        <w:numPr>
          <w:ilvl w:val="0"/>
          <w:numId w:val="1"/>
        </w:numPr>
      </w:pPr>
      <w:r w:rsidRPr="00865684">
        <w:t>Competitive compensation, including base salary, target bonuses, and stock options</w:t>
      </w:r>
    </w:p>
    <w:p w14:paraId="21525D36" w14:textId="77777777" w:rsidR="00865684" w:rsidRPr="00865684" w:rsidRDefault="00865684" w:rsidP="00865684">
      <w:pPr>
        <w:numPr>
          <w:ilvl w:val="0"/>
          <w:numId w:val="1"/>
        </w:numPr>
      </w:pPr>
      <w:r w:rsidRPr="00865684">
        <w:t>Comprehensive health benefits and generous 401K match</w:t>
      </w:r>
    </w:p>
    <w:p w14:paraId="6FCE9823" w14:textId="77777777" w:rsidR="00865684" w:rsidRPr="00865684" w:rsidRDefault="00865684" w:rsidP="00865684">
      <w:pPr>
        <w:numPr>
          <w:ilvl w:val="0"/>
          <w:numId w:val="1"/>
        </w:numPr>
      </w:pPr>
      <w:r w:rsidRPr="00865684">
        <w:t>Entrepreneurial environment where your contributions make a tangible difference</w:t>
      </w:r>
    </w:p>
    <w:p w14:paraId="63AF6768" w14:textId="77777777" w:rsidR="00865684" w:rsidRPr="00865684" w:rsidRDefault="00865684" w:rsidP="00865684">
      <w:pPr>
        <w:rPr>
          <w:b/>
          <w:bCs/>
        </w:rPr>
      </w:pPr>
      <w:r w:rsidRPr="00865684">
        <w:rPr>
          <w:b/>
          <w:bCs/>
        </w:rPr>
        <w:t>Position Summary</w:t>
      </w:r>
    </w:p>
    <w:p w14:paraId="5B1EE1D0" w14:textId="77777777" w:rsidR="00865684" w:rsidRPr="00865684" w:rsidRDefault="00865684" w:rsidP="00865684">
      <w:r w:rsidRPr="00865684">
        <w:t xml:space="preserve">The </w:t>
      </w:r>
      <w:r w:rsidRPr="00865684">
        <w:rPr>
          <w:b/>
          <w:bCs/>
        </w:rPr>
        <w:t>Associate Director, Pharmacovigilance</w:t>
      </w:r>
      <w:r w:rsidRPr="00865684">
        <w:t xml:space="preserve"> plays a critical role in ensuring the safety of Rocket’s investigational products. This hands-on position combines deep expertise in pharmacovigilance (PV) with leadership responsibilities to manage safety activities, oversee benefit-risk strategies, and contribute to Rocket’s regulatory and clinical success.</w:t>
      </w:r>
    </w:p>
    <w:p w14:paraId="4AC9CB05" w14:textId="77777777" w:rsidR="00865684" w:rsidRPr="00865684" w:rsidRDefault="00865684" w:rsidP="00865684">
      <w:r w:rsidRPr="00865684">
        <w:t>You will serve as a PV medical expert, independently evaluating safety information, leading signal management processes, and collaborating cross-functionally to ensure patient safety and regulatory compliance. This is a unique opportunity to contribute to groundbreaking gene therapy programs in a highly dynamic and collaborative environment.</w:t>
      </w:r>
    </w:p>
    <w:p w14:paraId="3A7E4C38" w14:textId="77777777" w:rsidR="00865684" w:rsidRPr="00865684" w:rsidRDefault="00000000" w:rsidP="00865684">
      <w:r>
        <w:pict w14:anchorId="432E9325">
          <v:rect id="_x0000_i1025" style="width:0;height:1.5pt" o:hralign="center" o:hrstd="t" o:hr="t" fillcolor="#a0a0a0" stroked="f"/>
        </w:pict>
      </w:r>
    </w:p>
    <w:p w14:paraId="1A3ECC2C" w14:textId="77777777" w:rsidR="00865684" w:rsidRPr="00865684" w:rsidRDefault="00865684" w:rsidP="00865684">
      <w:pPr>
        <w:rPr>
          <w:b/>
          <w:bCs/>
        </w:rPr>
      </w:pPr>
      <w:r w:rsidRPr="00865684">
        <w:rPr>
          <w:b/>
          <w:bCs/>
        </w:rPr>
        <w:t>Key Responsibilities</w:t>
      </w:r>
    </w:p>
    <w:p w14:paraId="762B86ED" w14:textId="77777777" w:rsidR="00865684" w:rsidRPr="00865684" w:rsidRDefault="00865684" w:rsidP="00865684">
      <w:pPr>
        <w:numPr>
          <w:ilvl w:val="0"/>
          <w:numId w:val="2"/>
        </w:numPr>
      </w:pPr>
      <w:r w:rsidRPr="00865684">
        <w:rPr>
          <w:b/>
          <w:bCs/>
        </w:rPr>
        <w:t>Safety Strategy Leadership</w:t>
      </w:r>
      <w:r w:rsidRPr="00865684">
        <w:t>:</w:t>
      </w:r>
    </w:p>
    <w:p w14:paraId="7EE43538" w14:textId="77777777" w:rsidR="00865684" w:rsidRPr="00865684" w:rsidRDefault="00865684" w:rsidP="00865684">
      <w:pPr>
        <w:numPr>
          <w:ilvl w:val="1"/>
          <w:numId w:val="2"/>
        </w:numPr>
      </w:pPr>
      <w:r w:rsidRPr="00865684">
        <w:lastRenderedPageBreak/>
        <w:t>Chair Safety Surveillance Committees for assigned programs.</w:t>
      </w:r>
    </w:p>
    <w:p w14:paraId="13DAA0C1" w14:textId="77777777" w:rsidR="00865684" w:rsidRPr="00865684" w:rsidRDefault="00865684" w:rsidP="00865684">
      <w:pPr>
        <w:numPr>
          <w:ilvl w:val="1"/>
          <w:numId w:val="2"/>
        </w:numPr>
      </w:pPr>
      <w:r w:rsidRPr="00865684">
        <w:t>Participate in Independent Data and Safety Monitoring Committees.</w:t>
      </w:r>
    </w:p>
    <w:p w14:paraId="4555C5E2" w14:textId="77777777" w:rsidR="00865684" w:rsidRPr="00865684" w:rsidRDefault="00865684" w:rsidP="00865684">
      <w:pPr>
        <w:numPr>
          <w:ilvl w:val="1"/>
          <w:numId w:val="2"/>
        </w:numPr>
      </w:pPr>
      <w:r w:rsidRPr="00865684">
        <w:t>Lead benefit-risk strategies for investigational products.</w:t>
      </w:r>
    </w:p>
    <w:p w14:paraId="06954AAB" w14:textId="77777777" w:rsidR="00865684" w:rsidRPr="00865684" w:rsidRDefault="00865684" w:rsidP="00865684">
      <w:pPr>
        <w:numPr>
          <w:ilvl w:val="0"/>
          <w:numId w:val="2"/>
        </w:numPr>
      </w:pPr>
      <w:r w:rsidRPr="00865684">
        <w:rPr>
          <w:b/>
          <w:bCs/>
        </w:rPr>
        <w:t>Medical Review and Expertise</w:t>
      </w:r>
      <w:r w:rsidRPr="00865684">
        <w:t>:</w:t>
      </w:r>
    </w:p>
    <w:p w14:paraId="285E3440" w14:textId="77777777" w:rsidR="00865684" w:rsidRPr="00865684" w:rsidRDefault="00865684" w:rsidP="00865684">
      <w:pPr>
        <w:numPr>
          <w:ilvl w:val="1"/>
          <w:numId w:val="2"/>
        </w:numPr>
      </w:pPr>
      <w:r w:rsidRPr="00865684">
        <w:t>Provide medical input and review for aggregate reports (e.g., PBRER, DSUR), clinical trial documents, and regulatory filings.</w:t>
      </w:r>
    </w:p>
    <w:p w14:paraId="41074295" w14:textId="77777777" w:rsidR="00865684" w:rsidRPr="00865684" w:rsidRDefault="00865684" w:rsidP="00865684">
      <w:pPr>
        <w:numPr>
          <w:ilvl w:val="1"/>
          <w:numId w:val="2"/>
        </w:numPr>
      </w:pPr>
      <w:r w:rsidRPr="00865684">
        <w:t>Evaluate adverse events from any source, assess company causality, and ensure accurate event reporting and MedDRA coding.</w:t>
      </w:r>
    </w:p>
    <w:p w14:paraId="4E9224F8" w14:textId="77777777" w:rsidR="00865684" w:rsidRPr="00865684" w:rsidRDefault="00865684" w:rsidP="00865684">
      <w:pPr>
        <w:numPr>
          <w:ilvl w:val="0"/>
          <w:numId w:val="2"/>
        </w:numPr>
      </w:pPr>
      <w:r w:rsidRPr="00865684">
        <w:rPr>
          <w:b/>
          <w:bCs/>
        </w:rPr>
        <w:t>Regulatory and Cross-Functional Collaboration</w:t>
      </w:r>
      <w:r w:rsidRPr="00865684">
        <w:t>:</w:t>
      </w:r>
    </w:p>
    <w:p w14:paraId="57A12BF0" w14:textId="77777777" w:rsidR="00865684" w:rsidRPr="00865684" w:rsidRDefault="00865684" w:rsidP="00865684">
      <w:pPr>
        <w:numPr>
          <w:ilvl w:val="1"/>
          <w:numId w:val="2"/>
        </w:numPr>
      </w:pPr>
      <w:r w:rsidRPr="00865684">
        <w:t>Prepare safety-related sections for clinical and regulatory documents, including protocols, investigator brochures, and safety table shells.</w:t>
      </w:r>
    </w:p>
    <w:p w14:paraId="5D1F7AF7" w14:textId="77777777" w:rsidR="00865684" w:rsidRPr="00865684" w:rsidRDefault="00865684" w:rsidP="00865684">
      <w:pPr>
        <w:numPr>
          <w:ilvl w:val="1"/>
          <w:numId w:val="2"/>
        </w:numPr>
      </w:pPr>
      <w:r w:rsidRPr="00865684">
        <w:t>Respond to safety-related queries from regulatory authorities.</w:t>
      </w:r>
    </w:p>
    <w:p w14:paraId="1BBD3B56" w14:textId="77777777" w:rsidR="00865684" w:rsidRPr="00865684" w:rsidRDefault="00865684" w:rsidP="00865684">
      <w:pPr>
        <w:numPr>
          <w:ilvl w:val="1"/>
          <w:numId w:val="2"/>
        </w:numPr>
      </w:pPr>
      <w:r w:rsidRPr="00865684">
        <w:t>Lead PV strategies for key regulatory meetings (e.g., Advisory Committees).</w:t>
      </w:r>
    </w:p>
    <w:p w14:paraId="459A1168" w14:textId="77777777" w:rsidR="00865684" w:rsidRPr="00865684" w:rsidRDefault="00865684" w:rsidP="00865684">
      <w:pPr>
        <w:numPr>
          <w:ilvl w:val="0"/>
          <w:numId w:val="2"/>
        </w:numPr>
      </w:pPr>
      <w:r w:rsidRPr="00865684">
        <w:rPr>
          <w:b/>
          <w:bCs/>
        </w:rPr>
        <w:t>Signal Management and Risk Mitigation</w:t>
      </w:r>
      <w:r w:rsidRPr="00865684">
        <w:t>:</w:t>
      </w:r>
    </w:p>
    <w:p w14:paraId="429AA157" w14:textId="77777777" w:rsidR="00865684" w:rsidRPr="00865684" w:rsidRDefault="00865684" w:rsidP="00865684">
      <w:pPr>
        <w:numPr>
          <w:ilvl w:val="1"/>
          <w:numId w:val="2"/>
        </w:numPr>
      </w:pPr>
      <w:r w:rsidRPr="00865684">
        <w:t>Independently review safety data to identify and evaluate new safety signals.</w:t>
      </w:r>
    </w:p>
    <w:p w14:paraId="412C6949" w14:textId="77777777" w:rsidR="00865684" w:rsidRPr="00865684" w:rsidRDefault="00865684" w:rsidP="00865684">
      <w:pPr>
        <w:numPr>
          <w:ilvl w:val="1"/>
          <w:numId w:val="2"/>
        </w:numPr>
      </w:pPr>
      <w:r w:rsidRPr="00865684">
        <w:t>Conduct medical evaluations of safety-related information from toxicology and non-clinical studies.</w:t>
      </w:r>
    </w:p>
    <w:p w14:paraId="5FCFF7D3" w14:textId="77777777" w:rsidR="00865684" w:rsidRPr="00865684" w:rsidRDefault="00865684" w:rsidP="00865684">
      <w:pPr>
        <w:numPr>
          <w:ilvl w:val="0"/>
          <w:numId w:val="2"/>
        </w:numPr>
      </w:pPr>
      <w:r w:rsidRPr="00865684">
        <w:rPr>
          <w:b/>
          <w:bCs/>
        </w:rPr>
        <w:t>Continuous Improvement and Compliance</w:t>
      </w:r>
      <w:r w:rsidRPr="00865684">
        <w:t>:</w:t>
      </w:r>
    </w:p>
    <w:p w14:paraId="48633F7B" w14:textId="77777777" w:rsidR="00865684" w:rsidRPr="00865684" w:rsidRDefault="00865684" w:rsidP="00865684">
      <w:pPr>
        <w:numPr>
          <w:ilvl w:val="1"/>
          <w:numId w:val="2"/>
        </w:numPr>
      </w:pPr>
      <w:r w:rsidRPr="00865684">
        <w:t>Lead PV activities for regulatory inspections and quality management initiatives.</w:t>
      </w:r>
    </w:p>
    <w:p w14:paraId="228725C1" w14:textId="77777777" w:rsidR="00865684" w:rsidRPr="00865684" w:rsidRDefault="00865684" w:rsidP="00865684">
      <w:pPr>
        <w:numPr>
          <w:ilvl w:val="1"/>
          <w:numId w:val="2"/>
        </w:numPr>
      </w:pPr>
      <w:r w:rsidRPr="00865684">
        <w:t>Oversee PV systems and processes to ensure alignment with global regulations.</w:t>
      </w:r>
    </w:p>
    <w:p w14:paraId="35C02F50" w14:textId="77777777" w:rsidR="00865684" w:rsidRPr="00865684" w:rsidRDefault="00865684" w:rsidP="00865684">
      <w:pPr>
        <w:numPr>
          <w:ilvl w:val="1"/>
          <w:numId w:val="2"/>
        </w:numPr>
      </w:pPr>
      <w:r w:rsidRPr="00865684">
        <w:t>Provide leadership oversight of safety vendors and act as back-up for the Head of PV.</w:t>
      </w:r>
    </w:p>
    <w:p w14:paraId="28E3CD81" w14:textId="77777777" w:rsidR="00865684" w:rsidRPr="00865684" w:rsidRDefault="00000000" w:rsidP="00865684">
      <w:r>
        <w:pict w14:anchorId="6CCFC3F6">
          <v:rect id="_x0000_i1026" style="width:0;height:1.5pt" o:hralign="center" o:hrstd="t" o:hr="t" fillcolor="#a0a0a0" stroked="f"/>
        </w:pict>
      </w:r>
    </w:p>
    <w:p w14:paraId="464FA59B" w14:textId="77777777" w:rsidR="00865684" w:rsidRPr="00865684" w:rsidRDefault="00865684" w:rsidP="00865684">
      <w:pPr>
        <w:rPr>
          <w:b/>
          <w:bCs/>
        </w:rPr>
      </w:pPr>
      <w:r w:rsidRPr="00865684">
        <w:rPr>
          <w:b/>
          <w:bCs/>
        </w:rPr>
        <w:t>Qualifications</w:t>
      </w:r>
    </w:p>
    <w:p w14:paraId="7890F9AE" w14:textId="77777777" w:rsidR="00865684" w:rsidRPr="00865684" w:rsidRDefault="00865684" w:rsidP="00865684">
      <w:pPr>
        <w:numPr>
          <w:ilvl w:val="0"/>
          <w:numId w:val="3"/>
        </w:numPr>
      </w:pPr>
      <w:r w:rsidRPr="00865684">
        <w:rPr>
          <w:b/>
          <w:bCs/>
        </w:rPr>
        <w:t>Education</w:t>
      </w:r>
      <w:r w:rsidRPr="00865684">
        <w:t>: MD required. Postgraduate qualification or experience in gene therapy, cell therapy, or drug safety/pharmacovigilance preferred.</w:t>
      </w:r>
    </w:p>
    <w:p w14:paraId="6CC78843" w14:textId="77777777" w:rsidR="00865684" w:rsidRPr="00865684" w:rsidRDefault="00865684" w:rsidP="00865684">
      <w:pPr>
        <w:numPr>
          <w:ilvl w:val="0"/>
          <w:numId w:val="3"/>
        </w:numPr>
      </w:pPr>
      <w:r w:rsidRPr="00865684">
        <w:rPr>
          <w:b/>
          <w:bCs/>
        </w:rPr>
        <w:lastRenderedPageBreak/>
        <w:t>Experience</w:t>
      </w:r>
      <w:r w:rsidRPr="00865684">
        <w:t>:</w:t>
      </w:r>
    </w:p>
    <w:p w14:paraId="3DC35C84" w14:textId="77777777" w:rsidR="00865684" w:rsidRPr="00865684" w:rsidRDefault="00865684" w:rsidP="00865684">
      <w:pPr>
        <w:numPr>
          <w:ilvl w:val="1"/>
          <w:numId w:val="3"/>
        </w:numPr>
      </w:pPr>
      <w:r w:rsidRPr="00865684">
        <w:t>5+ years of pharmacovigilance experience.</w:t>
      </w:r>
    </w:p>
    <w:p w14:paraId="0AC0F645" w14:textId="77777777" w:rsidR="00865684" w:rsidRPr="00865684" w:rsidRDefault="00865684" w:rsidP="00865684">
      <w:pPr>
        <w:numPr>
          <w:ilvl w:val="1"/>
          <w:numId w:val="3"/>
        </w:numPr>
      </w:pPr>
      <w:r w:rsidRPr="00865684">
        <w:t>Expert knowledge of PV principles and their application to drug safety.</w:t>
      </w:r>
    </w:p>
    <w:p w14:paraId="27B45F07" w14:textId="77777777" w:rsidR="00865684" w:rsidRPr="00865684" w:rsidRDefault="00865684" w:rsidP="00865684">
      <w:pPr>
        <w:numPr>
          <w:ilvl w:val="1"/>
          <w:numId w:val="3"/>
        </w:numPr>
      </w:pPr>
      <w:r w:rsidRPr="00865684">
        <w:t>Proven ability to evaluate safety concerns and mitigate patient risk throughout the drug lifecycle.</w:t>
      </w:r>
    </w:p>
    <w:p w14:paraId="4DAE5E98" w14:textId="77777777" w:rsidR="00865684" w:rsidRPr="00865684" w:rsidRDefault="00865684" w:rsidP="00865684">
      <w:pPr>
        <w:numPr>
          <w:ilvl w:val="0"/>
          <w:numId w:val="3"/>
        </w:numPr>
      </w:pPr>
      <w:r w:rsidRPr="00865684">
        <w:rPr>
          <w:b/>
          <w:bCs/>
        </w:rPr>
        <w:t>Skills</w:t>
      </w:r>
      <w:r w:rsidRPr="00865684">
        <w:t>:</w:t>
      </w:r>
    </w:p>
    <w:p w14:paraId="356FB8E6" w14:textId="77777777" w:rsidR="00865684" w:rsidRPr="00865684" w:rsidRDefault="00865684" w:rsidP="00865684">
      <w:pPr>
        <w:numPr>
          <w:ilvl w:val="1"/>
          <w:numId w:val="3"/>
        </w:numPr>
      </w:pPr>
      <w:r w:rsidRPr="00865684">
        <w:t>Strong scientific reasoning and analytical abilities.</w:t>
      </w:r>
    </w:p>
    <w:p w14:paraId="1A151491" w14:textId="77777777" w:rsidR="00865684" w:rsidRPr="00865684" w:rsidRDefault="00865684" w:rsidP="00865684">
      <w:pPr>
        <w:numPr>
          <w:ilvl w:val="1"/>
          <w:numId w:val="3"/>
        </w:numPr>
      </w:pPr>
      <w:r w:rsidRPr="00865684">
        <w:t>Comprehensive understanding of global regulatory requirements for safety assessment.</w:t>
      </w:r>
    </w:p>
    <w:p w14:paraId="35C2BD51" w14:textId="77777777" w:rsidR="00865684" w:rsidRPr="00865684" w:rsidRDefault="00865684" w:rsidP="00865684">
      <w:pPr>
        <w:numPr>
          <w:ilvl w:val="1"/>
          <w:numId w:val="3"/>
        </w:numPr>
      </w:pPr>
      <w:r w:rsidRPr="00865684">
        <w:t>Exceptional interpersonal skills with a track record of effective cross-functional collaboration.</w:t>
      </w:r>
    </w:p>
    <w:p w14:paraId="0AE5A093" w14:textId="77777777" w:rsidR="00865684" w:rsidRPr="00865684" w:rsidRDefault="00865684" w:rsidP="00865684">
      <w:pPr>
        <w:numPr>
          <w:ilvl w:val="1"/>
          <w:numId w:val="3"/>
        </w:numPr>
      </w:pPr>
      <w:r w:rsidRPr="00865684">
        <w:t>Proficient in vendor oversight and process improvement.</w:t>
      </w:r>
    </w:p>
    <w:p w14:paraId="264DDA35" w14:textId="77777777" w:rsidR="00865684" w:rsidRPr="00865684" w:rsidRDefault="00000000" w:rsidP="00865684">
      <w:r>
        <w:pict w14:anchorId="799DA62E">
          <v:rect id="_x0000_i1027" style="width:0;height:1.5pt" o:hralign="center" o:hrstd="t" o:hr="t" fillcolor="#a0a0a0" stroked="f"/>
        </w:pict>
      </w:r>
    </w:p>
    <w:p w14:paraId="13B8DC94" w14:textId="77777777" w:rsidR="00865684" w:rsidRPr="00865684" w:rsidRDefault="00865684" w:rsidP="00865684">
      <w:r w:rsidRPr="00865684">
        <w:rPr>
          <w:b/>
          <w:bCs/>
        </w:rPr>
        <w:t>Join Rocket Pharmaceuticals and help us deliver hope to patients with rare diseases.</w:t>
      </w:r>
      <w:r w:rsidRPr="00865684">
        <w:br/>
        <w:t>Be part of a team that values collaboration, innovation, and making a difference. Apply today to take your career to the next level in an entrepreneurial and science-driven environment.</w:t>
      </w:r>
    </w:p>
    <w:p w14:paraId="7E3404F3" w14:textId="77777777" w:rsidR="00C02165" w:rsidRPr="00C02165" w:rsidRDefault="00C02165" w:rsidP="00C02165">
      <w:r w:rsidRPr="00C02165">
        <w:rPr>
          <w:b/>
          <w:bCs/>
        </w:rPr>
        <w:t>Skills/Scope:</w:t>
      </w:r>
      <w:r w:rsidRPr="00C02165">
        <w:t> </w:t>
      </w:r>
    </w:p>
    <w:p w14:paraId="2CAEDAF6" w14:textId="77777777" w:rsidR="00C02165" w:rsidRPr="00C02165" w:rsidRDefault="00C02165" w:rsidP="00C02165">
      <w:pPr>
        <w:numPr>
          <w:ilvl w:val="0"/>
          <w:numId w:val="4"/>
        </w:numPr>
      </w:pPr>
      <w:r w:rsidRPr="00C02165">
        <w:t>Must have a </w:t>
      </w:r>
      <w:r w:rsidRPr="00C02165">
        <w:rPr>
          <w:b/>
          <w:bCs/>
        </w:rPr>
        <w:t>MD</w:t>
      </w:r>
      <w:r w:rsidRPr="00C02165">
        <w:rPr>
          <w:rFonts w:ascii="Arial" w:hAnsi="Arial" w:cs="Arial"/>
        </w:rPr>
        <w:t> </w:t>
      </w:r>
      <w:r w:rsidRPr="00C02165">
        <w:t> </w:t>
      </w:r>
    </w:p>
    <w:p w14:paraId="4B12CC6F" w14:textId="77777777" w:rsidR="00C02165" w:rsidRPr="00C02165" w:rsidRDefault="00C02165" w:rsidP="00C02165">
      <w:pPr>
        <w:numPr>
          <w:ilvl w:val="0"/>
          <w:numId w:val="4"/>
        </w:numPr>
      </w:pPr>
      <w:r w:rsidRPr="00C02165">
        <w:t>Ranked preferences would be</w:t>
      </w:r>
      <w:r w:rsidRPr="00C02165">
        <w:rPr>
          <w:b/>
          <w:bCs/>
        </w:rPr>
        <w:t> cardiovascular, rare disease, gene therapy</w:t>
      </w:r>
      <w:r w:rsidRPr="00C02165">
        <w:t>. Then oncology is fine. Overall, the most important is that they have pharmacovigilance experience </w:t>
      </w:r>
    </w:p>
    <w:p w14:paraId="2B399997" w14:textId="77777777" w:rsidR="00C02165" w:rsidRPr="00C02165" w:rsidRDefault="00C02165" w:rsidP="00C02165">
      <w:pPr>
        <w:numPr>
          <w:ilvl w:val="0"/>
          <w:numId w:val="4"/>
        </w:numPr>
      </w:pPr>
      <w:r w:rsidRPr="00C02165">
        <w:t xml:space="preserve">Team – </w:t>
      </w:r>
      <w:proofErr w:type="gramStart"/>
      <w:r w:rsidRPr="00C02165">
        <w:t>Susanna</w:t>
      </w:r>
      <w:r w:rsidRPr="00C02165">
        <w:rPr>
          <w:rFonts w:ascii="Arial" w:hAnsi="Arial" w:cs="Arial"/>
        </w:rPr>
        <w:t> </w:t>
      </w:r>
      <w:r w:rsidRPr="00C02165">
        <w:t xml:space="preserve"> and</w:t>
      </w:r>
      <w:proofErr w:type="gramEnd"/>
      <w:r w:rsidRPr="00C02165">
        <w:t xml:space="preserve"> this person are the only safety team members. Only need an AD. This is all about helping Susanna</w:t>
      </w:r>
      <w:r w:rsidRPr="00C02165">
        <w:rPr>
          <w:rFonts w:ascii="Aptos" w:hAnsi="Aptos" w:cs="Aptos"/>
        </w:rPr>
        <w:t> </w:t>
      </w:r>
      <w:hyperlink r:id="rId5" w:tgtFrame="_blank" w:history="1">
        <w:r w:rsidRPr="00C02165">
          <w:rPr>
            <w:rStyle w:val="Hyperlink"/>
          </w:rPr>
          <w:t>https://www.linkedin.com/in/scarou/</w:t>
        </w:r>
      </w:hyperlink>
      <w:r w:rsidRPr="00C02165">
        <w:t> </w:t>
      </w:r>
    </w:p>
    <w:p w14:paraId="5BC5F279" w14:textId="77777777" w:rsidR="00C02165" w:rsidRPr="00C02165" w:rsidRDefault="00C02165" w:rsidP="00C02165">
      <w:pPr>
        <w:numPr>
          <w:ilvl w:val="0"/>
          <w:numId w:val="4"/>
        </w:numPr>
      </w:pPr>
      <w:r w:rsidRPr="00C02165">
        <w:rPr>
          <w:b/>
          <w:bCs/>
        </w:rPr>
        <w:t>No ability to upgrade title</w:t>
      </w:r>
      <w:r w:rsidRPr="00C02165">
        <w:t xml:space="preserve">. This is Director </w:t>
      </w:r>
      <w:proofErr w:type="gramStart"/>
      <w:r w:rsidRPr="00C02165">
        <w:t>level</w:t>
      </w:r>
      <w:proofErr w:type="gramEnd"/>
      <w:r w:rsidRPr="00C02165">
        <w:t xml:space="preserve"> but they refuse to give the leeway on it! If we get someone in who could wow them maybe they would get it upgraded. If we get someone in front of them and they were amazing. But the person needs to come in open to AD leveling </w:t>
      </w:r>
    </w:p>
    <w:p w14:paraId="53F3E3C6" w14:textId="77777777" w:rsidR="00C02165" w:rsidRPr="00C02165" w:rsidRDefault="00C02165" w:rsidP="00C02165">
      <w:r w:rsidRPr="00C02165">
        <w:rPr>
          <w:rFonts w:ascii="Arial" w:hAnsi="Arial" w:cs="Arial"/>
        </w:rPr>
        <w:t> </w:t>
      </w:r>
      <w:r w:rsidRPr="00C02165">
        <w:t> </w:t>
      </w:r>
    </w:p>
    <w:p w14:paraId="4E75F846" w14:textId="77777777" w:rsidR="00C02165" w:rsidRPr="00C02165" w:rsidRDefault="00C02165" w:rsidP="00C02165">
      <w:r w:rsidRPr="00C02165">
        <w:rPr>
          <w:b/>
          <w:bCs/>
        </w:rPr>
        <w:t>Personality and Culture</w:t>
      </w:r>
      <w:r w:rsidRPr="00C02165">
        <w:t> </w:t>
      </w:r>
    </w:p>
    <w:p w14:paraId="1EC26B00" w14:textId="77777777" w:rsidR="00C02165" w:rsidRPr="00C02165" w:rsidRDefault="00C02165" w:rsidP="00C02165">
      <w:r w:rsidRPr="00C02165">
        <w:lastRenderedPageBreak/>
        <w:t>Currently have someone in the role, this is a replacement, but the issue is communication. Thoroughly, clearly, stand their ground with </w:t>
      </w:r>
      <w:r w:rsidRPr="00C02165">
        <w:rPr>
          <w:b/>
          <w:bCs/>
        </w:rPr>
        <w:t>Kinnari</w:t>
      </w:r>
      <w:r w:rsidRPr="00C02165">
        <w:t> </w:t>
      </w:r>
      <w:hyperlink r:id="rId6" w:tgtFrame="_blank" w:history="1">
        <w:r w:rsidRPr="00C02165">
          <w:rPr>
            <w:rStyle w:val="Hyperlink"/>
          </w:rPr>
          <w:t>https://www.linkedin.com/in/kinnari-patel-pharmd-mba-042b924/</w:t>
        </w:r>
      </w:hyperlink>
      <w:r w:rsidRPr="00C02165">
        <w:t>. Play nice in the sandbox, but also be able to stand up and work with Kinnari.</w:t>
      </w:r>
      <w:r w:rsidRPr="00C02165">
        <w:rPr>
          <w:rFonts w:ascii="Arial" w:hAnsi="Arial" w:cs="Arial"/>
        </w:rPr>
        <w:t> </w:t>
      </w:r>
      <w:r w:rsidRPr="00C02165">
        <w:t> </w:t>
      </w:r>
    </w:p>
    <w:p w14:paraId="238FA31D" w14:textId="77777777" w:rsidR="00C02165" w:rsidRPr="00C02165" w:rsidRDefault="00C02165" w:rsidP="00C02165">
      <w:pPr>
        <w:numPr>
          <w:ilvl w:val="0"/>
          <w:numId w:val="5"/>
        </w:numPr>
      </w:pPr>
      <w:r w:rsidRPr="00C02165">
        <w:t>Questions to Screen: </w:t>
      </w:r>
    </w:p>
    <w:p w14:paraId="58714748" w14:textId="77777777" w:rsidR="00C02165" w:rsidRPr="00C02165" w:rsidRDefault="00C02165" w:rsidP="00C02165">
      <w:pPr>
        <w:numPr>
          <w:ilvl w:val="1"/>
          <w:numId w:val="5"/>
        </w:numPr>
      </w:pPr>
      <w:r w:rsidRPr="00C02165">
        <w:t>Tell me about a time you have worked with multiple personalities?</w:t>
      </w:r>
      <w:r w:rsidRPr="00C02165">
        <w:rPr>
          <w:rFonts w:ascii="Arial" w:hAnsi="Arial" w:cs="Arial"/>
        </w:rPr>
        <w:t> </w:t>
      </w:r>
      <w:r w:rsidRPr="00C02165">
        <w:t>Can you play well in the sandbox? RCKT has a mix of hard personalities as well as meek and mild. </w:t>
      </w:r>
    </w:p>
    <w:p w14:paraId="0CC87465" w14:textId="77777777" w:rsidR="00C02165" w:rsidRPr="00C02165" w:rsidRDefault="00C02165" w:rsidP="00C02165">
      <w:pPr>
        <w:numPr>
          <w:ilvl w:val="1"/>
          <w:numId w:val="5"/>
        </w:numPr>
      </w:pPr>
      <w:r w:rsidRPr="00C02165">
        <w:t xml:space="preserve">Are you confident that you can present and have clear communication. Need someone who is </w:t>
      </w:r>
      <w:proofErr w:type="spellStart"/>
      <w:r w:rsidRPr="00C02165">
        <w:t>cear</w:t>
      </w:r>
      <w:proofErr w:type="spellEnd"/>
      <w:r w:rsidRPr="00C02165">
        <w:t>, to the point, concise. You will be presenting to the President of the Company. This position is very high visibility.</w:t>
      </w:r>
      <w:r w:rsidRPr="00C02165">
        <w:rPr>
          <w:rFonts w:ascii="Arial" w:hAnsi="Arial" w:cs="Arial"/>
        </w:rPr>
        <w:t> </w:t>
      </w:r>
      <w:r w:rsidRPr="00C02165">
        <w:t> </w:t>
      </w:r>
    </w:p>
    <w:p w14:paraId="0125F500" w14:textId="77777777" w:rsidR="00C02165" w:rsidRPr="00C02165" w:rsidRDefault="00C02165" w:rsidP="00C02165">
      <w:r w:rsidRPr="00C02165">
        <w:rPr>
          <w:rFonts w:ascii="Arial" w:hAnsi="Arial" w:cs="Arial"/>
        </w:rPr>
        <w:t> </w:t>
      </w:r>
      <w:r w:rsidRPr="00C02165">
        <w:t> </w:t>
      </w:r>
    </w:p>
    <w:p w14:paraId="2834BE38" w14:textId="77777777" w:rsidR="00C02165" w:rsidRPr="00C02165" w:rsidRDefault="00C02165" w:rsidP="00C02165">
      <w:r w:rsidRPr="00C02165">
        <w:rPr>
          <w:b/>
          <w:bCs/>
        </w:rPr>
        <w:t>Essential Qualifications</w:t>
      </w:r>
      <w:r w:rsidRPr="00C02165">
        <w:t> </w:t>
      </w:r>
    </w:p>
    <w:p w14:paraId="0A722D2F" w14:textId="77777777" w:rsidR="00C02165" w:rsidRPr="00C02165" w:rsidRDefault="00C02165" w:rsidP="00C02165">
      <w:pPr>
        <w:numPr>
          <w:ilvl w:val="0"/>
          <w:numId w:val="6"/>
        </w:numPr>
      </w:pPr>
      <w:r w:rsidRPr="00C02165">
        <w:t>Hybrid onsite 3 days/week in New Jersey.</w:t>
      </w:r>
      <w:r w:rsidRPr="00C02165">
        <w:rPr>
          <w:rFonts w:ascii="Arial" w:hAnsi="Arial" w:cs="Arial"/>
        </w:rPr>
        <w:t> </w:t>
      </w:r>
      <w:r w:rsidRPr="00C02165">
        <w:t> </w:t>
      </w:r>
    </w:p>
    <w:p w14:paraId="593C23F3" w14:textId="77777777" w:rsidR="00C02165" w:rsidRPr="00C02165" w:rsidRDefault="00C02165" w:rsidP="00C02165">
      <w:pPr>
        <w:numPr>
          <w:ilvl w:val="0"/>
          <w:numId w:val="6"/>
        </w:numPr>
      </w:pPr>
      <w:r w:rsidRPr="00C02165">
        <w:t>Want someone with 7+ years but if they have a MD that is OK if they have 5.</w:t>
      </w:r>
      <w:r w:rsidRPr="00C02165">
        <w:rPr>
          <w:rFonts w:ascii="Arial" w:hAnsi="Arial" w:cs="Arial"/>
        </w:rPr>
        <w:t> </w:t>
      </w:r>
      <w:r w:rsidRPr="00C02165">
        <w:t> </w:t>
      </w:r>
    </w:p>
    <w:p w14:paraId="733C087D" w14:textId="77777777" w:rsidR="00C02165" w:rsidRPr="00C02165" w:rsidRDefault="00C02165" w:rsidP="00C02165">
      <w:pPr>
        <w:numPr>
          <w:ilvl w:val="0"/>
          <w:numId w:val="6"/>
        </w:numPr>
      </w:pPr>
      <w:r w:rsidRPr="00C02165">
        <w:t>Take education and company history seriously – like to see people from the likes of BMS and Regeneron </w:t>
      </w:r>
    </w:p>
    <w:p w14:paraId="611E9872" w14:textId="77777777" w:rsidR="00C02165" w:rsidRPr="00C02165" w:rsidRDefault="00C02165" w:rsidP="00C02165">
      <w:r w:rsidRPr="00C02165">
        <w:rPr>
          <w:rFonts w:ascii="Arial" w:hAnsi="Arial" w:cs="Arial"/>
        </w:rPr>
        <w:t> </w:t>
      </w:r>
      <w:r w:rsidRPr="00C02165">
        <w:t> </w:t>
      </w:r>
    </w:p>
    <w:p w14:paraId="6DCB4320" w14:textId="77777777" w:rsidR="00C02165" w:rsidRPr="00C02165" w:rsidRDefault="00C02165" w:rsidP="00C02165">
      <w:r w:rsidRPr="00C02165">
        <w:rPr>
          <w:b/>
          <w:bCs/>
        </w:rPr>
        <w:t>Challenges</w:t>
      </w:r>
      <w:r w:rsidRPr="00C02165">
        <w:rPr>
          <w:rFonts w:ascii="Arial" w:hAnsi="Arial" w:cs="Arial"/>
          <w:b/>
          <w:bCs/>
        </w:rPr>
        <w:t> </w:t>
      </w:r>
      <w:r w:rsidRPr="00C02165">
        <w:t> </w:t>
      </w:r>
    </w:p>
    <w:p w14:paraId="29DB0A2D" w14:textId="77777777" w:rsidR="00C02165" w:rsidRPr="00C02165" w:rsidRDefault="00C02165" w:rsidP="00C02165">
      <w:pPr>
        <w:numPr>
          <w:ilvl w:val="0"/>
          <w:numId w:val="7"/>
        </w:numPr>
      </w:pPr>
      <w:r w:rsidRPr="00C02165">
        <w:t>People they have interviewed so far are lacking the communication skills.</w:t>
      </w:r>
      <w:r w:rsidRPr="00C02165">
        <w:rPr>
          <w:rFonts w:ascii="Arial" w:hAnsi="Arial" w:cs="Arial"/>
        </w:rPr>
        <w:t> </w:t>
      </w:r>
      <w:r w:rsidRPr="00C02165">
        <w:t> </w:t>
      </w:r>
    </w:p>
    <w:p w14:paraId="53223B62" w14:textId="77777777" w:rsidR="00C02165" w:rsidRPr="00C02165" w:rsidRDefault="00C02165" w:rsidP="00C02165">
      <w:r w:rsidRPr="00C02165">
        <w:t> </w:t>
      </w:r>
    </w:p>
    <w:p w14:paraId="634D130A" w14:textId="77777777" w:rsidR="00C02165" w:rsidRPr="00C02165" w:rsidRDefault="00C02165" w:rsidP="00C02165">
      <w:r w:rsidRPr="00C02165">
        <w:t>Salary band: $168k maxes out at $220k. Bonus is 18% and will get an equity grant - RSU/option split. </w:t>
      </w:r>
    </w:p>
    <w:p w14:paraId="1EE04AD0" w14:textId="77777777" w:rsidR="00C02165" w:rsidRPr="00C02165" w:rsidRDefault="00C02165" w:rsidP="00C02165">
      <w:r w:rsidRPr="00C02165">
        <w:t>Can make up for salary with equity</w:t>
      </w:r>
      <w:r w:rsidRPr="00C02165">
        <w:rPr>
          <w:rFonts w:ascii="Arial" w:hAnsi="Arial" w:cs="Arial"/>
        </w:rPr>
        <w:t> </w:t>
      </w:r>
      <w:r w:rsidRPr="00C02165">
        <w:t> </w:t>
      </w:r>
    </w:p>
    <w:p w14:paraId="1DA2E1C9" w14:textId="77777777" w:rsidR="00C02165" w:rsidRPr="00C02165" w:rsidRDefault="00C02165" w:rsidP="00C02165">
      <w:r w:rsidRPr="00C02165">
        <w:t xml:space="preserve">Time of year is </w:t>
      </w:r>
      <w:proofErr w:type="gramStart"/>
      <w:r w:rsidRPr="00C02165">
        <w:t>tough,</w:t>
      </w:r>
      <w:proofErr w:type="gramEnd"/>
      <w:r w:rsidRPr="00C02165">
        <w:t xml:space="preserve"> at</w:t>
      </w:r>
      <w:r w:rsidRPr="00C02165">
        <w:rPr>
          <w:rFonts w:ascii="Arial" w:hAnsi="Arial" w:cs="Arial"/>
        </w:rPr>
        <w:t> </w:t>
      </w:r>
      <w:r w:rsidRPr="00C02165">
        <w:t>Rocket</w:t>
      </w:r>
      <w:r w:rsidRPr="00C02165">
        <w:rPr>
          <w:rFonts w:ascii="Arial" w:hAnsi="Arial" w:cs="Arial"/>
        </w:rPr>
        <w:t> </w:t>
      </w:r>
      <w:r w:rsidRPr="00C02165">
        <w:t xml:space="preserve">you need to be employed through end of Dec to earn your bonus. </w:t>
      </w:r>
      <w:proofErr w:type="spellStart"/>
      <w:r w:rsidRPr="00C02165">
        <w:t>Dont</w:t>
      </w:r>
      <w:proofErr w:type="spellEnd"/>
      <w:r w:rsidRPr="00C02165">
        <w:t xml:space="preserve"> see them making up a ton of bonus - </w:t>
      </w:r>
      <w:proofErr w:type="spellStart"/>
      <w:proofErr w:type="gramStart"/>
      <w:r w:rsidRPr="00C02165">
        <w:t>wont</w:t>
      </w:r>
      <w:proofErr w:type="spellEnd"/>
      <w:proofErr w:type="gramEnd"/>
      <w:r w:rsidRPr="00C02165">
        <w:t xml:space="preserve"> give huge amounts of sign on. $10k is probably what we are.</w:t>
      </w:r>
      <w:r w:rsidRPr="00C02165">
        <w:rPr>
          <w:rFonts w:ascii="Arial" w:hAnsi="Arial" w:cs="Arial"/>
        </w:rPr>
        <w:t> </w:t>
      </w:r>
      <w:r w:rsidRPr="00C02165">
        <w:t> </w:t>
      </w:r>
    </w:p>
    <w:p w14:paraId="0CBC95CB" w14:textId="77777777" w:rsidR="00C02165" w:rsidRPr="00C02165" w:rsidRDefault="00C02165" w:rsidP="00C02165">
      <w:r w:rsidRPr="00C02165">
        <w:t> </w:t>
      </w:r>
    </w:p>
    <w:p w14:paraId="39CB41F2" w14:textId="77777777" w:rsidR="00C02165" w:rsidRPr="00C02165" w:rsidRDefault="00C02165" w:rsidP="00C02165">
      <w:r w:rsidRPr="00C02165">
        <w:rPr>
          <w:b/>
          <w:bCs/>
        </w:rPr>
        <w:t>Sell:</w:t>
      </w:r>
      <w:r w:rsidRPr="00C02165">
        <w:rPr>
          <w:rFonts w:ascii="Arial" w:hAnsi="Arial" w:cs="Arial"/>
        </w:rPr>
        <w:t> </w:t>
      </w:r>
      <w:r w:rsidRPr="00C02165">
        <w:t>Growth opportunity - in 2025 bring in the QC they need and that should lead to positive FDA response.</w:t>
      </w:r>
      <w:r w:rsidRPr="00C02165">
        <w:rPr>
          <w:rFonts w:ascii="Arial" w:hAnsi="Arial" w:cs="Arial"/>
        </w:rPr>
        <w:t> </w:t>
      </w:r>
      <w:r w:rsidRPr="00C02165">
        <w:t> </w:t>
      </w:r>
    </w:p>
    <w:p w14:paraId="45ADB968" w14:textId="77777777" w:rsidR="00C02165" w:rsidRPr="00C02165" w:rsidRDefault="00C02165" w:rsidP="00C02165">
      <w:r w:rsidRPr="00C02165">
        <w:lastRenderedPageBreak/>
        <w:t>Interviews - this week. Shut down the week of the 23rd - through 2nd onwards. After Jess, they go to Susanna and then panel interview.</w:t>
      </w:r>
      <w:r w:rsidRPr="00C02165">
        <w:rPr>
          <w:rFonts w:ascii="Arial" w:hAnsi="Arial" w:cs="Arial"/>
        </w:rPr>
        <w:t> </w:t>
      </w:r>
      <w:r w:rsidRPr="00C02165">
        <w:t> </w:t>
      </w:r>
    </w:p>
    <w:p w14:paraId="34AE921D" w14:textId="77777777" w:rsidR="00C02165" w:rsidRPr="00C02165" w:rsidRDefault="00C02165" w:rsidP="00C02165">
      <w:r w:rsidRPr="00C02165">
        <w:t> </w:t>
      </w:r>
    </w:p>
    <w:p w14:paraId="28283961" w14:textId="77777777" w:rsidR="00C02165" w:rsidRPr="00C02165" w:rsidRDefault="00C02165" w:rsidP="00C02165">
      <w:r w:rsidRPr="00C02165">
        <w:t>They are around 300</w:t>
      </w:r>
      <w:r w:rsidRPr="00C02165">
        <w:rPr>
          <w:rFonts w:ascii="Arial" w:hAnsi="Arial" w:cs="Arial"/>
        </w:rPr>
        <w:t> </w:t>
      </w:r>
      <w:r w:rsidRPr="00C02165">
        <w:t>people right now. </w:t>
      </w:r>
    </w:p>
    <w:p w14:paraId="2A2E05B9" w14:textId="77777777" w:rsidR="00C02165" w:rsidRPr="00C02165" w:rsidRDefault="00C02165" w:rsidP="00C02165">
      <w:proofErr w:type="gramStart"/>
      <w:r w:rsidRPr="00C02165">
        <w:t>As long as</w:t>
      </w:r>
      <w:proofErr w:type="gramEnd"/>
      <w:r w:rsidRPr="00C02165">
        <w:t xml:space="preserve"> you were employed through Dec, you could still receive your bonus. They did this so that the whole team would be in place and stable come the approach of future filings. They have restructured QC and are looking forward to what the year ahead brings! </w:t>
      </w:r>
    </w:p>
    <w:p w14:paraId="429E489F" w14:textId="77777777" w:rsidR="00C02165" w:rsidRPr="00C02165" w:rsidRDefault="00C02165" w:rsidP="00C02165">
      <w:r w:rsidRPr="00C02165">
        <w:rPr>
          <w:rFonts w:ascii="Arial" w:hAnsi="Arial" w:cs="Arial"/>
        </w:rPr>
        <w:t> </w:t>
      </w:r>
      <w:r w:rsidRPr="00C02165">
        <w:t> </w:t>
      </w:r>
    </w:p>
    <w:p w14:paraId="4D54E15D" w14:textId="77777777" w:rsidR="00C02165" w:rsidRPr="00C02165" w:rsidRDefault="00C02165" w:rsidP="00C02165">
      <w:r w:rsidRPr="00C02165">
        <w:t> </w:t>
      </w:r>
    </w:p>
    <w:p w14:paraId="4C569250" w14:textId="77777777" w:rsidR="00C02165" w:rsidRPr="00C02165" w:rsidRDefault="00C02165" w:rsidP="00C02165">
      <w:r w:rsidRPr="00C02165">
        <w:t>From &lt;</w:t>
      </w:r>
      <w:hyperlink r:id="rId7" w:tgtFrame="_blank" w:history="1">
        <w:r w:rsidRPr="00C02165">
          <w:rPr>
            <w:rStyle w:val="Hyperlink"/>
          </w:rPr>
          <w:t>https://outlook.office.com/mail/id/AAQkADJhNTIxNjEyLThkNGYtNGI0NC05MDdhLTk5NTdiYmVmMjRmNQAQAGLBVFPh%2FEF%2FsC7u51joHyM%3D</w:t>
        </w:r>
      </w:hyperlink>
      <w:r w:rsidRPr="00C02165">
        <w:t>&gt;  </w:t>
      </w:r>
    </w:p>
    <w:p w14:paraId="3037E5A0" w14:textId="77777777" w:rsidR="00C02165" w:rsidRPr="00C02165" w:rsidRDefault="00C02165" w:rsidP="00C02165">
      <w:r w:rsidRPr="00C02165">
        <w:t> </w:t>
      </w:r>
    </w:p>
    <w:p w14:paraId="6B70E771" w14:textId="77777777" w:rsidR="00C02165" w:rsidRPr="00C02165" w:rsidRDefault="00C02165" w:rsidP="00C02165">
      <w:r w:rsidRPr="00C02165">
        <w:t> </w:t>
      </w:r>
    </w:p>
    <w:p w14:paraId="656BBC5B" w14:textId="77777777" w:rsidR="00C02165" w:rsidRPr="00C02165" w:rsidRDefault="00C02165" w:rsidP="00C02165">
      <w:r w:rsidRPr="00C02165">
        <w:t> </w:t>
      </w:r>
    </w:p>
    <w:p w14:paraId="7125D4E2" w14:textId="77777777" w:rsidR="00C02165" w:rsidRPr="00C02165" w:rsidRDefault="00C02165" w:rsidP="00C02165">
      <w:r w:rsidRPr="00C02165">
        <w:t> </w:t>
      </w:r>
    </w:p>
    <w:p w14:paraId="5364DC89" w14:textId="77777777" w:rsidR="00C02165" w:rsidRPr="00C02165" w:rsidRDefault="00C02165" w:rsidP="00C02165">
      <w:r w:rsidRPr="00C02165">
        <w:t> </w:t>
      </w:r>
    </w:p>
    <w:p w14:paraId="5F6D461D" w14:textId="77777777" w:rsidR="00C02165" w:rsidRPr="00C02165" w:rsidRDefault="00C02165" w:rsidP="00C02165">
      <w:r w:rsidRPr="00C02165">
        <w:rPr>
          <w:b/>
          <w:bCs/>
        </w:rPr>
        <w:t>1. Fanconi Anemia (FA) Program Success</w:t>
      </w:r>
      <w:r w:rsidRPr="00C02165">
        <w:t> </w:t>
      </w:r>
    </w:p>
    <w:p w14:paraId="7E27B846" w14:textId="77777777" w:rsidR="00C02165" w:rsidRPr="00C02165" w:rsidRDefault="00C02165" w:rsidP="00C02165">
      <w:pPr>
        <w:numPr>
          <w:ilvl w:val="0"/>
          <w:numId w:val="8"/>
        </w:numPr>
      </w:pPr>
      <w:r w:rsidRPr="00C02165">
        <w:rPr>
          <w:b/>
          <w:bCs/>
        </w:rPr>
        <w:t>Insight:</w:t>
      </w:r>
      <w:r w:rsidRPr="00C02165">
        <w:t> Rocket’s lentiviral-based gene therapy for FA has demonstrated an </w:t>
      </w:r>
      <w:r w:rsidRPr="00C02165">
        <w:rPr>
          <w:b/>
          <w:bCs/>
        </w:rPr>
        <w:t>89% engraftment success rate</w:t>
      </w:r>
      <w:r w:rsidRPr="00C02165">
        <w:t> in early trials, with sustained gene-corrected blood cell production. </w:t>
      </w:r>
    </w:p>
    <w:p w14:paraId="54D54B4A" w14:textId="77777777" w:rsidR="00C02165" w:rsidRPr="00C02165" w:rsidRDefault="00C02165" w:rsidP="00C02165">
      <w:pPr>
        <w:numPr>
          <w:ilvl w:val="0"/>
          <w:numId w:val="8"/>
        </w:numPr>
      </w:pPr>
      <w:r w:rsidRPr="00C02165">
        <w:rPr>
          <w:b/>
          <w:bCs/>
        </w:rPr>
        <w:t>Implication:</w:t>
      </w:r>
      <w:r w:rsidRPr="00C02165">
        <w:t> This is a transformative advancement for FA patients, who otherwise face bone marrow failure and high mortality rates. It positions Rocket as a leader in a market projected to exceed </w:t>
      </w:r>
      <w:r w:rsidRPr="00C02165">
        <w:rPr>
          <w:b/>
          <w:bCs/>
        </w:rPr>
        <w:t>$500 million by 2028</w:t>
      </w:r>
      <w:r w:rsidRPr="00C02165">
        <w:t> for rare blood disorder therapies. </w:t>
      </w:r>
    </w:p>
    <w:p w14:paraId="15B64B73" w14:textId="77777777" w:rsidR="00C02165" w:rsidRPr="00C02165" w:rsidRDefault="00C02165" w:rsidP="00C02165">
      <w:pPr>
        <w:numPr>
          <w:ilvl w:val="0"/>
          <w:numId w:val="8"/>
        </w:numPr>
      </w:pPr>
      <w:r w:rsidRPr="00C02165">
        <w:rPr>
          <w:b/>
          <w:bCs/>
        </w:rPr>
        <w:t>Actionable Takeaway:</w:t>
      </w:r>
      <w:r w:rsidRPr="00C02165">
        <w:t> Investors and stakeholders should track upcoming data from pivotal FA trials, as regulatory milestones (e.g., FDA approval) could create substantial valuation inflection points. </w:t>
      </w:r>
    </w:p>
    <w:p w14:paraId="0D792E08" w14:textId="77777777" w:rsidR="00C02165" w:rsidRPr="00C02165" w:rsidRDefault="00C02165" w:rsidP="00C02165">
      <w:r w:rsidRPr="00C02165">
        <w:t> </w:t>
      </w:r>
      <w:r w:rsidRPr="00C02165">
        <w:br/>
        <w:t> </w:t>
      </w:r>
    </w:p>
    <w:p w14:paraId="7CE7A5AB" w14:textId="77777777" w:rsidR="00C02165" w:rsidRPr="00C02165" w:rsidRDefault="00C02165" w:rsidP="00C02165">
      <w:r w:rsidRPr="00C02165">
        <w:rPr>
          <w:b/>
          <w:bCs/>
        </w:rPr>
        <w:lastRenderedPageBreak/>
        <w:t>2. Danon Disease Treatment Opportunity</w:t>
      </w:r>
      <w:r w:rsidRPr="00C02165">
        <w:t> </w:t>
      </w:r>
    </w:p>
    <w:p w14:paraId="5DCB9D3C" w14:textId="77777777" w:rsidR="00C02165" w:rsidRPr="00C02165" w:rsidRDefault="00C02165" w:rsidP="00C02165">
      <w:pPr>
        <w:numPr>
          <w:ilvl w:val="0"/>
          <w:numId w:val="9"/>
        </w:numPr>
      </w:pPr>
      <w:r w:rsidRPr="00C02165">
        <w:rPr>
          <w:b/>
          <w:bCs/>
        </w:rPr>
        <w:t>Insight:</w:t>
      </w:r>
      <w:r w:rsidRPr="00C02165">
        <w:t> Danon disease, a fatal genetic condition with a median survival of </w:t>
      </w:r>
      <w:r w:rsidRPr="00C02165">
        <w:rPr>
          <w:b/>
          <w:bCs/>
        </w:rPr>
        <w:t>19 years</w:t>
      </w:r>
      <w:r w:rsidRPr="00C02165">
        <w:t>, lacks effective treatments. Rocket’s </w:t>
      </w:r>
      <w:r w:rsidRPr="00C02165">
        <w:rPr>
          <w:b/>
          <w:bCs/>
        </w:rPr>
        <w:t>AAV9-based gene therapy</w:t>
      </w:r>
      <w:r w:rsidRPr="00C02165">
        <w:t> has shown early safety and efficacy data, with key endpoints including improvements in cardiac function (e.g., ejection fraction). </w:t>
      </w:r>
    </w:p>
    <w:p w14:paraId="675BFA69" w14:textId="77777777" w:rsidR="00C02165" w:rsidRPr="00C02165" w:rsidRDefault="00C02165" w:rsidP="00C02165">
      <w:pPr>
        <w:numPr>
          <w:ilvl w:val="0"/>
          <w:numId w:val="9"/>
        </w:numPr>
      </w:pPr>
      <w:r w:rsidRPr="00C02165">
        <w:rPr>
          <w:b/>
          <w:bCs/>
        </w:rPr>
        <w:t>Statistic:</w:t>
      </w:r>
      <w:r w:rsidRPr="00C02165">
        <w:t> The potential addressable market for Danon disease is estimated at </w:t>
      </w:r>
      <w:r w:rsidRPr="00C02165">
        <w:rPr>
          <w:b/>
          <w:bCs/>
        </w:rPr>
        <w:t>$2 billion annually</w:t>
      </w:r>
      <w:r w:rsidRPr="00C02165">
        <w:t>, given the high prevalence of cardiomyopathy and limited therapeutic options. </w:t>
      </w:r>
    </w:p>
    <w:p w14:paraId="4EA27266" w14:textId="77777777" w:rsidR="00C02165" w:rsidRPr="00C02165" w:rsidRDefault="00C02165" w:rsidP="00C02165">
      <w:pPr>
        <w:numPr>
          <w:ilvl w:val="0"/>
          <w:numId w:val="9"/>
        </w:numPr>
      </w:pPr>
      <w:r w:rsidRPr="00C02165">
        <w:rPr>
          <w:b/>
          <w:bCs/>
        </w:rPr>
        <w:t>Actionable Takeaway:</w:t>
      </w:r>
      <w:r w:rsidRPr="00C02165">
        <w:t> Pharmaceutical partners and payers should focus on evaluating Rocket’s Danon program as a high-value collaboration or acquisition target. </w:t>
      </w:r>
    </w:p>
    <w:p w14:paraId="490B8E3E" w14:textId="77777777" w:rsidR="00C02165" w:rsidRPr="00C02165" w:rsidRDefault="00C02165" w:rsidP="00C02165">
      <w:r w:rsidRPr="00C02165">
        <w:t> </w:t>
      </w:r>
      <w:r w:rsidRPr="00C02165">
        <w:br/>
        <w:t> </w:t>
      </w:r>
    </w:p>
    <w:p w14:paraId="5B5CBC89" w14:textId="77777777" w:rsidR="00C02165" w:rsidRPr="00C02165" w:rsidRDefault="00C02165" w:rsidP="00C02165">
      <w:r w:rsidRPr="00C02165">
        <w:rPr>
          <w:b/>
          <w:bCs/>
        </w:rPr>
        <w:t>3. Regulatory Acceleration with Orphan and Rare Designations</w:t>
      </w:r>
      <w:r w:rsidRPr="00C02165">
        <w:t> </w:t>
      </w:r>
    </w:p>
    <w:p w14:paraId="0FB9AFB6" w14:textId="77777777" w:rsidR="00C02165" w:rsidRPr="00C02165" w:rsidRDefault="00C02165" w:rsidP="00C02165">
      <w:pPr>
        <w:numPr>
          <w:ilvl w:val="0"/>
          <w:numId w:val="10"/>
        </w:numPr>
      </w:pPr>
      <w:r w:rsidRPr="00C02165">
        <w:rPr>
          <w:b/>
          <w:bCs/>
        </w:rPr>
        <w:t>Insight:</w:t>
      </w:r>
      <w:r w:rsidRPr="00C02165">
        <w:t> Rocket has received </w:t>
      </w:r>
      <w:r w:rsidRPr="00C02165">
        <w:rPr>
          <w:b/>
          <w:bCs/>
        </w:rPr>
        <w:t>Fast Track and Orphan Drug Designation</w:t>
      </w:r>
      <w:r w:rsidRPr="00C02165">
        <w:t> for multiple programs, allowing expedited FDA review and a 7-year exclusivity period post-approval. </w:t>
      </w:r>
    </w:p>
    <w:p w14:paraId="619687B9" w14:textId="77777777" w:rsidR="00C02165" w:rsidRPr="00C02165" w:rsidRDefault="00C02165" w:rsidP="00C02165">
      <w:pPr>
        <w:numPr>
          <w:ilvl w:val="0"/>
          <w:numId w:val="10"/>
        </w:numPr>
      </w:pPr>
      <w:r w:rsidRPr="00C02165">
        <w:rPr>
          <w:b/>
          <w:bCs/>
        </w:rPr>
        <w:t>Example:</w:t>
      </w:r>
      <w:r w:rsidRPr="00C02165">
        <w:t> Their </w:t>
      </w:r>
      <w:r w:rsidRPr="00C02165">
        <w:rPr>
          <w:b/>
          <w:bCs/>
        </w:rPr>
        <w:t>Leukocyte Adhesion Deficiency-I (LAD-I)</w:t>
      </w:r>
      <w:r w:rsidRPr="00C02165">
        <w:t> program, targeting an ultra-rare immune disorder with a prevalence of &lt;1 per million, has shown </w:t>
      </w:r>
      <w:r w:rsidRPr="00C02165">
        <w:rPr>
          <w:b/>
          <w:bCs/>
        </w:rPr>
        <w:t>100% survival rates</w:t>
      </w:r>
      <w:r w:rsidRPr="00C02165">
        <w:t> at 12 months post-treatment in Phase 1 data. </w:t>
      </w:r>
    </w:p>
    <w:p w14:paraId="66E19D4B" w14:textId="77777777" w:rsidR="00C02165" w:rsidRPr="00C02165" w:rsidRDefault="00C02165" w:rsidP="00C02165">
      <w:pPr>
        <w:numPr>
          <w:ilvl w:val="0"/>
          <w:numId w:val="10"/>
        </w:numPr>
      </w:pPr>
      <w:r w:rsidRPr="00C02165">
        <w:rPr>
          <w:b/>
          <w:bCs/>
        </w:rPr>
        <w:t>Actionable Takeaway:</w:t>
      </w:r>
      <w:r w:rsidRPr="00C02165">
        <w:t> Decision-makers should monitor Rocket’s regulatory milestones closely, as rare pediatric designations also enable priority review vouchers, valued at </w:t>
      </w:r>
      <w:r w:rsidRPr="00C02165">
        <w:rPr>
          <w:b/>
          <w:bCs/>
        </w:rPr>
        <w:t>$100-150 million each</w:t>
      </w:r>
      <w:r w:rsidRPr="00C02165">
        <w:t> on the open market. </w:t>
      </w:r>
    </w:p>
    <w:p w14:paraId="785C4552" w14:textId="77777777" w:rsidR="00C02165" w:rsidRPr="00C02165" w:rsidRDefault="00C02165" w:rsidP="00C02165">
      <w:r w:rsidRPr="00C02165">
        <w:t> </w:t>
      </w:r>
      <w:r w:rsidRPr="00C02165">
        <w:br/>
        <w:t> </w:t>
      </w:r>
    </w:p>
    <w:p w14:paraId="06DC5D65" w14:textId="77777777" w:rsidR="00C02165" w:rsidRPr="00C02165" w:rsidRDefault="00C02165" w:rsidP="00C02165">
      <w:r w:rsidRPr="00C02165">
        <w:rPr>
          <w:b/>
          <w:bCs/>
        </w:rPr>
        <w:t>4. Operational Scalability in Manufacturing</w:t>
      </w:r>
      <w:r w:rsidRPr="00C02165">
        <w:t> </w:t>
      </w:r>
    </w:p>
    <w:p w14:paraId="4EF78FE2" w14:textId="77777777" w:rsidR="00C02165" w:rsidRPr="00C02165" w:rsidRDefault="00C02165" w:rsidP="00C02165">
      <w:pPr>
        <w:numPr>
          <w:ilvl w:val="0"/>
          <w:numId w:val="11"/>
        </w:numPr>
      </w:pPr>
      <w:r w:rsidRPr="00C02165">
        <w:rPr>
          <w:b/>
          <w:bCs/>
        </w:rPr>
        <w:t>Insight:</w:t>
      </w:r>
      <w:r w:rsidRPr="00C02165">
        <w:t> Rocket’s vertically integrated manufacturing facility supports both lentiviral and AAV production, reducing dependency on third parties. This ensures cost efficiency and quicker scalability to meet market demands. </w:t>
      </w:r>
    </w:p>
    <w:p w14:paraId="0A57A0AE" w14:textId="77777777" w:rsidR="00C02165" w:rsidRPr="00C02165" w:rsidRDefault="00C02165" w:rsidP="00C02165">
      <w:pPr>
        <w:numPr>
          <w:ilvl w:val="0"/>
          <w:numId w:val="11"/>
        </w:numPr>
      </w:pPr>
      <w:r w:rsidRPr="00C02165">
        <w:rPr>
          <w:b/>
          <w:bCs/>
        </w:rPr>
        <w:t>Statistic:</w:t>
      </w:r>
      <w:r w:rsidRPr="00C02165">
        <w:t> By 2024, the facility will have the capacity to supply </w:t>
      </w:r>
      <w:r w:rsidRPr="00C02165">
        <w:rPr>
          <w:b/>
          <w:bCs/>
        </w:rPr>
        <w:t>3,000+ treatments annually</w:t>
      </w:r>
      <w:r w:rsidRPr="00C02165">
        <w:t>, sufficient for pivotal trials and early commercialization phases. </w:t>
      </w:r>
    </w:p>
    <w:p w14:paraId="5EBBE2F0" w14:textId="77777777" w:rsidR="00C02165" w:rsidRPr="00C02165" w:rsidRDefault="00C02165" w:rsidP="00C02165">
      <w:pPr>
        <w:numPr>
          <w:ilvl w:val="0"/>
          <w:numId w:val="11"/>
        </w:numPr>
      </w:pPr>
      <w:r w:rsidRPr="00C02165">
        <w:rPr>
          <w:b/>
          <w:bCs/>
        </w:rPr>
        <w:lastRenderedPageBreak/>
        <w:t>Actionable Takeaway:</w:t>
      </w:r>
      <w:r w:rsidRPr="00C02165">
        <w:t> Competitors reliant on outsourced manufacturing may face higher costs and slower timelines, providing Rocket a competitive operational edge. </w:t>
      </w:r>
    </w:p>
    <w:p w14:paraId="68FE0613" w14:textId="77777777" w:rsidR="00C02165" w:rsidRPr="00C02165" w:rsidRDefault="00C02165" w:rsidP="00C02165">
      <w:r w:rsidRPr="00C02165">
        <w:t> </w:t>
      </w:r>
      <w:r w:rsidRPr="00C02165">
        <w:br/>
        <w:t> </w:t>
      </w:r>
    </w:p>
    <w:p w14:paraId="743BEE86" w14:textId="77777777" w:rsidR="00C02165" w:rsidRPr="00C02165" w:rsidRDefault="00C02165" w:rsidP="00C02165">
      <w:r w:rsidRPr="00C02165">
        <w:rPr>
          <w:b/>
          <w:bCs/>
        </w:rPr>
        <w:t>5. Market Expansion into Cardiac Gene Therapy</w:t>
      </w:r>
      <w:r w:rsidRPr="00C02165">
        <w:t> </w:t>
      </w:r>
    </w:p>
    <w:p w14:paraId="3A3A92E6" w14:textId="77777777" w:rsidR="00C02165" w:rsidRPr="00C02165" w:rsidRDefault="00C02165" w:rsidP="00C02165">
      <w:pPr>
        <w:numPr>
          <w:ilvl w:val="0"/>
          <w:numId w:val="12"/>
        </w:numPr>
      </w:pPr>
      <w:r w:rsidRPr="00C02165">
        <w:rPr>
          <w:b/>
          <w:bCs/>
        </w:rPr>
        <w:t>Insight:</w:t>
      </w:r>
      <w:r w:rsidRPr="00C02165">
        <w:t> Rocket’s AAV-based platform, specifically targeting cardiac diseases like Danon, taps into a </w:t>
      </w:r>
      <w:r w:rsidRPr="00C02165">
        <w:rPr>
          <w:b/>
          <w:bCs/>
        </w:rPr>
        <w:t>global gene therapy market projected to grow at a CAGR of 19% through 2030</w:t>
      </w:r>
      <w:r w:rsidRPr="00C02165">
        <w:t>. </w:t>
      </w:r>
    </w:p>
    <w:p w14:paraId="74226415" w14:textId="77777777" w:rsidR="00C02165" w:rsidRPr="00C02165" w:rsidRDefault="00C02165" w:rsidP="00C02165">
      <w:pPr>
        <w:numPr>
          <w:ilvl w:val="0"/>
          <w:numId w:val="12"/>
        </w:numPr>
      </w:pPr>
      <w:r w:rsidRPr="00C02165">
        <w:rPr>
          <w:b/>
          <w:bCs/>
        </w:rPr>
        <w:t>Statistic:</w:t>
      </w:r>
      <w:r w:rsidRPr="00C02165">
        <w:t> The global prevalence of Danon disease is estimated at </w:t>
      </w:r>
      <w:r w:rsidRPr="00C02165">
        <w:rPr>
          <w:b/>
          <w:bCs/>
        </w:rPr>
        <w:t>15,000–20,000 patients</w:t>
      </w:r>
      <w:r w:rsidRPr="00C02165">
        <w:t>, with potential therapy costs exceeding </w:t>
      </w:r>
      <w:r w:rsidRPr="00C02165">
        <w:rPr>
          <w:b/>
          <w:bCs/>
        </w:rPr>
        <w:t>$1 million per treatment</w:t>
      </w:r>
      <w:r w:rsidRPr="00C02165">
        <w:t>. </w:t>
      </w:r>
    </w:p>
    <w:p w14:paraId="6666745C" w14:textId="77777777" w:rsidR="00C02165" w:rsidRPr="00C02165" w:rsidRDefault="00C02165" w:rsidP="00C02165">
      <w:pPr>
        <w:numPr>
          <w:ilvl w:val="0"/>
          <w:numId w:val="12"/>
        </w:numPr>
      </w:pPr>
      <w:r w:rsidRPr="00C02165">
        <w:rPr>
          <w:b/>
          <w:bCs/>
        </w:rPr>
        <w:t>Actionable Takeaway:</w:t>
      </w:r>
      <w:r w:rsidRPr="00C02165">
        <w:t> Rocket should focus on payer engagement strategies to ensure reimbursement readiness and access for high-cost therapies in niche markets. </w:t>
      </w:r>
    </w:p>
    <w:p w14:paraId="038ADBA5" w14:textId="77777777" w:rsidR="00C02165" w:rsidRPr="00C02165" w:rsidRDefault="00C02165" w:rsidP="00C02165">
      <w:r w:rsidRPr="00C02165">
        <w:t> </w:t>
      </w:r>
      <w:r w:rsidRPr="00C02165">
        <w:br/>
        <w:t> </w:t>
      </w:r>
    </w:p>
    <w:p w14:paraId="011903D7" w14:textId="77777777" w:rsidR="00C02165" w:rsidRPr="00C02165" w:rsidRDefault="00C02165" w:rsidP="00C02165">
      <w:r w:rsidRPr="00C02165">
        <w:rPr>
          <w:b/>
          <w:bCs/>
        </w:rPr>
        <w:t>6. Clinical Development Roadmap</w:t>
      </w:r>
      <w:r w:rsidRPr="00C02165">
        <w:t> </w:t>
      </w:r>
    </w:p>
    <w:p w14:paraId="37B4F9BE" w14:textId="77777777" w:rsidR="00C02165" w:rsidRPr="00C02165" w:rsidRDefault="00C02165" w:rsidP="00C02165">
      <w:pPr>
        <w:numPr>
          <w:ilvl w:val="0"/>
          <w:numId w:val="13"/>
        </w:numPr>
      </w:pPr>
      <w:r w:rsidRPr="00C02165">
        <w:rPr>
          <w:b/>
          <w:bCs/>
        </w:rPr>
        <w:t>Insight:</w:t>
      </w:r>
      <w:r w:rsidRPr="00C02165">
        <w:t> The company is positioned to initiate </w:t>
      </w:r>
      <w:r w:rsidRPr="00C02165">
        <w:rPr>
          <w:b/>
          <w:bCs/>
        </w:rPr>
        <w:t>Phase 2 pivotal trials</w:t>
      </w:r>
      <w:r w:rsidRPr="00C02165">
        <w:t> for FA and LAD-I by 2025, which could enable Biologics License Application (BLA) submissions by 2026. </w:t>
      </w:r>
    </w:p>
    <w:p w14:paraId="34DDAF10" w14:textId="77777777" w:rsidR="00C02165" w:rsidRPr="00C02165" w:rsidRDefault="00C02165" w:rsidP="00C02165">
      <w:pPr>
        <w:numPr>
          <w:ilvl w:val="0"/>
          <w:numId w:val="13"/>
        </w:numPr>
      </w:pPr>
      <w:r w:rsidRPr="00C02165">
        <w:rPr>
          <w:b/>
          <w:bCs/>
        </w:rPr>
        <w:t>Statistic:</w:t>
      </w:r>
      <w:r w:rsidRPr="00C02165">
        <w:t> Historical data indicates that </w:t>
      </w:r>
      <w:r w:rsidRPr="00C02165">
        <w:rPr>
          <w:b/>
          <w:bCs/>
        </w:rPr>
        <w:t>gene therapies with early clinical success</w:t>
      </w:r>
      <w:r w:rsidRPr="00C02165">
        <w:t> achieve an average approval rate of </w:t>
      </w:r>
      <w:r w:rsidRPr="00C02165">
        <w:rPr>
          <w:b/>
          <w:bCs/>
        </w:rPr>
        <w:t>65%,</w:t>
      </w:r>
      <w:r w:rsidRPr="00C02165">
        <w:t> compared to 10-20% for traditional drugs. </w:t>
      </w:r>
    </w:p>
    <w:p w14:paraId="3791D13B" w14:textId="77777777" w:rsidR="00C02165" w:rsidRPr="00C02165" w:rsidRDefault="00C02165" w:rsidP="00C02165">
      <w:pPr>
        <w:numPr>
          <w:ilvl w:val="0"/>
          <w:numId w:val="13"/>
        </w:numPr>
      </w:pPr>
      <w:r w:rsidRPr="00C02165">
        <w:rPr>
          <w:b/>
          <w:bCs/>
        </w:rPr>
        <w:t>Actionable Takeaway:</w:t>
      </w:r>
      <w:r w:rsidRPr="00C02165">
        <w:t> Professionals should prioritize due diligence on upcoming Phase 2/3 trial designs, endpoints, and FDA interactions to assess the likelihood of success. </w:t>
      </w:r>
    </w:p>
    <w:p w14:paraId="701484CB" w14:textId="77777777" w:rsidR="00C02165" w:rsidRPr="00C02165" w:rsidRDefault="00C02165" w:rsidP="00C02165">
      <w:r w:rsidRPr="00C02165">
        <w:t> </w:t>
      </w:r>
      <w:r w:rsidRPr="00C02165">
        <w:br/>
        <w:t> </w:t>
      </w:r>
    </w:p>
    <w:p w14:paraId="5E376112" w14:textId="77777777" w:rsidR="00C02165" w:rsidRPr="00C02165" w:rsidRDefault="00C02165" w:rsidP="00C02165">
      <w:r w:rsidRPr="00C02165">
        <w:rPr>
          <w:b/>
          <w:bCs/>
        </w:rPr>
        <w:t>7. Strategic Financial Viability</w:t>
      </w:r>
      <w:r w:rsidRPr="00C02165">
        <w:t> </w:t>
      </w:r>
    </w:p>
    <w:p w14:paraId="0D93DD2A" w14:textId="77777777" w:rsidR="00C02165" w:rsidRPr="00C02165" w:rsidRDefault="00C02165" w:rsidP="00C02165">
      <w:pPr>
        <w:numPr>
          <w:ilvl w:val="0"/>
          <w:numId w:val="14"/>
        </w:numPr>
      </w:pPr>
      <w:r w:rsidRPr="00C02165">
        <w:rPr>
          <w:b/>
          <w:bCs/>
        </w:rPr>
        <w:t>Insight:</w:t>
      </w:r>
      <w:r w:rsidRPr="00C02165">
        <w:t> Rocket has secured over </w:t>
      </w:r>
      <w:r w:rsidRPr="00C02165">
        <w:rPr>
          <w:b/>
          <w:bCs/>
        </w:rPr>
        <w:t>$800 million</w:t>
      </w:r>
      <w:r w:rsidRPr="00C02165">
        <w:t> in funding, with a cash runway extending into 2026, mitigating immediate capital risks while advancing its clinical pipeline. </w:t>
      </w:r>
    </w:p>
    <w:p w14:paraId="7C983DC4" w14:textId="77777777" w:rsidR="00C02165" w:rsidRPr="00C02165" w:rsidRDefault="00C02165" w:rsidP="00C02165">
      <w:pPr>
        <w:numPr>
          <w:ilvl w:val="0"/>
          <w:numId w:val="14"/>
        </w:numPr>
      </w:pPr>
      <w:r w:rsidRPr="00C02165">
        <w:rPr>
          <w:b/>
          <w:bCs/>
        </w:rPr>
        <w:lastRenderedPageBreak/>
        <w:t>Statistic:</w:t>
      </w:r>
      <w:r w:rsidRPr="00C02165">
        <w:t> The average cost of developing a gene therapy exceeds </w:t>
      </w:r>
      <w:r w:rsidRPr="00C02165">
        <w:rPr>
          <w:b/>
          <w:bCs/>
        </w:rPr>
        <w:t>$300 million</w:t>
      </w:r>
      <w:r w:rsidRPr="00C02165">
        <w:t>, highlighting Rocket’s strong position to sustain development without dilutive funding. </w:t>
      </w:r>
    </w:p>
    <w:p w14:paraId="77867A2A" w14:textId="77777777" w:rsidR="00C02165" w:rsidRPr="00C02165" w:rsidRDefault="00C02165" w:rsidP="00C02165">
      <w:pPr>
        <w:numPr>
          <w:ilvl w:val="0"/>
          <w:numId w:val="14"/>
        </w:numPr>
      </w:pPr>
      <w:r w:rsidRPr="00C02165">
        <w:rPr>
          <w:b/>
          <w:bCs/>
        </w:rPr>
        <w:t>Actionable Takeaway:</w:t>
      </w:r>
      <w:r w:rsidRPr="00C02165">
        <w:t> Strategic acquirers or co-development partners could benefit from Rocket’s robust financial base and de-risked late-stage programs. </w:t>
      </w:r>
    </w:p>
    <w:p w14:paraId="5EE3637B" w14:textId="77777777" w:rsidR="001D18E6" w:rsidRDefault="001D18E6"/>
    <w:sectPr w:rsidR="001D1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F036F"/>
    <w:multiLevelType w:val="multilevel"/>
    <w:tmpl w:val="B4A6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4042D"/>
    <w:multiLevelType w:val="multilevel"/>
    <w:tmpl w:val="E0BA0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651F"/>
    <w:multiLevelType w:val="multilevel"/>
    <w:tmpl w:val="471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F93258"/>
    <w:multiLevelType w:val="multilevel"/>
    <w:tmpl w:val="271E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48797A"/>
    <w:multiLevelType w:val="multilevel"/>
    <w:tmpl w:val="138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5A21CB"/>
    <w:multiLevelType w:val="multilevel"/>
    <w:tmpl w:val="1F3C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520D73"/>
    <w:multiLevelType w:val="multilevel"/>
    <w:tmpl w:val="31C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153E7F"/>
    <w:multiLevelType w:val="multilevel"/>
    <w:tmpl w:val="BAF6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127B39"/>
    <w:multiLevelType w:val="multilevel"/>
    <w:tmpl w:val="0902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D4B2E"/>
    <w:multiLevelType w:val="multilevel"/>
    <w:tmpl w:val="C5225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572A11"/>
    <w:multiLevelType w:val="multilevel"/>
    <w:tmpl w:val="369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4D190D"/>
    <w:multiLevelType w:val="multilevel"/>
    <w:tmpl w:val="9AFE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5411B9"/>
    <w:multiLevelType w:val="multilevel"/>
    <w:tmpl w:val="4554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5B6B49"/>
    <w:multiLevelType w:val="multilevel"/>
    <w:tmpl w:val="417CA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052041">
    <w:abstractNumId w:val="8"/>
  </w:num>
  <w:num w:numId="2" w16cid:durableId="1303075258">
    <w:abstractNumId w:val="13"/>
  </w:num>
  <w:num w:numId="3" w16cid:durableId="2048798175">
    <w:abstractNumId w:val="1"/>
  </w:num>
  <w:num w:numId="4" w16cid:durableId="502431253">
    <w:abstractNumId w:val="6"/>
  </w:num>
  <w:num w:numId="5" w16cid:durableId="1967150859">
    <w:abstractNumId w:val="9"/>
  </w:num>
  <w:num w:numId="6" w16cid:durableId="1363095969">
    <w:abstractNumId w:val="2"/>
  </w:num>
  <w:num w:numId="7" w16cid:durableId="359207086">
    <w:abstractNumId w:val="7"/>
  </w:num>
  <w:num w:numId="8" w16cid:durableId="724912952">
    <w:abstractNumId w:val="3"/>
  </w:num>
  <w:num w:numId="9" w16cid:durableId="142279788">
    <w:abstractNumId w:val="12"/>
  </w:num>
  <w:num w:numId="10" w16cid:durableId="1520894376">
    <w:abstractNumId w:val="10"/>
  </w:num>
  <w:num w:numId="11" w16cid:durableId="63725487">
    <w:abstractNumId w:val="5"/>
  </w:num>
  <w:num w:numId="12" w16cid:durableId="1999380617">
    <w:abstractNumId w:val="0"/>
  </w:num>
  <w:num w:numId="13" w16cid:durableId="2010330409">
    <w:abstractNumId w:val="11"/>
  </w:num>
  <w:num w:numId="14" w16cid:durableId="918370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84"/>
    <w:rsid w:val="001D18E6"/>
    <w:rsid w:val="00865684"/>
    <w:rsid w:val="00993B18"/>
    <w:rsid w:val="00C02165"/>
    <w:rsid w:val="00C4345B"/>
    <w:rsid w:val="00FF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BA203"/>
  <w15:chartTrackingRefBased/>
  <w15:docId w15:val="{46A2A5C6-5F91-4CA8-A0A8-0A550127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684"/>
    <w:rPr>
      <w:rFonts w:eastAsiaTheme="majorEastAsia" w:cstheme="majorBidi"/>
      <w:color w:val="272727" w:themeColor="text1" w:themeTint="D8"/>
    </w:rPr>
  </w:style>
  <w:style w:type="paragraph" w:styleId="Title">
    <w:name w:val="Title"/>
    <w:basedOn w:val="Normal"/>
    <w:next w:val="Normal"/>
    <w:link w:val="TitleChar"/>
    <w:uiPriority w:val="10"/>
    <w:qFormat/>
    <w:rsid w:val="00865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684"/>
    <w:pPr>
      <w:spacing w:before="160"/>
      <w:jc w:val="center"/>
    </w:pPr>
    <w:rPr>
      <w:i/>
      <w:iCs/>
      <w:color w:val="404040" w:themeColor="text1" w:themeTint="BF"/>
    </w:rPr>
  </w:style>
  <w:style w:type="character" w:customStyle="1" w:styleId="QuoteChar">
    <w:name w:val="Quote Char"/>
    <w:basedOn w:val="DefaultParagraphFont"/>
    <w:link w:val="Quote"/>
    <w:uiPriority w:val="29"/>
    <w:rsid w:val="00865684"/>
    <w:rPr>
      <w:i/>
      <w:iCs/>
      <w:color w:val="404040" w:themeColor="text1" w:themeTint="BF"/>
    </w:rPr>
  </w:style>
  <w:style w:type="paragraph" w:styleId="ListParagraph">
    <w:name w:val="List Paragraph"/>
    <w:basedOn w:val="Normal"/>
    <w:uiPriority w:val="34"/>
    <w:qFormat/>
    <w:rsid w:val="00865684"/>
    <w:pPr>
      <w:ind w:left="720"/>
      <w:contextualSpacing/>
    </w:pPr>
  </w:style>
  <w:style w:type="character" w:styleId="IntenseEmphasis">
    <w:name w:val="Intense Emphasis"/>
    <w:basedOn w:val="DefaultParagraphFont"/>
    <w:uiPriority w:val="21"/>
    <w:qFormat/>
    <w:rsid w:val="00865684"/>
    <w:rPr>
      <w:i/>
      <w:iCs/>
      <w:color w:val="0F4761" w:themeColor="accent1" w:themeShade="BF"/>
    </w:rPr>
  </w:style>
  <w:style w:type="paragraph" w:styleId="IntenseQuote">
    <w:name w:val="Intense Quote"/>
    <w:basedOn w:val="Normal"/>
    <w:next w:val="Normal"/>
    <w:link w:val="IntenseQuoteChar"/>
    <w:uiPriority w:val="30"/>
    <w:qFormat/>
    <w:rsid w:val="00865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684"/>
    <w:rPr>
      <w:i/>
      <w:iCs/>
      <w:color w:val="0F4761" w:themeColor="accent1" w:themeShade="BF"/>
    </w:rPr>
  </w:style>
  <w:style w:type="character" w:styleId="IntenseReference">
    <w:name w:val="Intense Reference"/>
    <w:basedOn w:val="DefaultParagraphFont"/>
    <w:uiPriority w:val="32"/>
    <w:qFormat/>
    <w:rsid w:val="00865684"/>
    <w:rPr>
      <w:b/>
      <w:bCs/>
      <w:smallCaps/>
      <w:color w:val="0F4761" w:themeColor="accent1" w:themeShade="BF"/>
      <w:spacing w:val="5"/>
    </w:rPr>
  </w:style>
  <w:style w:type="character" w:styleId="Hyperlink">
    <w:name w:val="Hyperlink"/>
    <w:basedOn w:val="DefaultParagraphFont"/>
    <w:uiPriority w:val="99"/>
    <w:unhideWhenUsed/>
    <w:rsid w:val="00C02165"/>
    <w:rPr>
      <w:color w:val="467886" w:themeColor="hyperlink"/>
      <w:u w:val="single"/>
    </w:rPr>
  </w:style>
  <w:style w:type="character" w:styleId="UnresolvedMention">
    <w:name w:val="Unresolved Mention"/>
    <w:basedOn w:val="DefaultParagraphFont"/>
    <w:uiPriority w:val="99"/>
    <w:semiHidden/>
    <w:unhideWhenUsed/>
    <w:rsid w:val="00C02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7111370">
      <w:bodyDiv w:val="1"/>
      <w:marLeft w:val="0"/>
      <w:marRight w:val="0"/>
      <w:marTop w:val="0"/>
      <w:marBottom w:val="0"/>
      <w:divBdr>
        <w:top w:val="none" w:sz="0" w:space="0" w:color="auto"/>
        <w:left w:val="none" w:sz="0" w:space="0" w:color="auto"/>
        <w:bottom w:val="none" w:sz="0" w:space="0" w:color="auto"/>
        <w:right w:val="none" w:sz="0" w:space="0" w:color="auto"/>
      </w:divBdr>
    </w:div>
    <w:div w:id="2051370567">
      <w:bodyDiv w:val="1"/>
      <w:marLeft w:val="0"/>
      <w:marRight w:val="0"/>
      <w:marTop w:val="0"/>
      <w:marBottom w:val="0"/>
      <w:divBdr>
        <w:top w:val="none" w:sz="0" w:space="0" w:color="auto"/>
        <w:left w:val="none" w:sz="0" w:space="0" w:color="auto"/>
        <w:bottom w:val="none" w:sz="0" w:space="0" w:color="auto"/>
        <w:right w:val="none" w:sz="0" w:space="0" w:color="auto"/>
      </w:divBdr>
    </w:div>
    <w:div w:id="2101024056">
      <w:bodyDiv w:val="1"/>
      <w:marLeft w:val="0"/>
      <w:marRight w:val="0"/>
      <w:marTop w:val="0"/>
      <w:marBottom w:val="0"/>
      <w:divBdr>
        <w:top w:val="none" w:sz="0" w:space="0" w:color="auto"/>
        <w:left w:val="none" w:sz="0" w:space="0" w:color="auto"/>
        <w:bottom w:val="none" w:sz="0" w:space="0" w:color="auto"/>
        <w:right w:val="none" w:sz="0" w:space="0" w:color="auto"/>
      </w:divBdr>
      <w:divsChild>
        <w:div w:id="1145312367">
          <w:marLeft w:val="0"/>
          <w:marRight w:val="0"/>
          <w:marTop w:val="0"/>
          <w:marBottom w:val="0"/>
          <w:divBdr>
            <w:top w:val="none" w:sz="0" w:space="0" w:color="auto"/>
            <w:left w:val="none" w:sz="0" w:space="0" w:color="auto"/>
            <w:bottom w:val="none" w:sz="0" w:space="0" w:color="auto"/>
            <w:right w:val="none" w:sz="0" w:space="0" w:color="auto"/>
          </w:divBdr>
          <w:divsChild>
            <w:div w:id="2014650108">
              <w:marLeft w:val="0"/>
              <w:marRight w:val="0"/>
              <w:marTop w:val="0"/>
              <w:marBottom w:val="0"/>
              <w:divBdr>
                <w:top w:val="none" w:sz="0" w:space="0" w:color="auto"/>
                <w:left w:val="none" w:sz="0" w:space="0" w:color="auto"/>
                <w:bottom w:val="none" w:sz="0" w:space="0" w:color="auto"/>
                <w:right w:val="none" w:sz="0" w:space="0" w:color="auto"/>
              </w:divBdr>
              <w:divsChild>
                <w:div w:id="2134446928">
                  <w:marLeft w:val="0"/>
                  <w:marRight w:val="0"/>
                  <w:marTop w:val="0"/>
                  <w:marBottom w:val="0"/>
                  <w:divBdr>
                    <w:top w:val="none" w:sz="0" w:space="0" w:color="auto"/>
                    <w:left w:val="none" w:sz="0" w:space="0" w:color="auto"/>
                    <w:bottom w:val="none" w:sz="0" w:space="0" w:color="auto"/>
                    <w:right w:val="none" w:sz="0" w:space="0" w:color="auto"/>
                  </w:divBdr>
                  <w:divsChild>
                    <w:div w:id="1493259947">
                      <w:marLeft w:val="0"/>
                      <w:marRight w:val="0"/>
                      <w:marTop w:val="0"/>
                      <w:marBottom w:val="0"/>
                      <w:divBdr>
                        <w:top w:val="none" w:sz="0" w:space="0" w:color="auto"/>
                        <w:left w:val="none" w:sz="0" w:space="0" w:color="auto"/>
                        <w:bottom w:val="none" w:sz="0" w:space="0" w:color="auto"/>
                        <w:right w:val="none" w:sz="0" w:space="0" w:color="auto"/>
                      </w:divBdr>
                      <w:divsChild>
                        <w:div w:id="1236891515">
                          <w:marLeft w:val="0"/>
                          <w:marRight w:val="0"/>
                          <w:marTop w:val="0"/>
                          <w:marBottom w:val="0"/>
                          <w:divBdr>
                            <w:top w:val="none" w:sz="0" w:space="0" w:color="auto"/>
                            <w:left w:val="none" w:sz="0" w:space="0" w:color="auto"/>
                            <w:bottom w:val="none" w:sz="0" w:space="0" w:color="auto"/>
                            <w:right w:val="none" w:sz="0" w:space="0" w:color="auto"/>
                          </w:divBdr>
                          <w:divsChild>
                            <w:div w:id="1557818257">
                              <w:marLeft w:val="0"/>
                              <w:marRight w:val="0"/>
                              <w:marTop w:val="0"/>
                              <w:marBottom w:val="0"/>
                              <w:divBdr>
                                <w:top w:val="none" w:sz="0" w:space="0" w:color="auto"/>
                                <w:left w:val="none" w:sz="0" w:space="0" w:color="auto"/>
                                <w:bottom w:val="none" w:sz="0" w:space="0" w:color="auto"/>
                                <w:right w:val="none" w:sz="0" w:space="0" w:color="auto"/>
                              </w:divBdr>
                              <w:divsChild>
                                <w:div w:id="949242187">
                                  <w:marLeft w:val="0"/>
                                  <w:marRight w:val="0"/>
                                  <w:marTop w:val="0"/>
                                  <w:marBottom w:val="0"/>
                                  <w:divBdr>
                                    <w:top w:val="none" w:sz="0" w:space="0" w:color="auto"/>
                                    <w:left w:val="none" w:sz="0" w:space="0" w:color="auto"/>
                                    <w:bottom w:val="none" w:sz="0" w:space="0" w:color="auto"/>
                                    <w:right w:val="none" w:sz="0" w:space="0" w:color="auto"/>
                                  </w:divBdr>
                                  <w:divsChild>
                                    <w:div w:id="1852991797">
                                      <w:marLeft w:val="0"/>
                                      <w:marRight w:val="0"/>
                                      <w:marTop w:val="0"/>
                                      <w:marBottom w:val="0"/>
                                      <w:divBdr>
                                        <w:top w:val="none" w:sz="0" w:space="0" w:color="auto"/>
                                        <w:left w:val="none" w:sz="0" w:space="0" w:color="auto"/>
                                        <w:bottom w:val="none" w:sz="0" w:space="0" w:color="auto"/>
                                        <w:right w:val="none" w:sz="0" w:space="0" w:color="auto"/>
                                      </w:divBdr>
                                      <w:divsChild>
                                        <w:div w:id="39063689">
                                          <w:marLeft w:val="0"/>
                                          <w:marRight w:val="0"/>
                                          <w:marTop w:val="0"/>
                                          <w:marBottom w:val="0"/>
                                          <w:divBdr>
                                            <w:top w:val="none" w:sz="0" w:space="0" w:color="auto"/>
                                            <w:left w:val="none" w:sz="0" w:space="0" w:color="auto"/>
                                            <w:bottom w:val="none" w:sz="0" w:space="0" w:color="auto"/>
                                            <w:right w:val="none" w:sz="0" w:space="0" w:color="auto"/>
                                          </w:divBdr>
                                          <w:divsChild>
                                            <w:div w:id="323709352">
                                              <w:marLeft w:val="0"/>
                                              <w:marRight w:val="0"/>
                                              <w:marTop w:val="0"/>
                                              <w:marBottom w:val="0"/>
                                              <w:divBdr>
                                                <w:top w:val="none" w:sz="0" w:space="0" w:color="auto"/>
                                                <w:left w:val="none" w:sz="0" w:space="0" w:color="auto"/>
                                                <w:bottom w:val="none" w:sz="0" w:space="0" w:color="auto"/>
                                                <w:right w:val="none" w:sz="0" w:space="0" w:color="auto"/>
                                              </w:divBdr>
                                              <w:divsChild>
                                                <w:div w:id="68620433">
                                                  <w:marLeft w:val="0"/>
                                                  <w:marRight w:val="0"/>
                                                  <w:marTop w:val="0"/>
                                                  <w:marBottom w:val="0"/>
                                                  <w:divBdr>
                                                    <w:top w:val="none" w:sz="0" w:space="0" w:color="auto"/>
                                                    <w:left w:val="none" w:sz="0" w:space="0" w:color="auto"/>
                                                    <w:bottom w:val="none" w:sz="0" w:space="0" w:color="auto"/>
                                                    <w:right w:val="none" w:sz="0" w:space="0" w:color="auto"/>
                                                  </w:divBdr>
                                                  <w:divsChild>
                                                    <w:div w:id="704796648">
                                                      <w:marLeft w:val="0"/>
                                                      <w:marRight w:val="0"/>
                                                      <w:marTop w:val="0"/>
                                                      <w:marBottom w:val="0"/>
                                                      <w:divBdr>
                                                        <w:top w:val="none" w:sz="0" w:space="0" w:color="auto"/>
                                                        <w:left w:val="none" w:sz="0" w:space="0" w:color="auto"/>
                                                        <w:bottom w:val="none" w:sz="0" w:space="0" w:color="auto"/>
                                                        <w:right w:val="none" w:sz="0" w:space="0" w:color="auto"/>
                                                      </w:divBdr>
                                                      <w:divsChild>
                                                        <w:div w:id="214495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utlook.office.com/mail/id/AAQkADJhNTIxNjEyLThkNGYtNGI0NC05MDdhLTk5NTdiYmVmMjRmNQAQAGLBVFPh%2FEF%2FsC7u51joHyM%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innari-patel-pharmd-mba-042b924/" TargetMode="External"/><Relationship Id="rId5" Type="http://schemas.openxmlformats.org/officeDocument/2006/relationships/hyperlink" Target="https://www.linkedin.com/in/scaro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1507</Words>
  <Characters>9860</Characters>
  <Application>Microsoft Office Word</Application>
  <DocSecurity>0</DocSecurity>
  <Lines>209</Lines>
  <Paragraphs>132</Paragraphs>
  <ScaleCrop>false</ScaleCrop>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2024-12-18T21:05:00Z</dcterms:created>
  <dcterms:modified xsi:type="dcterms:W3CDTF">2025-01-12T17:35:00Z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e62d6742-5fbc-4801-9857-bd606d282000</vt:lpwstr>
  </property>
</Properties>
</file>