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1F2C8" w14:textId="77777777" w:rsidR="000F5B26" w:rsidRPr="000F5B26" w:rsidRDefault="000F5B26" w:rsidP="000F5B26">
      <w:r w:rsidRPr="000F5B26">
        <w:rPr>
          <w:b/>
          <w:bCs/>
        </w:rPr>
        <w:t>Job Title:</w:t>
      </w:r>
      <w:r w:rsidRPr="000F5B26">
        <w:t xml:space="preserve"> Senior Safety Scientist/Safety Scientist, Drug Safety &amp; Pharmacovigilance</w:t>
      </w:r>
      <w:r w:rsidRPr="000F5B26">
        <w:br/>
      </w:r>
      <w:r w:rsidRPr="000F5B26">
        <w:rPr>
          <w:b/>
          <w:bCs/>
        </w:rPr>
        <w:t>Location:</w:t>
      </w:r>
      <w:r w:rsidRPr="000F5B26">
        <w:t xml:space="preserve"> Remote/Waltham, MA</w:t>
      </w:r>
    </w:p>
    <w:p w14:paraId="227B9A1B" w14:textId="77777777" w:rsidR="000F5B26" w:rsidRPr="000F5B26" w:rsidRDefault="000F5B26" w:rsidP="000F5B26">
      <w:r w:rsidRPr="000F5B26">
        <w:rPr>
          <w:b/>
          <w:bCs/>
        </w:rPr>
        <w:t>Company Overview:</w:t>
      </w:r>
      <w:r w:rsidRPr="000F5B26">
        <w:br/>
        <w:t xml:space="preserve">At </w:t>
      </w:r>
      <w:r w:rsidRPr="000F5B26">
        <w:rPr>
          <w:b/>
          <w:bCs/>
        </w:rPr>
        <w:t>Viridian Therapeutics</w:t>
      </w:r>
      <w:r w:rsidRPr="000F5B26">
        <w:t>, we are dedicated to developing best-in-class medicines for people living with autoimmune and rare diseases. Leveraging our expertise in antibody discovery and engineering, we’ve built a robust pipeline of differentiated investigational therapeutic candidates targeting well-validated pathways. Our entrepreneurial-minded team strives for data-driven decisions, thoughtful risk-taking, and efficient use of resources, all while maintaining a culture of open communication, transparency, and mutual respect. Viridian is a place where employees can grow their careers, contribute meaningfully, and balance their personal and professional goals.</w:t>
      </w:r>
    </w:p>
    <w:p w14:paraId="7AD3C12A" w14:textId="77777777" w:rsidR="000F5B26" w:rsidRPr="000F5B26" w:rsidRDefault="000F5B26" w:rsidP="000F5B26">
      <w:r w:rsidRPr="000F5B26">
        <w:rPr>
          <w:b/>
          <w:bCs/>
        </w:rPr>
        <w:t>Position Overview:</w:t>
      </w:r>
      <w:r w:rsidRPr="000F5B26">
        <w:br/>
        <w:t xml:space="preserve">We are seeking a </w:t>
      </w:r>
      <w:r w:rsidRPr="000F5B26">
        <w:rPr>
          <w:b/>
          <w:bCs/>
        </w:rPr>
        <w:t>Senior Safety Scientist/Safety Scientist</w:t>
      </w:r>
      <w:r w:rsidRPr="000F5B26">
        <w:t xml:space="preserve"> to join our growing </w:t>
      </w:r>
      <w:r w:rsidRPr="000F5B26">
        <w:rPr>
          <w:b/>
          <w:bCs/>
        </w:rPr>
        <w:t>Drug Safety &amp; Pharmacovigilance (DSPV)</w:t>
      </w:r>
      <w:r w:rsidRPr="000F5B26">
        <w:t xml:space="preserve"> team. This individual will report to the Vice President of Pharmacovigilance and play a critical role in ensuring the safety of clinical trial participants and the integrity of clinical trial data. The ideal candidate will have deep experience in adverse event reporting, safety signal detection, and risk management, as well as a strong understanding of regulatory compliance. This position will be responsible for collaborating with cross-functional teams and leading safety surveillance efforts while ensuring compliance with global regulatory standards.</w:t>
      </w:r>
    </w:p>
    <w:p w14:paraId="28A673C7" w14:textId="77777777" w:rsidR="000F5B26" w:rsidRPr="000F5B26" w:rsidRDefault="000F5B26" w:rsidP="000F5B26">
      <w:r w:rsidRPr="000F5B26">
        <w:t xml:space="preserve">The role is offered as either </w:t>
      </w:r>
      <w:r w:rsidRPr="000F5B26">
        <w:rPr>
          <w:b/>
          <w:bCs/>
        </w:rPr>
        <w:t>remote</w:t>
      </w:r>
      <w:r w:rsidRPr="000F5B26">
        <w:t xml:space="preserve"> or </w:t>
      </w:r>
      <w:r w:rsidRPr="000F5B26">
        <w:rPr>
          <w:b/>
          <w:bCs/>
        </w:rPr>
        <w:t>hybrid</w:t>
      </w:r>
      <w:r w:rsidRPr="000F5B26">
        <w:t xml:space="preserve"> based in Waltham, MA. For hybrid employees, office attendance is required three days a week. Remote employees will be required to travel to headquarters at management's discretion.</w:t>
      </w:r>
    </w:p>
    <w:p w14:paraId="14B4552A" w14:textId="77777777" w:rsidR="000F5B26" w:rsidRPr="000F5B26" w:rsidRDefault="00F93E73" w:rsidP="000F5B26">
      <w:r>
        <w:pict w14:anchorId="6A4B4691">
          <v:rect id="_x0000_i1025" style="width:0;height:1.5pt" o:hralign="center" o:hrstd="t" o:hr="t" fillcolor="#a0a0a0" stroked="f"/>
        </w:pict>
      </w:r>
    </w:p>
    <w:p w14:paraId="6533E4C0" w14:textId="77777777" w:rsidR="000F5B26" w:rsidRPr="000F5B26" w:rsidRDefault="000F5B26" w:rsidP="000F5B26">
      <w:pPr>
        <w:rPr>
          <w:b/>
          <w:bCs/>
        </w:rPr>
      </w:pPr>
      <w:r w:rsidRPr="000F5B26">
        <w:rPr>
          <w:b/>
          <w:bCs/>
        </w:rPr>
        <w:t>Key Responsibilities</w:t>
      </w:r>
    </w:p>
    <w:p w14:paraId="12DB984F" w14:textId="77777777" w:rsidR="000F5B26" w:rsidRPr="000F5B26" w:rsidRDefault="000F5B26" w:rsidP="000F5B26">
      <w:pPr>
        <w:numPr>
          <w:ilvl w:val="0"/>
          <w:numId w:val="1"/>
        </w:numPr>
      </w:pPr>
      <w:r w:rsidRPr="000F5B26">
        <w:rPr>
          <w:b/>
          <w:bCs/>
        </w:rPr>
        <w:t>Safety Data Monitoring:</w:t>
      </w:r>
      <w:r w:rsidRPr="000F5B26">
        <w:t xml:space="preserve"> Continuously monitor clinical trial safety data to identify potential safety signals.</w:t>
      </w:r>
    </w:p>
    <w:p w14:paraId="0D6EBA29" w14:textId="77777777" w:rsidR="000F5B26" w:rsidRPr="000F5B26" w:rsidRDefault="000F5B26" w:rsidP="000F5B26">
      <w:pPr>
        <w:numPr>
          <w:ilvl w:val="0"/>
          <w:numId w:val="1"/>
        </w:numPr>
      </w:pPr>
      <w:r w:rsidRPr="000F5B26">
        <w:rPr>
          <w:b/>
          <w:bCs/>
        </w:rPr>
        <w:t>Adverse Event Reporting:</w:t>
      </w:r>
      <w:r w:rsidRPr="000F5B26">
        <w:t xml:space="preserve"> Ensure timely collection, analysis, and reporting of adverse events (e.g., SAEs, SUSARs) in compliance with regulatory requirements and company policies.</w:t>
      </w:r>
    </w:p>
    <w:p w14:paraId="6BE877DB" w14:textId="77777777" w:rsidR="000F5B26" w:rsidRPr="000F5B26" w:rsidRDefault="000F5B26" w:rsidP="000F5B26">
      <w:pPr>
        <w:numPr>
          <w:ilvl w:val="0"/>
          <w:numId w:val="1"/>
        </w:numPr>
      </w:pPr>
      <w:r w:rsidRPr="000F5B26">
        <w:rPr>
          <w:b/>
          <w:bCs/>
        </w:rPr>
        <w:t>Risk Management:</w:t>
      </w:r>
      <w:r w:rsidRPr="000F5B26">
        <w:t xml:space="preserve"> Develop and implement risk management plans to mitigate potential safety risks.</w:t>
      </w:r>
    </w:p>
    <w:p w14:paraId="504AF8E7" w14:textId="77777777" w:rsidR="000F5B26" w:rsidRPr="000F5B26" w:rsidRDefault="000F5B26" w:rsidP="000F5B26">
      <w:pPr>
        <w:numPr>
          <w:ilvl w:val="0"/>
          <w:numId w:val="1"/>
        </w:numPr>
      </w:pPr>
      <w:r w:rsidRPr="000F5B26">
        <w:rPr>
          <w:b/>
          <w:bCs/>
        </w:rPr>
        <w:lastRenderedPageBreak/>
        <w:t>Safety Management Team:</w:t>
      </w:r>
      <w:r w:rsidRPr="000F5B26">
        <w:t xml:space="preserve"> Organize and prepare for Quarterly Safety Management Team meetings, including summarizing safety data and documenting meeting minutes.</w:t>
      </w:r>
    </w:p>
    <w:p w14:paraId="673BA8EE" w14:textId="77777777" w:rsidR="000F5B26" w:rsidRPr="000F5B26" w:rsidRDefault="000F5B26" w:rsidP="000F5B26">
      <w:pPr>
        <w:numPr>
          <w:ilvl w:val="0"/>
          <w:numId w:val="1"/>
        </w:numPr>
      </w:pPr>
      <w:r w:rsidRPr="000F5B26">
        <w:rPr>
          <w:b/>
          <w:bCs/>
        </w:rPr>
        <w:t>Regulatory Compliance:</w:t>
      </w:r>
      <w:r w:rsidRPr="000F5B26">
        <w:t xml:space="preserve"> Ensure adherence to global regulatory guidelines, including FDA, EMA, and ICH standards.</w:t>
      </w:r>
    </w:p>
    <w:p w14:paraId="76CCABB1" w14:textId="77777777" w:rsidR="000F5B26" w:rsidRPr="000F5B26" w:rsidRDefault="000F5B26" w:rsidP="000F5B26">
      <w:pPr>
        <w:numPr>
          <w:ilvl w:val="0"/>
          <w:numId w:val="1"/>
        </w:numPr>
      </w:pPr>
      <w:r w:rsidRPr="000F5B26">
        <w:rPr>
          <w:b/>
          <w:bCs/>
        </w:rPr>
        <w:t>Safety Documentation:</w:t>
      </w:r>
      <w:r w:rsidRPr="000F5B26">
        <w:t xml:space="preserve"> Prepare and review safety-related documents, including:</w:t>
      </w:r>
    </w:p>
    <w:p w14:paraId="24E3A175" w14:textId="77777777" w:rsidR="000F5B26" w:rsidRPr="000F5B26" w:rsidRDefault="000F5B26" w:rsidP="000F5B26">
      <w:pPr>
        <w:numPr>
          <w:ilvl w:val="1"/>
          <w:numId w:val="1"/>
        </w:numPr>
      </w:pPr>
      <w:r w:rsidRPr="000F5B26">
        <w:t>Safety Management Plans (SMPs)</w:t>
      </w:r>
    </w:p>
    <w:p w14:paraId="4BB5DE98" w14:textId="77777777" w:rsidR="000F5B26" w:rsidRPr="000F5B26" w:rsidRDefault="000F5B26" w:rsidP="000F5B26">
      <w:pPr>
        <w:numPr>
          <w:ilvl w:val="1"/>
          <w:numId w:val="1"/>
        </w:numPr>
      </w:pPr>
      <w:r w:rsidRPr="000F5B26">
        <w:t>Study protocols, informed consent forms, investigator brochures</w:t>
      </w:r>
    </w:p>
    <w:p w14:paraId="1B2945F0" w14:textId="77777777" w:rsidR="000F5B26" w:rsidRPr="000F5B26" w:rsidRDefault="000F5B26" w:rsidP="000F5B26">
      <w:pPr>
        <w:numPr>
          <w:ilvl w:val="1"/>
          <w:numId w:val="1"/>
        </w:numPr>
      </w:pPr>
      <w:r w:rsidRPr="000F5B26">
        <w:t>DSURs/PSURs, CTD modules (2.5 &amp; 2.7.4), and Risk Management Plans (RMPs)</w:t>
      </w:r>
    </w:p>
    <w:p w14:paraId="196CBE10" w14:textId="77777777" w:rsidR="000F5B26" w:rsidRPr="000F5B26" w:rsidRDefault="000F5B26" w:rsidP="000F5B26">
      <w:pPr>
        <w:numPr>
          <w:ilvl w:val="1"/>
          <w:numId w:val="1"/>
        </w:numPr>
      </w:pPr>
      <w:r w:rsidRPr="000F5B26">
        <w:t>Company Core Data Sheets (CCDS)</w:t>
      </w:r>
    </w:p>
    <w:p w14:paraId="7BC4364A" w14:textId="77777777" w:rsidR="000F5B26" w:rsidRPr="000F5B26" w:rsidRDefault="000F5B26" w:rsidP="000F5B26">
      <w:pPr>
        <w:numPr>
          <w:ilvl w:val="0"/>
          <w:numId w:val="1"/>
        </w:numPr>
      </w:pPr>
      <w:r w:rsidRPr="000F5B26">
        <w:rPr>
          <w:b/>
          <w:bCs/>
        </w:rPr>
        <w:t>Signal Detection:</w:t>
      </w:r>
      <w:r w:rsidRPr="000F5B26">
        <w:t xml:space="preserve"> Oversee statistical methods and data analysis tools to identify and validate safety signals.</w:t>
      </w:r>
    </w:p>
    <w:p w14:paraId="3163A3DA" w14:textId="77777777" w:rsidR="000F5B26" w:rsidRPr="000F5B26" w:rsidRDefault="000F5B26" w:rsidP="000F5B26">
      <w:pPr>
        <w:numPr>
          <w:ilvl w:val="0"/>
          <w:numId w:val="1"/>
        </w:numPr>
      </w:pPr>
      <w:r w:rsidRPr="000F5B26">
        <w:rPr>
          <w:b/>
          <w:bCs/>
        </w:rPr>
        <w:t>Cross-Functional Collaboration:</w:t>
      </w:r>
      <w:r w:rsidRPr="000F5B26">
        <w:t xml:space="preserve"> Collaborate with clinical operations, regulatory affairs, and other departments (including PV vendors) to ensure participant safety.</w:t>
      </w:r>
    </w:p>
    <w:p w14:paraId="5691BC7C" w14:textId="77777777" w:rsidR="000F5B26" w:rsidRPr="000F5B26" w:rsidRDefault="000F5B26" w:rsidP="000F5B26">
      <w:pPr>
        <w:numPr>
          <w:ilvl w:val="0"/>
          <w:numId w:val="1"/>
        </w:numPr>
      </w:pPr>
      <w:r w:rsidRPr="000F5B26">
        <w:rPr>
          <w:b/>
          <w:bCs/>
        </w:rPr>
        <w:t>Literature Surveillance:</w:t>
      </w:r>
      <w:r w:rsidRPr="000F5B26">
        <w:t xml:space="preserve"> Oversee vendor-driven literature surveillance operations to support safety monitoring.</w:t>
      </w:r>
    </w:p>
    <w:p w14:paraId="2FF8B62B" w14:textId="77777777" w:rsidR="000F5B26" w:rsidRPr="000F5B26" w:rsidRDefault="000F5B26" w:rsidP="000F5B26">
      <w:pPr>
        <w:numPr>
          <w:ilvl w:val="0"/>
          <w:numId w:val="1"/>
        </w:numPr>
      </w:pPr>
      <w:r w:rsidRPr="000F5B26">
        <w:rPr>
          <w:b/>
          <w:bCs/>
        </w:rPr>
        <w:t>Training &amp; Education:</w:t>
      </w:r>
      <w:r w:rsidRPr="000F5B26">
        <w:t xml:space="preserve"> Provide training on safety reporting and regulatory requirements to internal and external stakeholders.</w:t>
      </w:r>
    </w:p>
    <w:p w14:paraId="73715048" w14:textId="77777777" w:rsidR="000F5B26" w:rsidRPr="000F5B26" w:rsidRDefault="000F5B26" w:rsidP="000F5B26">
      <w:pPr>
        <w:numPr>
          <w:ilvl w:val="0"/>
          <w:numId w:val="1"/>
        </w:numPr>
      </w:pPr>
      <w:r w:rsidRPr="000F5B26">
        <w:t>Perform additional responsibilities as assigned.</w:t>
      </w:r>
    </w:p>
    <w:p w14:paraId="5D21D0FE" w14:textId="77777777" w:rsidR="000F5B26" w:rsidRPr="000F5B26" w:rsidRDefault="00F93E73" w:rsidP="000F5B26">
      <w:r>
        <w:pict w14:anchorId="64DF182B">
          <v:rect id="_x0000_i1026" style="width:0;height:1.5pt" o:hralign="center" o:hrstd="t" o:hr="t" fillcolor="#a0a0a0" stroked="f"/>
        </w:pict>
      </w:r>
    </w:p>
    <w:p w14:paraId="755B7D68" w14:textId="77777777" w:rsidR="000F5B26" w:rsidRPr="000F5B26" w:rsidRDefault="000F5B26" w:rsidP="000F5B26">
      <w:pPr>
        <w:rPr>
          <w:b/>
          <w:bCs/>
        </w:rPr>
      </w:pPr>
      <w:r w:rsidRPr="000F5B26">
        <w:rPr>
          <w:b/>
          <w:bCs/>
        </w:rPr>
        <w:t>Requirements</w:t>
      </w:r>
    </w:p>
    <w:p w14:paraId="51E6F684" w14:textId="77777777" w:rsidR="000F5B26" w:rsidRPr="000F5B26" w:rsidRDefault="000F5B26" w:rsidP="000F5B26">
      <w:pPr>
        <w:numPr>
          <w:ilvl w:val="0"/>
          <w:numId w:val="2"/>
        </w:numPr>
      </w:pPr>
      <w:r w:rsidRPr="000F5B26">
        <w:rPr>
          <w:b/>
          <w:bCs/>
        </w:rPr>
        <w:t>Education:</w:t>
      </w:r>
    </w:p>
    <w:p w14:paraId="248C09FC" w14:textId="77777777" w:rsidR="000F5B26" w:rsidRPr="000F5B26" w:rsidRDefault="000F5B26" w:rsidP="000F5B26">
      <w:pPr>
        <w:numPr>
          <w:ilvl w:val="1"/>
          <w:numId w:val="2"/>
        </w:numPr>
      </w:pPr>
      <w:r w:rsidRPr="000F5B26">
        <w:t>Bachelor’s degree in a scientific discipline (e.g., biology, pharmacy, nursing) required; advanced degree (e.g., Master’s, PhD) preferred.</w:t>
      </w:r>
    </w:p>
    <w:p w14:paraId="2B67CED5" w14:textId="77777777" w:rsidR="000F5B26" w:rsidRPr="000F5B26" w:rsidRDefault="000F5B26" w:rsidP="000F5B26">
      <w:pPr>
        <w:numPr>
          <w:ilvl w:val="0"/>
          <w:numId w:val="2"/>
        </w:numPr>
      </w:pPr>
      <w:r w:rsidRPr="000F5B26">
        <w:rPr>
          <w:b/>
          <w:bCs/>
        </w:rPr>
        <w:t>Experience:</w:t>
      </w:r>
    </w:p>
    <w:p w14:paraId="48768364" w14:textId="77777777" w:rsidR="000F5B26" w:rsidRPr="000F5B26" w:rsidRDefault="000F5B26" w:rsidP="000F5B26">
      <w:pPr>
        <w:numPr>
          <w:ilvl w:val="1"/>
          <w:numId w:val="2"/>
        </w:numPr>
      </w:pPr>
      <w:r w:rsidRPr="000F5B26">
        <w:t>Senior Safety Scientist: Minimum of 7+ years in clinical safety or pharmacovigilance with an advanced degree (10+ years without).</w:t>
      </w:r>
    </w:p>
    <w:p w14:paraId="059B6E25" w14:textId="77777777" w:rsidR="000F5B26" w:rsidRPr="000F5B26" w:rsidRDefault="000F5B26" w:rsidP="000F5B26">
      <w:pPr>
        <w:numPr>
          <w:ilvl w:val="1"/>
          <w:numId w:val="2"/>
        </w:numPr>
      </w:pPr>
      <w:r w:rsidRPr="000F5B26">
        <w:lastRenderedPageBreak/>
        <w:t>Safety Scientist: Minimum of 5+ years in clinical safety or pharmacovigilance with an advanced degree (7+ years without).</w:t>
      </w:r>
    </w:p>
    <w:p w14:paraId="36DD3A9D" w14:textId="77777777" w:rsidR="000F5B26" w:rsidRPr="000F5B26" w:rsidRDefault="000F5B26" w:rsidP="000F5B26">
      <w:pPr>
        <w:numPr>
          <w:ilvl w:val="0"/>
          <w:numId w:val="2"/>
        </w:numPr>
      </w:pPr>
      <w:r w:rsidRPr="000F5B26">
        <w:rPr>
          <w:b/>
          <w:bCs/>
        </w:rPr>
        <w:t>Technical Knowledge:</w:t>
      </w:r>
    </w:p>
    <w:p w14:paraId="601E6336" w14:textId="77777777" w:rsidR="000F5B26" w:rsidRPr="000F5B26" w:rsidRDefault="000F5B26" w:rsidP="000F5B26">
      <w:pPr>
        <w:numPr>
          <w:ilvl w:val="1"/>
          <w:numId w:val="2"/>
        </w:numPr>
      </w:pPr>
      <w:r w:rsidRPr="000F5B26">
        <w:t>Strong understanding of clinical trial processes, adverse event reporting, and global regulatory guidelines (FDA, EMA, ICH).</w:t>
      </w:r>
    </w:p>
    <w:p w14:paraId="08D10814" w14:textId="77777777" w:rsidR="000F5B26" w:rsidRPr="000F5B26" w:rsidRDefault="000F5B26" w:rsidP="000F5B26">
      <w:pPr>
        <w:numPr>
          <w:ilvl w:val="1"/>
          <w:numId w:val="2"/>
        </w:numPr>
      </w:pPr>
      <w:r w:rsidRPr="000F5B26">
        <w:t>Expertise in MedDRA and WHO Drug Dictionary terminology.</w:t>
      </w:r>
    </w:p>
    <w:p w14:paraId="562FAB99" w14:textId="77777777" w:rsidR="000F5B26" w:rsidRPr="000F5B26" w:rsidRDefault="000F5B26" w:rsidP="000F5B26">
      <w:pPr>
        <w:numPr>
          <w:ilvl w:val="1"/>
          <w:numId w:val="2"/>
        </w:numPr>
      </w:pPr>
      <w:r w:rsidRPr="000F5B26">
        <w:t xml:space="preserve">Experience with safety databases (e.g., Argus, </w:t>
      </w:r>
      <w:proofErr w:type="spellStart"/>
      <w:r w:rsidRPr="000F5B26">
        <w:t>ArisG</w:t>
      </w:r>
      <w:proofErr w:type="spellEnd"/>
      <w:r w:rsidRPr="000F5B26">
        <w:t>, Veeva Safety).</w:t>
      </w:r>
    </w:p>
    <w:p w14:paraId="7DD6FF98" w14:textId="77777777" w:rsidR="000F5B26" w:rsidRPr="000F5B26" w:rsidRDefault="000F5B26" w:rsidP="000F5B26">
      <w:pPr>
        <w:numPr>
          <w:ilvl w:val="0"/>
          <w:numId w:val="2"/>
        </w:numPr>
      </w:pPr>
      <w:r w:rsidRPr="000F5B26">
        <w:rPr>
          <w:b/>
          <w:bCs/>
        </w:rPr>
        <w:t>Skills &amp; Competencies:</w:t>
      </w:r>
    </w:p>
    <w:p w14:paraId="3C186374" w14:textId="77777777" w:rsidR="000F5B26" w:rsidRPr="000F5B26" w:rsidRDefault="000F5B26" w:rsidP="000F5B26">
      <w:pPr>
        <w:numPr>
          <w:ilvl w:val="1"/>
          <w:numId w:val="2"/>
        </w:numPr>
      </w:pPr>
      <w:r w:rsidRPr="000F5B26">
        <w:t>Demonstrated ability to develop and review SOPs and Work Instructions.</w:t>
      </w:r>
    </w:p>
    <w:p w14:paraId="0EAC2F16" w14:textId="77777777" w:rsidR="000F5B26" w:rsidRPr="000F5B26" w:rsidRDefault="000F5B26" w:rsidP="000F5B26">
      <w:pPr>
        <w:numPr>
          <w:ilvl w:val="1"/>
          <w:numId w:val="2"/>
        </w:numPr>
      </w:pPr>
      <w:r w:rsidRPr="000F5B26">
        <w:t>Excellent organizational skills and adaptability in a fast-paced environment.</w:t>
      </w:r>
    </w:p>
    <w:p w14:paraId="7E971F94" w14:textId="77777777" w:rsidR="000F5B26" w:rsidRPr="000F5B26" w:rsidRDefault="000F5B26" w:rsidP="000F5B26">
      <w:pPr>
        <w:numPr>
          <w:ilvl w:val="1"/>
          <w:numId w:val="2"/>
        </w:numPr>
      </w:pPr>
      <w:r w:rsidRPr="000F5B26">
        <w:t>Strong verbal and written communication skills, with the ability to present complex data clearly.</w:t>
      </w:r>
    </w:p>
    <w:p w14:paraId="06A360A3" w14:textId="77777777" w:rsidR="000F5B26" w:rsidRPr="000F5B26" w:rsidRDefault="000F5B26" w:rsidP="000F5B26">
      <w:pPr>
        <w:numPr>
          <w:ilvl w:val="1"/>
          <w:numId w:val="2"/>
        </w:numPr>
      </w:pPr>
      <w:r w:rsidRPr="000F5B26">
        <w:t>Exceptional attention to detail and decision-making capabilities.</w:t>
      </w:r>
    </w:p>
    <w:p w14:paraId="44BF0809" w14:textId="77777777" w:rsidR="000F5B26" w:rsidRPr="000F5B26" w:rsidRDefault="000F5B26" w:rsidP="000F5B26">
      <w:pPr>
        <w:numPr>
          <w:ilvl w:val="1"/>
          <w:numId w:val="2"/>
        </w:numPr>
      </w:pPr>
      <w:r w:rsidRPr="000F5B26">
        <w:t>Proven ability to work independently and collaboratively within cross-functional teams.</w:t>
      </w:r>
    </w:p>
    <w:p w14:paraId="6FA40B4C" w14:textId="77777777" w:rsidR="000F5B26" w:rsidRPr="000F5B26" w:rsidRDefault="00F93E73" w:rsidP="000F5B26">
      <w:r>
        <w:pict w14:anchorId="5DAF0E40">
          <v:rect id="_x0000_i1027" style="width:0;height:1.5pt" o:hralign="center" o:hrstd="t" o:hr="t" fillcolor="#a0a0a0" stroked="f"/>
        </w:pict>
      </w:r>
    </w:p>
    <w:p w14:paraId="03524E23" w14:textId="77777777" w:rsidR="000F5B26" w:rsidRPr="000F5B26" w:rsidRDefault="000F5B26" w:rsidP="000F5B26">
      <w:pPr>
        <w:rPr>
          <w:b/>
          <w:bCs/>
        </w:rPr>
      </w:pPr>
      <w:r w:rsidRPr="000F5B26">
        <w:rPr>
          <w:b/>
          <w:bCs/>
        </w:rPr>
        <w:t>What We Offer</w:t>
      </w:r>
    </w:p>
    <w:p w14:paraId="078C3B02" w14:textId="77777777" w:rsidR="000F5B26" w:rsidRPr="000F5B26" w:rsidRDefault="000F5B26" w:rsidP="000F5B26">
      <w:pPr>
        <w:numPr>
          <w:ilvl w:val="0"/>
          <w:numId w:val="3"/>
        </w:numPr>
      </w:pPr>
      <w:r w:rsidRPr="000F5B26">
        <w:t>Competitive base salary (commensurate with experience)</w:t>
      </w:r>
    </w:p>
    <w:p w14:paraId="29C0683D" w14:textId="77777777" w:rsidR="000F5B26" w:rsidRPr="000F5B26" w:rsidRDefault="000F5B26" w:rsidP="000F5B26">
      <w:pPr>
        <w:numPr>
          <w:ilvl w:val="0"/>
          <w:numId w:val="3"/>
        </w:numPr>
      </w:pPr>
      <w:r w:rsidRPr="000F5B26">
        <w:t>Annual performance bonus</w:t>
      </w:r>
    </w:p>
    <w:p w14:paraId="556BB295" w14:textId="77777777" w:rsidR="000F5B26" w:rsidRPr="000F5B26" w:rsidRDefault="000F5B26" w:rsidP="000F5B26">
      <w:pPr>
        <w:numPr>
          <w:ilvl w:val="0"/>
          <w:numId w:val="3"/>
        </w:numPr>
      </w:pPr>
      <w:r w:rsidRPr="000F5B26">
        <w:t>Stock options</w:t>
      </w:r>
    </w:p>
    <w:p w14:paraId="1FAEE532" w14:textId="77777777" w:rsidR="000F5B26" w:rsidRPr="000F5B26" w:rsidRDefault="000F5B26" w:rsidP="000F5B26">
      <w:pPr>
        <w:numPr>
          <w:ilvl w:val="0"/>
          <w:numId w:val="3"/>
        </w:numPr>
      </w:pPr>
      <w:r w:rsidRPr="000F5B26">
        <w:t>Comprehensive benefits package, including:</w:t>
      </w:r>
    </w:p>
    <w:p w14:paraId="139B6FE8" w14:textId="77777777" w:rsidR="000F5B26" w:rsidRPr="000F5B26" w:rsidRDefault="000F5B26" w:rsidP="000F5B26">
      <w:pPr>
        <w:numPr>
          <w:ilvl w:val="1"/>
          <w:numId w:val="3"/>
        </w:numPr>
      </w:pPr>
      <w:r w:rsidRPr="000F5B26">
        <w:t>Medical, dental, and vision coverage (100% of premiums covered for employees and eligible dependents)</w:t>
      </w:r>
    </w:p>
    <w:p w14:paraId="4D20C85C" w14:textId="77777777" w:rsidR="000F5B26" w:rsidRPr="000F5B26" w:rsidRDefault="000F5B26" w:rsidP="000F5B26">
      <w:pPr>
        <w:numPr>
          <w:ilvl w:val="1"/>
          <w:numId w:val="3"/>
        </w:numPr>
      </w:pPr>
      <w:r w:rsidRPr="000F5B26">
        <w:t>Fertility and mental health programs</w:t>
      </w:r>
    </w:p>
    <w:p w14:paraId="7DB34A49" w14:textId="77777777" w:rsidR="000F5B26" w:rsidRPr="000F5B26" w:rsidRDefault="000F5B26" w:rsidP="000F5B26">
      <w:pPr>
        <w:numPr>
          <w:ilvl w:val="1"/>
          <w:numId w:val="3"/>
        </w:numPr>
      </w:pPr>
      <w:r w:rsidRPr="000F5B26">
        <w:t>401(k) company match with immediate vesting</w:t>
      </w:r>
    </w:p>
    <w:p w14:paraId="6235BCB1" w14:textId="77777777" w:rsidR="000F5B26" w:rsidRPr="000F5B26" w:rsidRDefault="000F5B26" w:rsidP="000F5B26">
      <w:pPr>
        <w:numPr>
          <w:ilvl w:val="1"/>
          <w:numId w:val="3"/>
        </w:numPr>
      </w:pPr>
      <w:r w:rsidRPr="000F5B26">
        <w:t>Employee Stock Purchase Plan (ESPP)</w:t>
      </w:r>
    </w:p>
    <w:p w14:paraId="4294BAFA" w14:textId="77777777" w:rsidR="000F5B26" w:rsidRPr="000F5B26" w:rsidRDefault="000F5B26" w:rsidP="000F5B26">
      <w:pPr>
        <w:numPr>
          <w:ilvl w:val="1"/>
          <w:numId w:val="3"/>
        </w:numPr>
      </w:pPr>
      <w:r w:rsidRPr="000F5B26">
        <w:t>Generous paid time off and company holiday shutdowns</w:t>
      </w:r>
    </w:p>
    <w:p w14:paraId="5ED5D924" w14:textId="77777777" w:rsidR="000F5B26" w:rsidRPr="000F5B26" w:rsidRDefault="000F5B26" w:rsidP="000F5B26">
      <w:pPr>
        <w:numPr>
          <w:ilvl w:val="1"/>
          <w:numId w:val="3"/>
        </w:numPr>
      </w:pPr>
      <w:r w:rsidRPr="000F5B26">
        <w:lastRenderedPageBreak/>
        <w:t>Proactive physical, mental, and financial wellness programs</w:t>
      </w:r>
    </w:p>
    <w:p w14:paraId="4CF82F7E" w14:textId="77777777" w:rsidR="000F5B26" w:rsidRPr="000F5B26" w:rsidRDefault="000F5B26" w:rsidP="000F5B26">
      <w:pPr>
        <w:numPr>
          <w:ilvl w:val="0"/>
          <w:numId w:val="3"/>
        </w:numPr>
      </w:pPr>
      <w:r w:rsidRPr="000F5B26">
        <w:t>Career growth opportunities in a dynamic, fast-paced environment</w:t>
      </w:r>
    </w:p>
    <w:p w14:paraId="6842C073" w14:textId="77777777" w:rsidR="000F5B26" w:rsidRPr="000F5B26" w:rsidRDefault="00F93E73" w:rsidP="000F5B26">
      <w:r>
        <w:pict w14:anchorId="1FC284EB">
          <v:rect id="_x0000_i1028" style="width:0;height:1.5pt" o:hralign="center" o:hrstd="t" o:hr="t" fillcolor="#a0a0a0" stroked="f"/>
        </w:pict>
      </w:r>
    </w:p>
    <w:p w14:paraId="660BC739" w14:textId="754875FC" w:rsidR="002100EC" w:rsidRPr="002100EC" w:rsidRDefault="00BF260A" w:rsidP="00BF260A">
      <w:r>
        <w:t>Job Intake Call with</w:t>
      </w:r>
      <w:r w:rsidR="002100EC" w:rsidRPr="002100EC">
        <w:t xml:space="preserve"> Hiring Manager, Seong Won Han’s, Expectations for Candidates</w:t>
      </w:r>
    </w:p>
    <w:p w14:paraId="6CE6C2E0" w14:textId="77777777" w:rsidR="002100EC" w:rsidRPr="002100EC" w:rsidRDefault="002100EC" w:rsidP="002100EC">
      <w:r w:rsidRPr="002100EC">
        <w:rPr>
          <w:b/>
          <w:bCs/>
        </w:rPr>
        <w:t>Executive Summary:</w:t>
      </w:r>
    </w:p>
    <w:p w14:paraId="6BCEFE2A" w14:textId="77777777" w:rsidR="002100EC" w:rsidRPr="002100EC" w:rsidRDefault="002100EC" w:rsidP="002100EC">
      <w:r w:rsidRPr="002100EC">
        <w:t>This document provides a comprehensive overview of the Sr/Safety Scientist role at Viridian Therapeutics, incorporating both the formal job description and insights from Seong Won Han, the hiring manager. The analysis reveals a need for a candidate with a strong scientific background, deep pharmacovigilance expertise, adaptability, and leadership potential. Viridian is looking for individuals who can contribute to a fast-paced, evolving environment while also driving scientific decision-making and contributing to the company's long-term growth.</w:t>
      </w:r>
    </w:p>
    <w:p w14:paraId="7EF97595" w14:textId="77777777" w:rsidR="002100EC" w:rsidRPr="002100EC" w:rsidRDefault="002100EC" w:rsidP="002100EC">
      <w:r w:rsidRPr="002100EC">
        <w:rPr>
          <w:b/>
          <w:bCs/>
        </w:rPr>
        <w:t>1. Core Role Priorities &amp; Scientific Rigor:</w:t>
      </w:r>
    </w:p>
    <w:p w14:paraId="4320DDB9" w14:textId="77777777" w:rsidR="002100EC" w:rsidRPr="002100EC" w:rsidRDefault="002100EC" w:rsidP="002100EC">
      <w:pPr>
        <w:numPr>
          <w:ilvl w:val="0"/>
          <w:numId w:val="5"/>
        </w:numPr>
      </w:pPr>
      <w:r w:rsidRPr="002100EC">
        <w:rPr>
          <w:b/>
          <w:bCs/>
        </w:rPr>
        <w:t>Job Description Focus:</w:t>
      </w:r>
      <w:r w:rsidRPr="002100EC">
        <w:t xml:space="preserve"> The job emphasizes "ensuring the safety of clinical trial participants and the integrity of clinical trial data." This includes the continuous monitoring of safety data, adverse event reporting, and developing/implementing risk management plans. The job description specifically mentions the importance of regulatory compliance with guidelines from FDA, EMA, and ICH. Responsibilities include creating key safety documents like "Safety Management Plan, Study Protocols and Amendments, Informed Consent Forms, Investigator Brochure, DSUR/PSUR, CTD Module 2.5 &amp; 2.7.4, Risk Management Plan and Company Core Data Sheet."</w:t>
      </w:r>
    </w:p>
    <w:p w14:paraId="5EE6E124" w14:textId="77777777" w:rsidR="002100EC" w:rsidRPr="002100EC" w:rsidRDefault="002100EC" w:rsidP="002100EC">
      <w:pPr>
        <w:numPr>
          <w:ilvl w:val="0"/>
          <w:numId w:val="5"/>
        </w:numPr>
      </w:pPr>
      <w:r w:rsidRPr="002100EC">
        <w:rPr>
          <w:b/>
          <w:bCs/>
        </w:rPr>
        <w:t>Seong Won Han's Emphasis:</w:t>
      </w:r>
      <w:r w:rsidRPr="002100EC">
        <w:t xml:space="preserve"> Seong Won Han prioritizes candidates who can demonstrate scientific understanding and impact. He doesn’t just want someone who has “completed tasks” but someone who can “articulate scientific insights about their past work, beyond simply executing tasks.” He focuses on how candidates have contributed to "decision-making and outcomes," emphasizing "the full product lifecycle, from clinical trials to post-marketing surveillance."</w:t>
      </w:r>
    </w:p>
    <w:p w14:paraId="5A58013C" w14:textId="77777777" w:rsidR="002100EC" w:rsidRPr="002100EC" w:rsidRDefault="002100EC" w:rsidP="002100EC">
      <w:pPr>
        <w:numPr>
          <w:ilvl w:val="0"/>
          <w:numId w:val="5"/>
        </w:numPr>
      </w:pPr>
      <w:r w:rsidRPr="002100EC">
        <w:rPr>
          <w:b/>
          <w:bCs/>
        </w:rPr>
        <w:t>Key Takeaway:</w:t>
      </w:r>
      <w:r w:rsidRPr="002100EC">
        <w:t xml:space="preserve"> Candidates must possess a strong scientific foundation, understanding the “why” behind safety procedures rather than just following rote instructions. This includes a deep comprehension of pharmacovigilance processes, clinical trials, and regulatory requirements.</w:t>
      </w:r>
    </w:p>
    <w:p w14:paraId="7D344EDB" w14:textId="77777777" w:rsidR="002100EC" w:rsidRPr="002100EC" w:rsidRDefault="002100EC" w:rsidP="002100EC">
      <w:r w:rsidRPr="002100EC">
        <w:rPr>
          <w:b/>
          <w:bCs/>
        </w:rPr>
        <w:t>2. Candidate Fit &amp; Company Culture:</w:t>
      </w:r>
    </w:p>
    <w:p w14:paraId="5AC2359F" w14:textId="77777777" w:rsidR="002100EC" w:rsidRPr="002100EC" w:rsidRDefault="002100EC" w:rsidP="002100EC">
      <w:pPr>
        <w:numPr>
          <w:ilvl w:val="0"/>
          <w:numId w:val="6"/>
        </w:numPr>
      </w:pPr>
      <w:r w:rsidRPr="002100EC">
        <w:rPr>
          <w:b/>
          <w:bCs/>
        </w:rPr>
        <w:lastRenderedPageBreak/>
        <w:t>Job Description Flexibility:</w:t>
      </w:r>
      <w:r w:rsidRPr="002100EC">
        <w:t xml:space="preserve"> The role offers remote or hybrid working options and emphasizes cross-functional collaboration and teamwork. The need to be "organized, detail-oriented" is also stressed.</w:t>
      </w:r>
    </w:p>
    <w:p w14:paraId="678FFD96" w14:textId="77777777" w:rsidR="002100EC" w:rsidRPr="002100EC" w:rsidRDefault="002100EC" w:rsidP="002100EC">
      <w:pPr>
        <w:numPr>
          <w:ilvl w:val="0"/>
          <w:numId w:val="6"/>
        </w:numPr>
      </w:pPr>
      <w:r w:rsidRPr="002100EC">
        <w:rPr>
          <w:b/>
          <w:bCs/>
        </w:rPr>
        <w:t>Seong Won Han’s View:</w:t>
      </w:r>
      <w:r w:rsidRPr="002100EC">
        <w:t xml:space="preserve"> Candidates need to be adaptable and thrive in a dynamic environment. Seong Won Han looks for a blend of “big pharma experience (rigorous training)” and “smaller biotech settings (adaptability and multitasking).” He notes the fluid nature of roles at Viridian, expecting candidates to be comfortable “in this dynamic environment” as "flexibility is essential until the company evolves into a more structured organization.”</w:t>
      </w:r>
    </w:p>
    <w:p w14:paraId="1A0041C1" w14:textId="77777777" w:rsidR="002100EC" w:rsidRPr="002100EC" w:rsidRDefault="002100EC" w:rsidP="002100EC">
      <w:pPr>
        <w:numPr>
          <w:ilvl w:val="0"/>
          <w:numId w:val="6"/>
        </w:numPr>
      </w:pPr>
      <w:r w:rsidRPr="002100EC">
        <w:rPr>
          <w:b/>
          <w:bCs/>
        </w:rPr>
        <w:t>Key Takeaway:</w:t>
      </w:r>
      <w:r w:rsidRPr="002100EC">
        <w:t xml:space="preserve"> The right candidate must be flexible, capable of managing changing priorities and working effectively in a less structured, high-growth environment.</w:t>
      </w:r>
    </w:p>
    <w:p w14:paraId="16E74FEC" w14:textId="77777777" w:rsidR="002100EC" w:rsidRPr="002100EC" w:rsidRDefault="002100EC" w:rsidP="002100EC">
      <w:r w:rsidRPr="002100EC">
        <w:rPr>
          <w:b/>
          <w:bCs/>
        </w:rPr>
        <w:t>3. Leadership &amp; Growth Opportunities:</w:t>
      </w:r>
    </w:p>
    <w:p w14:paraId="42F1DD29" w14:textId="77777777" w:rsidR="002100EC" w:rsidRPr="002100EC" w:rsidRDefault="002100EC" w:rsidP="002100EC">
      <w:pPr>
        <w:numPr>
          <w:ilvl w:val="0"/>
          <w:numId w:val="7"/>
        </w:numPr>
      </w:pPr>
      <w:r w:rsidRPr="002100EC">
        <w:rPr>
          <w:b/>
          <w:bCs/>
        </w:rPr>
        <w:t>Job Description Context:</w:t>
      </w:r>
      <w:r w:rsidRPr="002100EC">
        <w:t xml:space="preserve"> The job description alludes to "supporting safety-related decision-making and providing training", implying the opportunity to contribute </w:t>
      </w:r>
      <w:proofErr w:type="gramStart"/>
      <w:r w:rsidRPr="002100EC">
        <w:t>in</w:t>
      </w:r>
      <w:proofErr w:type="gramEnd"/>
      <w:r w:rsidRPr="002100EC">
        <w:t xml:space="preserve"> a more strategic and leadership capacity over time.</w:t>
      </w:r>
    </w:p>
    <w:p w14:paraId="53BE5239" w14:textId="77777777" w:rsidR="002100EC" w:rsidRPr="002100EC" w:rsidRDefault="002100EC" w:rsidP="002100EC">
      <w:pPr>
        <w:numPr>
          <w:ilvl w:val="0"/>
          <w:numId w:val="7"/>
        </w:numPr>
      </w:pPr>
      <w:r w:rsidRPr="002100EC">
        <w:rPr>
          <w:b/>
          <w:bCs/>
        </w:rPr>
        <w:t>Seong Won Han's Focus:</w:t>
      </w:r>
      <w:r w:rsidRPr="002100EC">
        <w:t xml:space="preserve"> Seong Won Han intends to "build leaders from within Viridian," viewing the current roles as “foundational for future leadership within the company.” He aims to promote internally, creating a pipeline of leaders, and sees the Sr/Safety Scientist role as a chance for candidates to grow “beyond just safety tasks and take on broader organizational responsibilities.”</w:t>
      </w:r>
    </w:p>
    <w:p w14:paraId="476536DD" w14:textId="77777777" w:rsidR="002100EC" w:rsidRPr="002100EC" w:rsidRDefault="002100EC" w:rsidP="002100EC">
      <w:pPr>
        <w:numPr>
          <w:ilvl w:val="0"/>
          <w:numId w:val="7"/>
        </w:numPr>
      </w:pPr>
      <w:r w:rsidRPr="002100EC">
        <w:rPr>
          <w:b/>
          <w:bCs/>
        </w:rPr>
        <w:t>Key Takeaway:</w:t>
      </w:r>
      <w:r w:rsidRPr="002100EC">
        <w:t xml:space="preserve"> Viridian is seeking candidates who demonstrate leadership potential and a desire to grow within the company. This role is viewed as a </w:t>
      </w:r>
      <w:proofErr w:type="gramStart"/>
      <w:r w:rsidRPr="002100EC">
        <w:t>stepping stone</w:t>
      </w:r>
      <w:proofErr w:type="gramEnd"/>
      <w:r w:rsidRPr="002100EC">
        <w:t xml:space="preserve"> to future leadership roles.</w:t>
      </w:r>
    </w:p>
    <w:p w14:paraId="10F6942E" w14:textId="77777777" w:rsidR="002100EC" w:rsidRPr="002100EC" w:rsidRDefault="002100EC" w:rsidP="002100EC">
      <w:r w:rsidRPr="002100EC">
        <w:rPr>
          <w:b/>
          <w:bCs/>
        </w:rPr>
        <w:t>4. Technical Skills &amp; Scientific Expertise:</w:t>
      </w:r>
    </w:p>
    <w:p w14:paraId="5E9F5EA8" w14:textId="77777777" w:rsidR="002100EC" w:rsidRPr="002100EC" w:rsidRDefault="002100EC" w:rsidP="002100EC">
      <w:pPr>
        <w:numPr>
          <w:ilvl w:val="0"/>
          <w:numId w:val="8"/>
        </w:numPr>
      </w:pPr>
      <w:r w:rsidRPr="002100EC">
        <w:rPr>
          <w:b/>
          <w:bCs/>
        </w:rPr>
        <w:t>Job Description Requirements:</w:t>
      </w:r>
      <w:r w:rsidRPr="002100EC">
        <w:t xml:space="preserve"> Candidates must possess experience with "SAE and SUSAR tracking," "MedDRA and WHO Drug Dictionary terminology," and "safety databases" like Argus/</w:t>
      </w:r>
      <w:proofErr w:type="spellStart"/>
      <w:r w:rsidRPr="002100EC">
        <w:t>ArisG</w:t>
      </w:r>
      <w:proofErr w:type="spellEnd"/>
      <w:r w:rsidRPr="002100EC">
        <w:t>/Veeva Safety. A "thorough knowledge of relevant EU GVP, FDA and ICH guidelines, including Good Clinical Practices (GCP) guidelines" is mandatory.</w:t>
      </w:r>
    </w:p>
    <w:p w14:paraId="22FF4AD8" w14:textId="77777777" w:rsidR="002100EC" w:rsidRPr="002100EC" w:rsidRDefault="002100EC" w:rsidP="002100EC">
      <w:pPr>
        <w:numPr>
          <w:ilvl w:val="0"/>
          <w:numId w:val="8"/>
        </w:numPr>
      </w:pPr>
      <w:r w:rsidRPr="002100EC">
        <w:rPr>
          <w:b/>
          <w:bCs/>
        </w:rPr>
        <w:t>Seong Won Han's High Bar:</w:t>
      </w:r>
      <w:r w:rsidRPr="002100EC">
        <w:t xml:space="preserve"> Candidates must demonstrate understanding of the scientific reasoning behind safety activities and documents. He prefers candidates with "robust scientific training from reputable organizations like Pfizer, J&amp;J, or Roche" while valuing the adaptability gained in smaller biotech settings.</w:t>
      </w:r>
    </w:p>
    <w:p w14:paraId="36E704F4" w14:textId="77777777" w:rsidR="002100EC" w:rsidRPr="002100EC" w:rsidRDefault="002100EC" w:rsidP="002100EC">
      <w:pPr>
        <w:numPr>
          <w:ilvl w:val="0"/>
          <w:numId w:val="8"/>
        </w:numPr>
      </w:pPr>
      <w:r w:rsidRPr="002100EC">
        <w:rPr>
          <w:b/>
          <w:bCs/>
        </w:rPr>
        <w:lastRenderedPageBreak/>
        <w:t>Key Takeaway:</w:t>
      </w:r>
      <w:r w:rsidRPr="002100EC">
        <w:t xml:space="preserve"> In addition to technical expertise, candidates must be able to explain the scientific rationale behind their work, demonstrating a deep understanding of safety protocols, regulations, and reporting mechanisms.</w:t>
      </w:r>
    </w:p>
    <w:p w14:paraId="57B5DF3A" w14:textId="77777777" w:rsidR="002100EC" w:rsidRPr="002100EC" w:rsidRDefault="002100EC" w:rsidP="002100EC">
      <w:r w:rsidRPr="002100EC">
        <w:rPr>
          <w:b/>
          <w:bCs/>
        </w:rPr>
        <w:t>5. Talent Acquisition Insights:</w:t>
      </w:r>
    </w:p>
    <w:p w14:paraId="7741A50F" w14:textId="77777777" w:rsidR="002100EC" w:rsidRPr="002100EC" w:rsidRDefault="002100EC" w:rsidP="002100EC">
      <w:pPr>
        <w:numPr>
          <w:ilvl w:val="0"/>
          <w:numId w:val="9"/>
        </w:numPr>
      </w:pPr>
      <w:r w:rsidRPr="002100EC">
        <w:rPr>
          <w:b/>
          <w:bCs/>
        </w:rPr>
        <w:t>Hiring Goal:</w:t>
      </w:r>
      <w:r w:rsidRPr="002100EC">
        <w:t xml:space="preserve"> Recruit candidates that are scientific leaders, not just contributors, who can align with Viridian's values and growth phase.</w:t>
      </w:r>
    </w:p>
    <w:p w14:paraId="2C662D5B" w14:textId="77777777" w:rsidR="002100EC" w:rsidRPr="002100EC" w:rsidRDefault="002100EC" w:rsidP="002100EC">
      <w:pPr>
        <w:numPr>
          <w:ilvl w:val="0"/>
          <w:numId w:val="9"/>
        </w:numPr>
      </w:pPr>
      <w:r w:rsidRPr="002100EC">
        <w:rPr>
          <w:b/>
          <w:bCs/>
        </w:rPr>
        <w:t>Seong Won Han's Guidance:</w:t>
      </w:r>
      <w:r w:rsidRPr="002100EC">
        <w:t xml:space="preserve"> To attract passive candidates, recruitment should emphasize: Viridian’s growth phase; full product lifecycle exposure; and career development/leadership opportunities. The focus should be on highlighting Viridian as a company that provides "opportunities for career development and leadership."</w:t>
      </w:r>
    </w:p>
    <w:p w14:paraId="66E6CE1A" w14:textId="77777777" w:rsidR="002100EC" w:rsidRPr="002100EC" w:rsidRDefault="002100EC" w:rsidP="002100EC">
      <w:pPr>
        <w:numPr>
          <w:ilvl w:val="0"/>
          <w:numId w:val="9"/>
        </w:numPr>
      </w:pPr>
      <w:r w:rsidRPr="002100EC">
        <w:rPr>
          <w:b/>
          <w:bCs/>
        </w:rPr>
        <w:t>Key Takeaway:</w:t>
      </w:r>
      <w:r w:rsidRPr="002100EC">
        <w:t xml:space="preserve"> The recruitment strategy must focus on selling the unique opportunity Viridian offers—a high-growth environment, scientific impact, and the potential for rapid career advancement.</w:t>
      </w:r>
    </w:p>
    <w:p w14:paraId="3F7DB7AD" w14:textId="77777777" w:rsidR="002100EC" w:rsidRPr="002100EC" w:rsidRDefault="002100EC" w:rsidP="002100EC">
      <w:r w:rsidRPr="002100EC">
        <w:rPr>
          <w:b/>
          <w:bCs/>
        </w:rPr>
        <w:t>6. Concerns About Candidate Mismatches:</w:t>
      </w:r>
    </w:p>
    <w:p w14:paraId="54FC47D4" w14:textId="77777777" w:rsidR="002100EC" w:rsidRPr="002100EC" w:rsidRDefault="002100EC" w:rsidP="002100EC">
      <w:pPr>
        <w:numPr>
          <w:ilvl w:val="0"/>
          <w:numId w:val="10"/>
        </w:numPr>
      </w:pPr>
      <w:r w:rsidRPr="002100EC">
        <w:rPr>
          <w:b/>
          <w:bCs/>
        </w:rPr>
        <w:t>Seong Won Han’s Concerns:</w:t>
      </w:r>
      <w:r w:rsidRPr="002100EC">
        <w:t xml:space="preserve"> Seong Won Han is concerned about hiring candidates who might lack scientific rigor, struggle in a fast-paced biotech environment, or negatively affect the company's culture. He's specifically worried about candidates who can't demonstrate “understanding of their past work” or who could “disrupt the internal culture.”</w:t>
      </w:r>
    </w:p>
    <w:p w14:paraId="6D5C8401" w14:textId="77777777" w:rsidR="002100EC" w:rsidRPr="002100EC" w:rsidRDefault="002100EC" w:rsidP="002100EC">
      <w:pPr>
        <w:numPr>
          <w:ilvl w:val="0"/>
          <w:numId w:val="10"/>
        </w:numPr>
      </w:pPr>
      <w:r w:rsidRPr="002100EC">
        <w:rPr>
          <w:b/>
          <w:bCs/>
        </w:rPr>
        <w:t>Key Takeaway:</w:t>
      </w:r>
      <w:r w:rsidRPr="002100EC">
        <w:t xml:space="preserve"> It’s crucial to carefully vet candidates for both scientific acumen and their ability to adapt and integrate into Viridian’s culture.</w:t>
      </w:r>
    </w:p>
    <w:p w14:paraId="1140FB19" w14:textId="77777777" w:rsidR="002100EC" w:rsidRPr="002100EC" w:rsidRDefault="002100EC" w:rsidP="002100EC">
      <w:r w:rsidRPr="002100EC">
        <w:rPr>
          <w:b/>
          <w:bCs/>
        </w:rPr>
        <w:t>7. Compensation</w:t>
      </w:r>
    </w:p>
    <w:p w14:paraId="04EDB4BE" w14:textId="77777777" w:rsidR="002100EC" w:rsidRPr="002100EC" w:rsidRDefault="002100EC" w:rsidP="002100EC">
      <w:pPr>
        <w:numPr>
          <w:ilvl w:val="0"/>
          <w:numId w:val="11"/>
        </w:numPr>
      </w:pPr>
      <w:r w:rsidRPr="002100EC">
        <w:rPr>
          <w:b/>
          <w:bCs/>
        </w:rPr>
        <w:t>Salary Ranges:</w:t>
      </w:r>
      <w:r w:rsidRPr="002100EC">
        <w:t xml:space="preserve"> Senior Safety Scientist - 150-170</w:t>
      </w:r>
      <w:proofErr w:type="gramStart"/>
      <w:r w:rsidRPr="002100EC">
        <w:t>k ;</w:t>
      </w:r>
      <w:proofErr w:type="gramEnd"/>
      <w:r w:rsidRPr="002100EC">
        <w:t xml:space="preserve"> Safety Scientist - 119k-135k</w:t>
      </w:r>
    </w:p>
    <w:p w14:paraId="2E3B9B84" w14:textId="77777777" w:rsidR="002100EC" w:rsidRPr="002100EC" w:rsidRDefault="002100EC" w:rsidP="002100EC">
      <w:pPr>
        <w:numPr>
          <w:ilvl w:val="0"/>
          <w:numId w:val="11"/>
        </w:numPr>
      </w:pPr>
      <w:r w:rsidRPr="002100EC">
        <w:rPr>
          <w:b/>
          <w:bCs/>
        </w:rPr>
        <w:t>Bonuses and Stock:</w:t>
      </w:r>
      <w:r w:rsidRPr="002100EC">
        <w:t xml:space="preserve"> The company offers bonuses and stock options, though specific details will not be included in the description.</w:t>
      </w:r>
    </w:p>
    <w:p w14:paraId="3FC9DD29" w14:textId="77777777" w:rsidR="002100EC" w:rsidRPr="002100EC" w:rsidRDefault="002100EC" w:rsidP="002100EC">
      <w:r w:rsidRPr="002100EC">
        <w:rPr>
          <w:b/>
          <w:bCs/>
        </w:rPr>
        <w:t>Summary of Key Themes:</w:t>
      </w:r>
    </w:p>
    <w:p w14:paraId="3E364F4D" w14:textId="77777777" w:rsidR="002100EC" w:rsidRPr="002100EC" w:rsidRDefault="002100EC" w:rsidP="002100EC">
      <w:pPr>
        <w:numPr>
          <w:ilvl w:val="0"/>
          <w:numId w:val="12"/>
        </w:numPr>
      </w:pPr>
      <w:r w:rsidRPr="002100EC">
        <w:rPr>
          <w:b/>
          <w:bCs/>
        </w:rPr>
        <w:t>Scientific Excellence:</w:t>
      </w:r>
      <w:r w:rsidRPr="002100EC">
        <w:t xml:space="preserve"> A core requirement is deep scientific knowledge and an ability to apply it to safety practices.</w:t>
      </w:r>
    </w:p>
    <w:p w14:paraId="448D1BE8" w14:textId="77777777" w:rsidR="002100EC" w:rsidRPr="002100EC" w:rsidRDefault="002100EC" w:rsidP="002100EC">
      <w:pPr>
        <w:numPr>
          <w:ilvl w:val="0"/>
          <w:numId w:val="12"/>
        </w:numPr>
      </w:pPr>
      <w:r w:rsidRPr="002100EC">
        <w:rPr>
          <w:b/>
          <w:bCs/>
        </w:rPr>
        <w:t>Adaptability &amp; Flexibility:</w:t>
      </w:r>
      <w:r w:rsidRPr="002100EC">
        <w:t xml:space="preserve"> Candidates must be comfortable working in a dynamic and fast-paced environment with evolving responsibilities.</w:t>
      </w:r>
    </w:p>
    <w:p w14:paraId="74747270" w14:textId="77777777" w:rsidR="002100EC" w:rsidRPr="002100EC" w:rsidRDefault="002100EC" w:rsidP="002100EC">
      <w:pPr>
        <w:numPr>
          <w:ilvl w:val="0"/>
          <w:numId w:val="12"/>
        </w:numPr>
      </w:pPr>
      <w:r w:rsidRPr="002100EC">
        <w:rPr>
          <w:b/>
          <w:bCs/>
        </w:rPr>
        <w:lastRenderedPageBreak/>
        <w:t>Leadership Potential:</w:t>
      </w:r>
      <w:r w:rsidRPr="002100EC">
        <w:t xml:space="preserve"> Viridian views this role as a pathway to leadership, emphasizing internal growth and development.</w:t>
      </w:r>
    </w:p>
    <w:p w14:paraId="325726C1" w14:textId="77777777" w:rsidR="002100EC" w:rsidRPr="002100EC" w:rsidRDefault="002100EC" w:rsidP="002100EC">
      <w:pPr>
        <w:numPr>
          <w:ilvl w:val="0"/>
          <w:numId w:val="12"/>
        </w:numPr>
      </w:pPr>
      <w:r w:rsidRPr="002100EC">
        <w:rPr>
          <w:b/>
          <w:bCs/>
        </w:rPr>
        <w:t>Technical Proficiency:</w:t>
      </w:r>
      <w:r w:rsidRPr="002100EC">
        <w:t xml:space="preserve"> Solid hands-on experience with safety data management, regulatory guidelines, and relevant software is essential.</w:t>
      </w:r>
    </w:p>
    <w:p w14:paraId="54767B86" w14:textId="77777777" w:rsidR="002100EC" w:rsidRPr="002100EC" w:rsidRDefault="002100EC" w:rsidP="002100EC">
      <w:pPr>
        <w:numPr>
          <w:ilvl w:val="0"/>
          <w:numId w:val="12"/>
        </w:numPr>
      </w:pPr>
      <w:r w:rsidRPr="002100EC">
        <w:rPr>
          <w:b/>
          <w:bCs/>
        </w:rPr>
        <w:t>Strategic Growth:</w:t>
      </w:r>
      <w:r w:rsidRPr="002100EC">
        <w:t xml:space="preserve"> Viridian is in a crucial growth phase, making this an opportunity for candidates to influence long-term strategy and product development.</w:t>
      </w:r>
    </w:p>
    <w:p w14:paraId="606DB379" w14:textId="77777777" w:rsidR="002100EC" w:rsidRPr="002100EC" w:rsidRDefault="002100EC" w:rsidP="002100EC">
      <w:r w:rsidRPr="002100EC">
        <w:rPr>
          <w:b/>
          <w:bCs/>
        </w:rPr>
        <w:t>Conclusion:</w:t>
      </w:r>
    </w:p>
    <w:p w14:paraId="6B8B0318" w14:textId="77777777" w:rsidR="002100EC" w:rsidRPr="002100EC" w:rsidRDefault="002100EC" w:rsidP="002100EC">
      <w:r w:rsidRPr="002100EC">
        <w:t>The Sr/Safety Scientist role at Viridian Therapeutics requires a unique blend of scientific rigor, practical pharmacovigilance experience, adaptability, and leadership potential. The ideal candidate will be able to thrive in a fast-paced, growing biotech company while contributing to the company’s long-term strategic goals. Recruitment efforts should emphasize the opportunities for growth, scientific impact, and participation in a pivotal phase for Viridian. The hiring team must be meticulous in assessing candidates to ensure a proper fit with both the technical requirements and the company culture.</w:t>
      </w:r>
    </w:p>
    <w:p w14:paraId="69525233"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65A"/>
    <w:multiLevelType w:val="multilevel"/>
    <w:tmpl w:val="95902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6653F"/>
    <w:multiLevelType w:val="multilevel"/>
    <w:tmpl w:val="E46C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D94E9E"/>
    <w:multiLevelType w:val="multilevel"/>
    <w:tmpl w:val="8700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CD1A0E"/>
    <w:multiLevelType w:val="multilevel"/>
    <w:tmpl w:val="95A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953F96"/>
    <w:multiLevelType w:val="multilevel"/>
    <w:tmpl w:val="4960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7E1A99"/>
    <w:multiLevelType w:val="multilevel"/>
    <w:tmpl w:val="055A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B7189B"/>
    <w:multiLevelType w:val="multilevel"/>
    <w:tmpl w:val="496AD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E51DFC"/>
    <w:multiLevelType w:val="multilevel"/>
    <w:tmpl w:val="2C70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9B6DBD"/>
    <w:multiLevelType w:val="multilevel"/>
    <w:tmpl w:val="85E6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341BE3"/>
    <w:multiLevelType w:val="multilevel"/>
    <w:tmpl w:val="14B48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97CE6"/>
    <w:multiLevelType w:val="multilevel"/>
    <w:tmpl w:val="9CEE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0E548F"/>
    <w:multiLevelType w:val="multilevel"/>
    <w:tmpl w:val="56D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4706131">
    <w:abstractNumId w:val="9"/>
  </w:num>
  <w:num w:numId="2" w16cid:durableId="2065256002">
    <w:abstractNumId w:val="6"/>
  </w:num>
  <w:num w:numId="3" w16cid:durableId="2090341484">
    <w:abstractNumId w:val="0"/>
  </w:num>
  <w:num w:numId="4" w16cid:durableId="1263876468">
    <w:abstractNumId w:val="7"/>
  </w:num>
  <w:num w:numId="5" w16cid:durableId="111831651">
    <w:abstractNumId w:val="8"/>
  </w:num>
  <w:num w:numId="6" w16cid:durableId="96994590">
    <w:abstractNumId w:val="3"/>
  </w:num>
  <w:num w:numId="7" w16cid:durableId="1397513767">
    <w:abstractNumId w:val="10"/>
  </w:num>
  <w:num w:numId="8" w16cid:durableId="1470904903">
    <w:abstractNumId w:val="5"/>
  </w:num>
  <w:num w:numId="9" w16cid:durableId="99616916">
    <w:abstractNumId w:val="11"/>
  </w:num>
  <w:num w:numId="10" w16cid:durableId="1170171988">
    <w:abstractNumId w:val="4"/>
  </w:num>
  <w:num w:numId="11" w16cid:durableId="1626424584">
    <w:abstractNumId w:val="2"/>
  </w:num>
  <w:num w:numId="12" w16cid:durableId="1232274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B26"/>
    <w:rsid w:val="00044238"/>
    <w:rsid w:val="000F5B26"/>
    <w:rsid w:val="002100EC"/>
    <w:rsid w:val="00681540"/>
    <w:rsid w:val="007E7199"/>
    <w:rsid w:val="00A23428"/>
    <w:rsid w:val="00BF260A"/>
    <w:rsid w:val="00C25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236077D8"/>
  <w15:chartTrackingRefBased/>
  <w15:docId w15:val="{F825E39C-C3FE-45B7-A355-F0F6E626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B26"/>
    <w:rPr>
      <w:rFonts w:eastAsiaTheme="majorEastAsia" w:cstheme="majorBidi"/>
      <w:color w:val="272727" w:themeColor="text1" w:themeTint="D8"/>
    </w:rPr>
  </w:style>
  <w:style w:type="paragraph" w:styleId="Title">
    <w:name w:val="Title"/>
    <w:basedOn w:val="Normal"/>
    <w:next w:val="Normal"/>
    <w:link w:val="TitleChar"/>
    <w:uiPriority w:val="10"/>
    <w:qFormat/>
    <w:rsid w:val="000F5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B26"/>
    <w:pPr>
      <w:spacing w:before="160"/>
      <w:jc w:val="center"/>
    </w:pPr>
    <w:rPr>
      <w:i/>
      <w:iCs/>
      <w:color w:val="404040" w:themeColor="text1" w:themeTint="BF"/>
    </w:rPr>
  </w:style>
  <w:style w:type="character" w:customStyle="1" w:styleId="QuoteChar">
    <w:name w:val="Quote Char"/>
    <w:basedOn w:val="DefaultParagraphFont"/>
    <w:link w:val="Quote"/>
    <w:uiPriority w:val="29"/>
    <w:rsid w:val="000F5B26"/>
    <w:rPr>
      <w:i/>
      <w:iCs/>
      <w:color w:val="404040" w:themeColor="text1" w:themeTint="BF"/>
    </w:rPr>
  </w:style>
  <w:style w:type="paragraph" w:styleId="ListParagraph">
    <w:name w:val="List Paragraph"/>
    <w:basedOn w:val="Normal"/>
    <w:uiPriority w:val="34"/>
    <w:qFormat/>
    <w:rsid w:val="000F5B26"/>
    <w:pPr>
      <w:ind w:left="720"/>
      <w:contextualSpacing/>
    </w:pPr>
  </w:style>
  <w:style w:type="character" w:styleId="IntenseEmphasis">
    <w:name w:val="Intense Emphasis"/>
    <w:basedOn w:val="DefaultParagraphFont"/>
    <w:uiPriority w:val="21"/>
    <w:qFormat/>
    <w:rsid w:val="000F5B26"/>
    <w:rPr>
      <w:i/>
      <w:iCs/>
      <w:color w:val="0F4761" w:themeColor="accent1" w:themeShade="BF"/>
    </w:rPr>
  </w:style>
  <w:style w:type="paragraph" w:styleId="IntenseQuote">
    <w:name w:val="Intense Quote"/>
    <w:basedOn w:val="Normal"/>
    <w:next w:val="Normal"/>
    <w:link w:val="IntenseQuoteChar"/>
    <w:uiPriority w:val="30"/>
    <w:qFormat/>
    <w:rsid w:val="000F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B26"/>
    <w:rPr>
      <w:i/>
      <w:iCs/>
      <w:color w:val="0F4761" w:themeColor="accent1" w:themeShade="BF"/>
    </w:rPr>
  </w:style>
  <w:style w:type="character" w:styleId="IntenseReference">
    <w:name w:val="Intense Reference"/>
    <w:basedOn w:val="DefaultParagraphFont"/>
    <w:uiPriority w:val="32"/>
    <w:qFormat/>
    <w:rsid w:val="000F5B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106234">
      <w:bodyDiv w:val="1"/>
      <w:marLeft w:val="0"/>
      <w:marRight w:val="0"/>
      <w:marTop w:val="0"/>
      <w:marBottom w:val="0"/>
      <w:divBdr>
        <w:top w:val="none" w:sz="0" w:space="0" w:color="auto"/>
        <w:left w:val="none" w:sz="0" w:space="0" w:color="auto"/>
        <w:bottom w:val="none" w:sz="0" w:space="0" w:color="auto"/>
        <w:right w:val="none" w:sz="0" w:space="0" w:color="auto"/>
      </w:divBdr>
    </w:div>
    <w:div w:id="634917187">
      <w:bodyDiv w:val="1"/>
      <w:marLeft w:val="0"/>
      <w:marRight w:val="0"/>
      <w:marTop w:val="0"/>
      <w:marBottom w:val="0"/>
      <w:divBdr>
        <w:top w:val="none" w:sz="0" w:space="0" w:color="auto"/>
        <w:left w:val="none" w:sz="0" w:space="0" w:color="auto"/>
        <w:bottom w:val="none" w:sz="0" w:space="0" w:color="auto"/>
        <w:right w:val="none" w:sz="0" w:space="0" w:color="auto"/>
      </w:divBdr>
    </w:div>
    <w:div w:id="85565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1674</Words>
  <Characters>10668</Characters>
  <Application>Microsoft Office Word</Application>
  <DocSecurity>0</DocSecurity>
  <Lines>226</Lines>
  <Paragraphs>137</Paragraphs>
  <ScaleCrop>false</ScaleCrop>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2025-01-22T16:27:00Z</dcterms:created>
  <dcterms:modified xsi:type="dcterms:W3CDTF">2025-01-22T16:27:00Z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f571b424-93e2-48c3-b1a5-fd69111d9655</vt:lpwstr>
  </property>
</Properties>
</file>