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4"/>
          <w:szCs w:val="44"/>
        </w:rPr>
        <w:t xml:space="preserve">INTERVIEW PREPARATION GUIDE</w:t>
      </w:r>
    </w:p>
    <w:p>
      <w:pPr>
        <w:spacing w:after="40"/>
        <w:jc w:val="center"/>
      </w:pPr>
      <w:r>
        <w:rPr>
          <w:rFonts w:ascii="Arial" w:cs="Arial" w:eastAsia="Arial" w:hAnsi="Arial"/>
          <w:color w:val="2E86C1"/>
          <w:sz w:val="30"/>
          <w:szCs w:val="30"/>
        </w:rPr>
        <w:t xml:space="preserve">Bhargavi Setty  →  IDEAYA Biosciences</w:t>
      </w:r>
    </w:p>
    <w:p>
      <w:pPr>
        <w:spacing w:after="40"/>
        <w:jc w:val="center"/>
      </w:pPr>
      <w:r>
        <w:rPr>
          <w:rFonts w:ascii="Arial" w:cs="Arial" w:eastAsia="Arial" w:hAnsi="Arial"/>
          <w:color w:val="2C3E50"/>
          <w:sz w:val="24"/>
          <w:szCs w:val="24"/>
        </w:rPr>
        <w:t xml:space="preserve">Clinical Data Manager (Contract)</w:t>
      </w:r>
    </w:p>
    <w:p>
      <w:pPr>
        <w:spacing w:after="200"/>
        <w:jc w:val="center"/>
      </w:pPr>
      <w:r>
        <w:rPr>
          <w:rFonts w:ascii="Arial" w:cs="Arial" w:eastAsia="Arial" w:hAnsi="Arial"/>
          <w:color w:val="7F8C8D"/>
          <w:sz w:val="20"/>
          <w:szCs w:val="20"/>
        </w:rPr>
        <w:t xml:space="preserve">Prepared by Bryan Blair  |  GQR Global Markets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Interview Date</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Wednesday, March 18, 2026</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Time</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8:00 AM – 8:30 AM PST</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Format</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30-minute Zoom Video Call</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Interviewer</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Monica Vado – Senior Director, Data Management</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Role</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Clinical Data Manager (Contract, 18 months)</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Location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2"/>
                <w:szCs w:val="22"/>
              </w:rPr>
              <w:t xml:space="preserve">Remote</w:t>
            </w:r>
          </w:p>
        </w:tc>
      </w:tr>
    </w:tbl>
    <w:p>
      <w:pPr>
        <w:pBdr>
          <w:bottom w:val="single" w:color="2E86C1" w:sz="4" w:space="8"/>
        </w:pBdr>
        <w:spacing w:before="200" w:after="200"/>
      </w:pPr>
    </w:p>
    <w:p>
      <w:pPr>
        <w:pStyle w:val="Heading1"/>
      </w:pPr>
      <w:r>
        <w:t xml:space="preserve">1. Role Overview &amp; Key Themes</w:t>
      </w:r>
    </w:p>
    <w:p>
      <w:pPr>
        <w:spacing w:after="120"/>
      </w:pPr>
      <w:r>
        <w:rPr>
          <w:rFonts w:ascii="Arial" w:cs="Arial" w:eastAsia="Arial" w:hAnsi="Arial"/>
          <w:b/>
          <w:bCs/>
          <w:color w:val="2C3E50"/>
          <w:sz w:val="22"/>
          <w:szCs w:val="22"/>
        </w:rPr>
        <w:t xml:space="preserve">Mission: </w:t>
      </w:r>
      <w:r>
        <w:rPr>
          <w:rFonts w:ascii="Arial" w:cs="Arial" w:eastAsia="Arial" w:hAnsi="Arial"/>
          <w:color w:val="2C3E50"/>
          <w:sz w:val="22"/>
          <w:szCs w:val="22"/>
        </w:rPr>
        <w:t xml:space="preserve">IDEAYA Biosciences is a precision medicine oncology company advancing synthetic lethality and ADC-based therapies through molecularly defined solid tumor programs. The Clinical Data Manager will serve as a hands-on execution partner ensuring data accuracy, integrity, and regulatory compliance across active clinical trials.</w:t>
      </w:r>
    </w:p>
    <w:p>
      <w:pPr>
        <w:pStyle w:val="Heading3"/>
      </w:pPr>
      <w:r>
        <w:t xml:space="preserve">Key Themes to Expect Across Interviews</w:t>
      </w:r>
    </w:p>
    <w:p>
      <w:pPr>
        <w:pStyle w:val="ListParagraph"/>
        <w:numPr>
          <w:ilvl w:val="0"/>
          <w:numId w:val="2"/>
        </w:numPr>
        <w:spacing w:after="80"/>
      </w:pPr>
      <w:r>
        <w:rPr>
          <w:rFonts w:ascii="Arial" w:cs="Arial" w:eastAsia="Arial" w:hAnsi="Arial"/>
          <w:b/>
          <w:bCs/>
          <w:color w:val="2C3E50"/>
          <w:sz w:val="22"/>
          <w:szCs w:val="22"/>
        </w:rPr>
        <w:t xml:space="preserve">Hands-on execution over strategy: </w:t>
      </w:r>
      <w:r>
        <w:rPr>
          <w:rFonts w:ascii="Arial" w:cs="Arial" w:eastAsia="Arial" w:hAnsi="Arial"/>
          <w:color w:val="2C3E50"/>
          <w:sz w:val="22"/>
          <w:szCs w:val="22"/>
        </w:rPr>
        <w:t xml:space="preserve">This role emphasizes day-to-day data review, query management, SAE reconciliation, and vendor data reconciliation. Monica will want to hear specific examples of you doing the work, not just overseeing it.</w:t>
      </w:r>
    </w:p>
    <w:p>
      <w:pPr>
        <w:pStyle w:val="ListParagraph"/>
        <w:numPr>
          <w:ilvl w:val="0"/>
          <w:numId w:val="2"/>
        </w:numPr>
        <w:spacing w:after="80"/>
      </w:pPr>
      <w:r>
        <w:rPr>
          <w:rFonts w:ascii="Arial" w:cs="Arial" w:eastAsia="Arial" w:hAnsi="Arial"/>
          <w:b/>
          <w:bCs/>
          <w:color w:val="2C3E50"/>
          <w:sz w:val="22"/>
          <w:szCs w:val="22"/>
        </w:rPr>
        <w:t xml:space="preserve">Veeva CDMS proficiency: </w:t>
      </w:r>
      <w:r>
        <w:rPr>
          <w:rFonts w:ascii="Arial" w:cs="Arial" w:eastAsia="Arial" w:hAnsi="Arial"/>
          <w:color w:val="2C3E50"/>
          <w:sz w:val="22"/>
          <w:szCs w:val="22"/>
        </w:rPr>
        <w:t xml:space="preserve">Strongly preferred on the JD. You use Veeva as your primary active platform — this is a major differentiator. Be ready to discuss specific workflows, configurations, and any limitations you have navigated.</w:t>
      </w:r>
    </w:p>
    <w:p>
      <w:pPr>
        <w:pStyle w:val="ListParagraph"/>
        <w:numPr>
          <w:ilvl w:val="0"/>
          <w:numId w:val="2"/>
        </w:numPr>
        <w:spacing w:after="80"/>
      </w:pPr>
      <w:r>
        <w:rPr>
          <w:rFonts w:ascii="Arial" w:cs="Arial" w:eastAsia="Arial" w:hAnsi="Arial"/>
          <w:b/>
          <w:bCs/>
          <w:color w:val="2C3E50"/>
          <w:sz w:val="22"/>
          <w:szCs w:val="22"/>
        </w:rPr>
        <w:t xml:space="preserve">Oncology trial complexity: </w:t>
      </w:r>
      <w:r>
        <w:rPr>
          <w:rFonts w:ascii="Arial" w:cs="Arial" w:eastAsia="Arial" w:hAnsi="Arial"/>
          <w:color w:val="2C3E50"/>
          <w:sz w:val="22"/>
          <w:szCs w:val="22"/>
        </w:rPr>
        <w:t xml:space="preserve">IDEAYA runs precision oncology programs with biomarker-driven endpoints. Your oncology background maps directly. Demonstrate fluency in oncology data nuances (RECIST, tumor assessments, dosing complexity, SAE volume).</w:t>
      </w:r>
    </w:p>
    <w:p>
      <w:pPr>
        <w:pStyle w:val="ListParagraph"/>
        <w:numPr>
          <w:ilvl w:val="0"/>
          <w:numId w:val="2"/>
        </w:numPr>
        <w:spacing w:after="80"/>
      </w:pPr>
      <w:r>
        <w:rPr>
          <w:rFonts w:ascii="Arial" w:cs="Arial" w:eastAsia="Arial" w:hAnsi="Arial"/>
          <w:b/>
          <w:bCs/>
          <w:color w:val="2C3E50"/>
          <w:sz w:val="22"/>
          <w:szCs w:val="22"/>
        </w:rPr>
        <w:t xml:space="preserve">Cross-functional collaboration: </w:t>
      </w:r>
      <w:r>
        <w:rPr>
          <w:rFonts w:ascii="Arial" w:cs="Arial" w:eastAsia="Arial" w:hAnsi="Arial"/>
          <w:color w:val="2C3E50"/>
          <w:sz w:val="22"/>
          <w:szCs w:val="22"/>
        </w:rPr>
        <w:t xml:space="preserve">The JD repeatedly references working with statisticians, programmers, clinical ops, and external vendors. Prepare examples of how you drive alignment across these groups.</w:t>
      </w:r>
    </w:p>
    <w:p>
      <w:pPr>
        <w:pStyle w:val="ListParagraph"/>
        <w:numPr>
          <w:ilvl w:val="0"/>
          <w:numId w:val="2"/>
        </w:numPr>
        <w:spacing w:after="80"/>
      </w:pPr>
      <w:r>
        <w:rPr>
          <w:rFonts w:ascii="Arial" w:cs="Arial" w:eastAsia="Arial" w:hAnsi="Arial"/>
          <w:b/>
          <w:bCs/>
          <w:color w:val="2C3E50"/>
          <w:sz w:val="22"/>
          <w:szCs w:val="22"/>
        </w:rPr>
        <w:t xml:space="preserve">Speed and adaptability: </w:t>
      </w:r>
      <w:r>
        <w:rPr>
          <w:rFonts w:ascii="Arial" w:cs="Arial" w:eastAsia="Arial" w:hAnsi="Arial"/>
          <w:color w:val="2C3E50"/>
          <w:sz w:val="22"/>
          <w:szCs w:val="22"/>
        </w:rPr>
        <w:t xml:space="preserve">IDEAYA is a small, fast-moving biotech. They need someone who can hit the ground running with minimal ramp-up. Your consulting background at Prometrika is ideal positioning here.</w:t>
      </w:r>
    </w:p>
    <w:p>
      <w:pPr>
        <w:pStyle w:val="ListParagraph"/>
        <w:numPr>
          <w:ilvl w:val="0"/>
          <w:numId w:val="2"/>
        </w:numPr>
        <w:spacing w:after="80"/>
      </w:pPr>
      <w:r>
        <w:rPr>
          <w:rFonts w:ascii="Arial" w:cs="Arial" w:eastAsia="Arial" w:hAnsi="Arial"/>
          <w:b/>
          <w:bCs/>
          <w:color w:val="2C3E50"/>
          <w:sz w:val="22"/>
          <w:szCs w:val="22"/>
        </w:rPr>
        <w:t xml:space="preserve">Inspection readiness: </w:t>
      </w:r>
      <w:r>
        <w:rPr>
          <w:rFonts w:ascii="Arial" w:cs="Arial" w:eastAsia="Arial" w:hAnsi="Arial"/>
          <w:color w:val="2C3E50"/>
          <w:sz w:val="22"/>
          <w:szCs w:val="22"/>
        </w:rPr>
        <w:t xml:space="preserve">Maintaining audit-ready documentation is explicitly called out. Your experience maintaining TMFs and supporting inspection readiness will resonate.</w:t>
      </w:r>
    </w:p>
    <w:p>
      <w:pPr>
        <w:pBdr>
          <w:bottom w:val="single" w:color="2E86C1" w:sz="4" w:space="8"/>
        </w:pBdr>
        <w:spacing w:before="200" w:after="200"/>
      </w:pPr>
    </w:p>
    <w:p>
      <w:pPr>
        <w:pStyle w:val="Heading1"/>
      </w:pPr>
      <w:r>
        <w:t xml:space="preserve">2. Your Fit Summary</w:t>
      </w:r>
    </w:p>
    <w:p>
      <w:pPr>
        <w:pStyle w:val="Heading3"/>
      </w:pPr>
      <w:r>
        <w:t xml:space="preserve">Strengths Aligned to This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JD Requirement</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Your Evidence</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Veeva CDMS (strongly preferred)</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Primary active EDC platform at Prometrika — daily hands-on use across multiple studies</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4–6 years oncology CDM experience</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10+ years end-to-end CDM with deep oncology and rare disease specialization</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SAE reconciliation</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Standard practice across concurrent programs at Prometrika, Shire, J&amp;J, and Lupin</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Medical coding (MedDRA, WHO Drug)</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Active execution of MedDRA and WHO Drug coding as standard workflow</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EDC configuration &amp; UAT</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Lead EDC build, configuration, modification, and UAT across Veeva, Rave, Inform, and Medrio</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DMP authorship</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Author comprehensive DMPs, CRF completion guidelines, annotated CRFs, and data validation specs</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Database lock</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Execute database locks for multiple concurrent studies with cross-functional sign-off coordination</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CDISC standards</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Strong working knowledge of CDASH, SDTM, and ADaM</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Cross-functional collaboration</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SMT representation; partner with Biostatistics, Safety, Clinical Ops, and Programming teams</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Inspection readiness</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Maintain audit-ready documentation, TMFs, and data review strategies across all active programs</w:t>
            </w:r>
          </w:p>
        </w:tc>
      </w:tr>
    </w:tbl>
    <w:p>
      <w:pPr>
        <w:spacing w:after="80"/>
      </w:pPr>
    </w:p>
    <w:p>
      <w:pPr>
        <w:pStyle w:val="Heading3"/>
      </w:pPr>
      <w:r>
        <w:t xml:space="preserve">Differentiators to Highlight</w:t>
      </w:r>
    </w:p>
    <w:p>
      <w:pPr>
        <w:pStyle w:val="ListParagraph"/>
        <w:numPr>
          <w:ilvl w:val="0"/>
          <w:numId w:val="2"/>
        </w:numPr>
        <w:spacing w:after="80"/>
      </w:pPr>
      <w:r>
        <w:rPr>
          <w:rFonts w:ascii="Arial" w:cs="Arial" w:eastAsia="Arial" w:hAnsi="Arial"/>
          <w:b/>
          <w:bCs/>
          <w:color w:val="2C3E50"/>
          <w:sz w:val="22"/>
          <w:szCs w:val="22"/>
        </w:rPr>
        <w:t xml:space="preserve">Credential stack (CCDM® + PMP® + SAS®): </w:t>
      </w:r>
      <w:r>
        <w:rPr>
          <w:rFonts w:ascii="Arial" w:cs="Arial" w:eastAsia="Arial" w:hAnsi="Arial"/>
          <w:color w:val="2C3E50"/>
          <w:sz w:val="22"/>
          <w:szCs w:val="22"/>
        </w:rPr>
        <w:t xml:space="preserve">Rare combination that signals both CDM mastery and project management discipline. The PMP is especially relevant for a contract role where independent execution matters.</w:t>
      </w:r>
    </w:p>
    <w:p>
      <w:pPr>
        <w:pStyle w:val="ListParagraph"/>
        <w:numPr>
          <w:ilvl w:val="0"/>
          <w:numId w:val="2"/>
        </w:numPr>
        <w:spacing w:after="80"/>
      </w:pPr>
      <w:r>
        <w:rPr>
          <w:rFonts w:ascii="Arial" w:cs="Arial" w:eastAsia="Arial" w:hAnsi="Arial"/>
          <w:b/>
          <w:bCs/>
          <w:color w:val="2C3E50"/>
          <w:sz w:val="22"/>
          <w:szCs w:val="22"/>
        </w:rPr>
        <w:t xml:space="preserve">MPH in Epidemiology &amp; Biostatistics: </w:t>
      </w:r>
      <w:r>
        <w:rPr>
          <w:rFonts w:ascii="Arial" w:cs="Arial" w:eastAsia="Arial" w:hAnsi="Arial"/>
          <w:color w:val="2C3E50"/>
          <w:sz w:val="22"/>
          <w:szCs w:val="22"/>
        </w:rPr>
        <w:t xml:space="preserve">Scientific depth that translates into stronger biostatistics collaboration and analysis-ready dataset delivery — a differentiator for precision medicine programs.</w:t>
      </w:r>
    </w:p>
    <w:p>
      <w:pPr>
        <w:pStyle w:val="ListParagraph"/>
        <w:numPr>
          <w:ilvl w:val="0"/>
          <w:numId w:val="2"/>
        </w:numPr>
        <w:spacing w:after="80"/>
      </w:pPr>
      <w:r>
        <w:rPr>
          <w:rFonts w:ascii="Arial" w:cs="Arial" w:eastAsia="Arial" w:hAnsi="Arial"/>
          <w:b/>
          <w:bCs/>
          <w:color w:val="2C3E50"/>
          <w:sz w:val="22"/>
          <w:szCs w:val="22"/>
        </w:rPr>
        <w:t xml:space="preserve">Consulting versatility: </w:t>
      </w:r>
      <w:r>
        <w:rPr>
          <w:rFonts w:ascii="Arial" w:cs="Arial" w:eastAsia="Arial" w:hAnsi="Arial"/>
          <w:color w:val="2C3E50"/>
          <w:sz w:val="22"/>
          <w:szCs w:val="22"/>
        </w:rPr>
        <w:t xml:space="preserve">Six years at Prometrika across multiple sponsors means you adapt fast to new systems, teams, and protocols. This is exactly what a contract hire at a small biotech needs.</w:t>
      </w:r>
    </w:p>
    <w:p>
      <w:pPr>
        <w:pStyle w:val="ListParagraph"/>
        <w:numPr>
          <w:ilvl w:val="0"/>
          <w:numId w:val="2"/>
        </w:numPr>
        <w:spacing w:after="80"/>
      </w:pPr>
      <w:r>
        <w:rPr>
          <w:rFonts w:ascii="Arial" w:cs="Arial" w:eastAsia="Arial" w:hAnsi="Arial"/>
          <w:b/>
          <w:bCs/>
          <w:color w:val="2C3E50"/>
          <w:sz w:val="22"/>
          <w:szCs w:val="22"/>
        </w:rPr>
        <w:t xml:space="preserve">LinkedIn connection with Monica: </w:t>
      </w:r>
      <w:r>
        <w:rPr>
          <w:rFonts w:ascii="Arial" w:cs="Arial" w:eastAsia="Arial" w:hAnsi="Arial"/>
          <w:color w:val="2C3E50"/>
          <w:sz w:val="22"/>
          <w:szCs w:val="22"/>
        </w:rPr>
        <w:t xml:space="preserve">You have engaged with Monica on LinkedIn and expressed genuine interest in working with her. This personal connection is an advantage — reference it naturally if the conversation allows.</w:t>
      </w:r>
    </w:p>
    <w:p>
      <w:pPr>
        <w:spacing w:after="80"/>
      </w:pPr>
    </w:p>
    <w:p>
      <w:pPr>
        <w:pStyle w:val="Heading3"/>
      </w:pPr>
      <w:r>
        <w:t xml:space="preserve">Potential Gaps to Prep For</w:t>
      </w:r>
    </w:p>
    <w:p>
      <w:pPr>
        <w:pStyle w:val="ListParagraph"/>
        <w:numPr>
          <w:ilvl w:val="0"/>
          <w:numId w:val="2"/>
        </w:numPr>
        <w:spacing w:after="80"/>
      </w:pPr>
      <w:r>
        <w:rPr>
          <w:rFonts w:ascii="Arial" w:cs="Arial" w:eastAsia="Arial" w:hAnsi="Arial"/>
          <w:b/>
          <w:bCs/>
          <w:color w:val="2C3E50"/>
          <w:sz w:val="22"/>
          <w:szCs w:val="22"/>
        </w:rPr>
        <w:t xml:space="preserve">Seniority vs. role level: </w:t>
      </w:r>
      <w:r>
        <w:rPr>
          <w:rFonts w:ascii="Arial" w:cs="Arial" w:eastAsia="Arial" w:hAnsi="Arial"/>
          <w:color w:val="2C3E50"/>
          <w:sz w:val="22"/>
          <w:szCs w:val="22"/>
        </w:rPr>
        <w:t xml:space="preserve">You are a Senior CDM with leadership responsibilities; this role is a Clinical Data Manager. Be prepared to explain that you welcome the hands-on execution focus and see it as a chance to do the work you love at a company whose science you respect — without needing to frame it as a step down.</w:t>
      </w:r>
    </w:p>
    <w:p>
      <w:pPr>
        <w:pStyle w:val="ListParagraph"/>
        <w:numPr>
          <w:ilvl w:val="0"/>
          <w:numId w:val="2"/>
        </w:numPr>
        <w:spacing w:after="80"/>
      </w:pPr>
      <w:r>
        <w:rPr>
          <w:rFonts w:ascii="Arial" w:cs="Arial" w:eastAsia="Arial" w:hAnsi="Arial"/>
          <w:b/>
          <w:bCs/>
          <w:color w:val="2C3E50"/>
          <w:sz w:val="22"/>
          <w:szCs w:val="22"/>
        </w:rPr>
        <w:t xml:space="preserve">Rate differential: </w:t>
      </w:r>
      <w:r>
        <w:rPr>
          <w:rFonts w:ascii="Arial" w:cs="Arial" w:eastAsia="Arial" w:hAnsi="Arial"/>
          <w:color w:val="2C3E50"/>
          <w:sz w:val="22"/>
          <w:szCs w:val="22"/>
        </w:rPr>
        <w:t xml:space="preserve">Your all-inclusive rate ($160/hr) is above the posted max (high-$80s/hr). Bryan is managing this conversation separately. Focus the interview on fit and value — do not discuss rate unless Monica raises it directly, and if she does, redirect to Bryan.</w:t>
      </w:r>
    </w:p>
    <w:p>
      <w:pPr>
        <w:pStyle w:val="ListParagraph"/>
        <w:numPr>
          <w:ilvl w:val="0"/>
          <w:numId w:val="2"/>
        </w:numPr>
        <w:spacing w:after="80"/>
      </w:pPr>
      <w:r>
        <w:rPr>
          <w:rFonts w:ascii="Arial" w:cs="Arial" w:eastAsia="Arial" w:hAnsi="Arial"/>
          <w:b/>
          <w:bCs/>
          <w:color w:val="2C3E50"/>
          <w:sz w:val="22"/>
          <w:szCs w:val="22"/>
        </w:rPr>
        <w:t xml:space="preserve">CRO-side vs. sponsor-side: </w:t>
      </w:r>
      <w:r>
        <w:rPr>
          <w:rFonts w:ascii="Arial" w:cs="Arial" w:eastAsia="Arial" w:hAnsi="Arial"/>
          <w:color w:val="2C3E50"/>
          <w:sz w:val="22"/>
          <w:szCs w:val="22"/>
        </w:rPr>
        <w:t xml:space="preserve">Most of your experience is CRO-side (Prometrika). Frame this as a strength: you have supported multiple sponsors and understand what good vendor-sponsor collaboration looks like from both sides.</w:t>
      </w:r>
    </w:p>
    <w:p>
      <w:pPr>
        <w:pBdr>
          <w:bottom w:val="single" w:color="2E86C1" w:sz="4" w:space="8"/>
        </w:pBdr>
        <w:spacing w:before="200" w:after="200"/>
      </w:pPr>
    </w:p>
    <w:p>
      <w:pPr>
        <w:pStyle w:val="Heading1"/>
      </w:pPr>
      <w:r>
        <w:t xml:space="preserve">3. Know Your Interviewer: Monica Vado</w:t>
      </w:r>
    </w:p>
    <w:p>
      <w:pPr>
        <w:spacing w:after="120"/>
      </w:pPr>
      <w:r>
        <w:rPr>
          <w:rFonts w:ascii="Arial" w:cs="Arial" w:eastAsia="Arial" w:hAnsi="Arial"/>
          <w:color w:val="2C3E50"/>
          <w:sz w:val="22"/>
          <w:szCs w:val="22"/>
        </w:rPr>
        <w:t xml:space="preserve">Monica is the Senior Director of Data Management at IDEAYA and will be your direct manager if you join. Here is what we know:</w:t>
      </w:r>
    </w:p>
    <w:p>
      <w:pPr>
        <w:pStyle w:val="ListParagraph"/>
        <w:numPr>
          <w:ilvl w:val="0"/>
          <w:numId w:val="2"/>
        </w:numPr>
        <w:spacing w:after="80"/>
      </w:pPr>
      <w:r>
        <w:rPr>
          <w:rFonts w:ascii="Arial" w:cs="Arial" w:eastAsia="Arial" w:hAnsi="Arial"/>
          <w:b/>
          <w:bCs/>
          <w:color w:val="2C3E50"/>
          <w:sz w:val="22"/>
          <w:szCs w:val="22"/>
        </w:rPr>
        <w:t xml:space="preserve">20+ years in clinical data management </w:t>
      </w:r>
      <w:r>
        <w:rPr>
          <w:rFonts w:ascii="Arial" w:cs="Arial" w:eastAsia="Arial" w:hAnsi="Arial"/>
          <w:color w:val="2C3E50"/>
          <w:sz w:val="22"/>
          <w:szCs w:val="22"/>
        </w:rPr>
        <w:t xml:space="preserve">with deep oncology specialization across all phases</w:t>
      </w:r>
    </w:p>
    <w:p>
      <w:pPr>
        <w:pStyle w:val="ListParagraph"/>
        <w:numPr>
          <w:ilvl w:val="0"/>
          <w:numId w:val="2"/>
        </w:numPr>
        <w:spacing w:after="80"/>
      </w:pPr>
      <w:r>
        <w:rPr>
          <w:rFonts w:ascii="Arial" w:cs="Arial" w:eastAsia="Arial" w:hAnsi="Arial"/>
          <w:b/>
          <w:bCs/>
          <w:color w:val="2C3E50"/>
          <w:sz w:val="22"/>
          <w:szCs w:val="22"/>
        </w:rPr>
        <w:t xml:space="preserve">Genentech veteran (19.5 years): </w:t>
      </w:r>
      <w:r>
        <w:rPr>
          <w:rFonts w:ascii="Arial" w:cs="Arial" w:eastAsia="Arial" w:hAnsi="Arial"/>
          <w:color w:val="2C3E50"/>
          <w:sz w:val="22"/>
          <w:szCs w:val="22"/>
        </w:rPr>
        <w:t xml:space="preserve">Rose from Clinical Data Assistant to Senior Study Data Manager. She values people who grow through the ranks and understand the details.</w:t>
      </w:r>
    </w:p>
    <w:p>
      <w:pPr>
        <w:pStyle w:val="ListParagraph"/>
        <w:numPr>
          <w:ilvl w:val="0"/>
          <w:numId w:val="2"/>
        </w:numPr>
        <w:spacing w:after="80"/>
      </w:pPr>
      <w:r>
        <w:rPr>
          <w:rFonts w:ascii="Arial" w:cs="Arial" w:eastAsia="Arial" w:hAnsi="Arial"/>
          <w:b/>
          <w:bCs/>
          <w:color w:val="2C3E50"/>
          <w:sz w:val="22"/>
          <w:szCs w:val="22"/>
        </w:rPr>
        <w:t xml:space="preserve">Progressive career: </w:t>
      </w:r>
      <w:r>
        <w:rPr>
          <w:rFonts w:ascii="Arial" w:cs="Arial" w:eastAsia="Arial" w:hAnsi="Arial"/>
          <w:color w:val="2C3E50"/>
          <w:sz w:val="22"/>
          <w:szCs w:val="22"/>
        </w:rPr>
        <w:t xml:space="preserve">Exelixis (Associate Director to Director), Kodiak Sciences (consultant), then IDEAYA — first as consultant, promoted to Senior Director within six months.</w:t>
      </w:r>
    </w:p>
    <w:p>
      <w:pPr>
        <w:pStyle w:val="ListParagraph"/>
        <w:numPr>
          <w:ilvl w:val="0"/>
          <w:numId w:val="2"/>
        </w:numPr>
        <w:spacing w:after="80"/>
      </w:pPr>
      <w:r>
        <w:rPr>
          <w:rFonts w:ascii="Arial" w:cs="Arial" w:eastAsia="Arial" w:hAnsi="Arial"/>
          <w:b/>
          <w:bCs/>
          <w:color w:val="2C3E50"/>
          <w:sz w:val="22"/>
          <w:szCs w:val="22"/>
        </w:rPr>
        <w:t xml:space="preserve">Builder mentality: </w:t>
      </w:r>
      <w:r>
        <w:rPr>
          <w:rFonts w:ascii="Arial" w:cs="Arial" w:eastAsia="Arial" w:hAnsi="Arial"/>
          <w:color w:val="2C3E50"/>
          <w:sz w:val="22"/>
          <w:szCs w:val="22"/>
        </w:rPr>
        <w:t xml:space="preserve">Her LinkedIn summary emphasizes building scalable infrastructures, talent development, and fostering collaboration. She will likely evaluate whether you can contribute to a growing team, not just execute tasks.</w:t>
      </w:r>
    </w:p>
    <w:p>
      <w:pPr>
        <w:pStyle w:val="ListParagraph"/>
        <w:numPr>
          <w:ilvl w:val="0"/>
          <w:numId w:val="2"/>
        </w:numPr>
        <w:spacing w:after="80"/>
      </w:pPr>
      <w:r>
        <w:rPr>
          <w:rFonts w:ascii="Arial" w:cs="Arial" w:eastAsia="Arial" w:hAnsi="Arial"/>
          <w:b/>
          <w:bCs/>
          <w:color w:val="2C3E50"/>
          <w:sz w:val="22"/>
          <w:szCs w:val="22"/>
        </w:rPr>
        <w:t xml:space="preserve">Bilingual (English/Spanish), </w:t>
      </w:r>
      <w:r>
        <w:rPr>
          <w:rFonts w:ascii="Arial" w:cs="Arial" w:eastAsia="Arial" w:hAnsi="Arial"/>
          <w:color w:val="2C3E50"/>
          <w:sz w:val="22"/>
          <w:szCs w:val="22"/>
        </w:rPr>
        <w:t xml:space="preserve">USF graduate, Bay Area-based. She describes herself as passionate about excellence and continuous improvement.</w:t>
      </w:r>
    </w:p>
    <w:p>
      <w:pPr>
        <w:spacing w:after="80"/>
      </w:pPr>
    </w:p>
    <w:p>
      <w:pPr>
        <w:pStyle w:val="Heading3"/>
      </w:pPr>
      <w:r>
        <w:t xml:space="preserve">What This Tells You</w:t>
      </w:r>
    </w:p>
    <w:p>
      <w:pPr>
        <w:pStyle w:val="ListParagraph"/>
        <w:numPr>
          <w:ilvl w:val="0"/>
          <w:numId w:val="2"/>
        </w:numPr>
        <w:spacing w:after="80"/>
      </w:pPr>
      <w:r>
        <w:rPr>
          <w:rFonts w:ascii="Arial" w:cs="Arial" w:eastAsia="Arial" w:hAnsi="Arial"/>
          <w:color w:val="2C3E50"/>
          <w:sz w:val="22"/>
          <w:szCs w:val="22"/>
        </w:rPr>
        <w:t xml:space="preserve">Monica values depth of understanding — she spent nearly two decades at Genentech doing the work before moving into leadership. Show her you understand the details, not just the process.</w:t>
      </w:r>
    </w:p>
    <w:p>
      <w:pPr>
        <w:pStyle w:val="ListParagraph"/>
        <w:numPr>
          <w:ilvl w:val="0"/>
          <w:numId w:val="2"/>
        </w:numPr>
        <w:spacing w:after="80"/>
      </w:pPr>
      <w:r>
        <w:rPr>
          <w:rFonts w:ascii="Arial" w:cs="Arial" w:eastAsia="Arial" w:hAnsi="Arial"/>
          <w:color w:val="2C3E50"/>
          <w:sz w:val="22"/>
          <w:szCs w:val="22"/>
        </w:rPr>
        <w:t xml:space="preserve">She promotes from within her network — she moved from consultant to Senior Director at IDEAYA. Demonstrating long-term potential and cultural alignment matters.</w:t>
      </w:r>
    </w:p>
    <w:p>
      <w:pPr>
        <w:pStyle w:val="ListParagraph"/>
        <w:numPr>
          <w:ilvl w:val="0"/>
          <w:numId w:val="2"/>
        </w:numPr>
        <w:spacing w:after="80"/>
      </w:pPr>
      <w:r>
        <w:rPr>
          <w:rFonts w:ascii="Arial" w:cs="Arial" w:eastAsia="Arial" w:hAnsi="Arial"/>
          <w:color w:val="2C3E50"/>
          <w:sz w:val="22"/>
          <w:szCs w:val="22"/>
        </w:rPr>
        <w:t xml:space="preserve">She cares about team culture — her summary leads with talent development and collaboration. Ask about how she builds her team and what success looks like beyond deliverables.</w:t>
      </w:r>
    </w:p>
    <w:p>
      <w:pPr>
        <w:pBdr>
          <w:bottom w:val="single" w:color="2E86C1" w:sz="4" w:space="8"/>
        </w:pBdr>
        <w:spacing w:before="200" w:after="200"/>
      </w:pPr>
    </w:p>
    <w:p>
      <w:pPr>
        <w:pStyle w:val="Heading1"/>
      </w:pPr>
      <w:r>
        <w:t xml:space="preserve">4. Hiring Manager Interview Prep (Monica Vado)</w:t>
      </w:r>
    </w:p>
    <w:p>
      <w:pPr>
        <w:spacing w:after="120"/>
      </w:pPr>
      <w:r>
        <w:rPr>
          <w:rFonts w:ascii="Arial" w:cs="Arial" w:eastAsia="Arial" w:hAnsi="Arial"/>
          <w:color w:val="2C3E50"/>
          <w:sz w:val="22"/>
          <w:szCs w:val="22"/>
        </w:rPr>
        <w:t xml:space="preserve">This is a 30-minute screening interview. Monica will likely spend the first few minutes on introductions and rapport, then move into targeted questions about your hands-on experience. Expect the conversation to be efficient and direct — she has a lot to cover in a short window.</w:t>
      </w:r>
    </w:p>
    <w:p>
      <w:pPr>
        <w:pStyle w:val="Heading3"/>
      </w:pPr>
      <w:r>
        <w:t xml:space="preserve">Likely Deep-Dive Areas</w:t>
      </w:r>
    </w:p>
    <w:p>
      <w:pPr>
        <w:pStyle w:val="ListParagraph"/>
        <w:numPr>
          <w:ilvl w:val="0"/>
          <w:numId w:val="3"/>
        </w:numPr>
        <w:spacing w:after="80"/>
      </w:pPr>
      <w:r>
        <w:rPr>
          <w:rFonts w:ascii="Arial" w:cs="Arial" w:eastAsia="Arial" w:hAnsi="Arial"/>
          <w:b/>
          <w:bCs/>
          <w:color w:val="2C3E50"/>
          <w:sz w:val="22"/>
          <w:szCs w:val="22"/>
        </w:rPr>
        <w:t xml:space="preserve">Veeva CDMS experience: </w:t>
      </w:r>
      <w:r>
        <w:rPr>
          <w:rFonts w:ascii="Arial" w:cs="Arial" w:eastAsia="Arial" w:hAnsi="Arial"/>
          <w:color w:val="2C3E50"/>
          <w:sz w:val="22"/>
          <w:szCs w:val="22"/>
        </w:rPr>
        <w:t xml:space="preserve">Specific workflows, configurations, edit check development, and any workarounds</w:t>
      </w:r>
    </w:p>
    <w:p>
      <w:pPr>
        <w:pStyle w:val="ListParagraph"/>
        <w:numPr>
          <w:ilvl w:val="0"/>
          <w:numId w:val="3"/>
        </w:numPr>
        <w:spacing w:after="80"/>
      </w:pPr>
      <w:r>
        <w:rPr>
          <w:rFonts w:ascii="Arial" w:cs="Arial" w:eastAsia="Arial" w:hAnsi="Arial"/>
          <w:b/>
          <w:bCs/>
          <w:color w:val="2C3E50"/>
          <w:sz w:val="22"/>
          <w:szCs w:val="22"/>
        </w:rPr>
        <w:t xml:space="preserve">SAE and external data reconciliation: </w:t>
      </w:r>
      <w:r>
        <w:rPr>
          <w:rFonts w:ascii="Arial" w:cs="Arial" w:eastAsia="Arial" w:hAnsi="Arial"/>
          <w:color w:val="2C3E50"/>
          <w:sz w:val="22"/>
          <w:szCs w:val="22"/>
        </w:rPr>
        <w:t xml:space="preserve">Process, frequency, tools, and how you handle discrepancies</w:t>
      </w:r>
    </w:p>
    <w:p>
      <w:pPr>
        <w:pStyle w:val="ListParagraph"/>
        <w:numPr>
          <w:ilvl w:val="0"/>
          <w:numId w:val="3"/>
        </w:numPr>
        <w:spacing w:after="80"/>
      </w:pPr>
      <w:r>
        <w:rPr>
          <w:rFonts w:ascii="Arial" w:cs="Arial" w:eastAsia="Arial" w:hAnsi="Arial"/>
          <w:b/>
          <w:bCs/>
          <w:color w:val="2C3E50"/>
          <w:sz w:val="22"/>
          <w:szCs w:val="22"/>
        </w:rPr>
        <w:t xml:space="preserve">Database lock experience: </w:t>
      </w:r>
      <w:r>
        <w:rPr>
          <w:rFonts w:ascii="Arial" w:cs="Arial" w:eastAsia="Arial" w:hAnsi="Arial"/>
          <w:color w:val="2C3E50"/>
          <w:sz w:val="22"/>
          <w:szCs w:val="22"/>
        </w:rPr>
        <w:t xml:space="preserve">How many concurrent locks, your pre-lock checklist, cross-functional coordination</w:t>
      </w:r>
    </w:p>
    <w:p>
      <w:pPr>
        <w:pStyle w:val="ListParagraph"/>
        <w:numPr>
          <w:ilvl w:val="0"/>
          <w:numId w:val="3"/>
        </w:numPr>
        <w:spacing w:after="80"/>
      </w:pPr>
      <w:r>
        <w:rPr>
          <w:rFonts w:ascii="Arial" w:cs="Arial" w:eastAsia="Arial" w:hAnsi="Arial"/>
          <w:b/>
          <w:bCs/>
          <w:color w:val="2C3E50"/>
          <w:sz w:val="22"/>
          <w:szCs w:val="22"/>
        </w:rPr>
        <w:t xml:space="preserve">Working with small biotech teams: </w:t>
      </w:r>
      <w:r>
        <w:rPr>
          <w:rFonts w:ascii="Arial" w:cs="Arial" w:eastAsia="Arial" w:hAnsi="Arial"/>
          <w:color w:val="2C3E50"/>
          <w:sz w:val="22"/>
          <w:szCs w:val="22"/>
        </w:rPr>
        <w:t xml:space="preserve">Adaptability, wearing multiple hats, working without large infrastructure</w:t>
      </w:r>
    </w:p>
    <w:p>
      <w:pPr>
        <w:pStyle w:val="ListParagraph"/>
        <w:numPr>
          <w:ilvl w:val="0"/>
          <w:numId w:val="3"/>
        </w:numPr>
        <w:spacing w:after="80"/>
      </w:pPr>
      <w:r>
        <w:rPr>
          <w:rFonts w:ascii="Arial" w:cs="Arial" w:eastAsia="Arial" w:hAnsi="Arial"/>
          <w:b/>
          <w:bCs/>
          <w:color w:val="2C3E50"/>
          <w:sz w:val="22"/>
          <w:szCs w:val="22"/>
        </w:rPr>
        <w:t xml:space="preserve">Oncology-specific data challenges: </w:t>
      </w:r>
      <w:r>
        <w:rPr>
          <w:rFonts w:ascii="Arial" w:cs="Arial" w:eastAsia="Arial" w:hAnsi="Arial"/>
          <w:color w:val="2C3E50"/>
          <w:sz w:val="22"/>
          <w:szCs w:val="22"/>
        </w:rPr>
        <w:t xml:space="preserve">RECIST criteria, tumor assessment data, dosing modifications, unblinding procedures</w:t>
      </w:r>
    </w:p>
    <w:p>
      <w:pPr>
        <w:spacing w:after="80"/>
      </w:pPr>
    </w:p>
    <w:p>
      <w:pPr>
        <w:pStyle w:val="Heading3"/>
      </w:pPr>
      <w:r>
        <w:t xml:space="preserve">Behavioral Questions (STAR Format)</w:t>
      </w:r>
    </w:p>
    <w:p>
      <w:pPr>
        <w:spacing w:after="120"/>
      </w:pPr>
      <w:r>
        <w:rPr>
          <w:rFonts w:ascii="Arial" w:cs="Arial" w:eastAsia="Arial" w:hAnsi="Arial"/>
          <w:color w:val="2C3E50"/>
          <w:sz w:val="22"/>
          <w:szCs w:val="22"/>
        </w:rPr>
        <w:t xml:space="preserve">Prepare 2–3 minute answers using the STAR framework. Below are likely questions with coaching on how to structure your response.</w:t>
      </w:r>
    </w:p>
    <w:p>
      <w:pPr>
        <w:spacing w:after="80"/>
      </w:pPr>
    </w:p>
    <w:p>
      <w:pPr>
        <w:pStyle w:val="ListParagraph"/>
        <w:numPr>
          <w:ilvl w:val="0"/>
          <w:numId w:val="2"/>
        </w:numPr>
        <w:spacing w:after="80"/>
      </w:pPr>
      <w:r>
        <w:rPr>
          <w:rFonts w:ascii="Arial" w:cs="Arial" w:eastAsia="Arial" w:hAnsi="Arial"/>
          <w:b/>
          <w:bCs/>
          <w:color w:val="2C3E50"/>
          <w:sz w:val="22"/>
          <w:szCs w:val="22"/>
        </w:rPr>
        <w:t xml:space="preserve">Q1: "Walk me through how you manage SAE reconciliation on a study."</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Be specific. Name the systems involved (EDC vs. safety database), your reconciliation frequency, how you handle discrepancies, and how you escalate. Mention your coordination with the Safety team. This is a hands-on question — she wants process detail, not philosophy.</w:t>
      </w:r>
    </w:p>
    <w:p>
      <w:pPr>
        <w:spacing w:after="80"/>
      </w:pPr>
    </w:p>
    <w:p>
      <w:pPr>
        <w:pStyle w:val="ListParagraph"/>
        <w:numPr>
          <w:ilvl w:val="0"/>
          <w:numId w:val="2"/>
        </w:numPr>
        <w:spacing w:after="80"/>
      </w:pPr>
      <w:r>
        <w:rPr>
          <w:rFonts w:ascii="Arial" w:cs="Arial" w:eastAsia="Arial" w:hAnsi="Arial"/>
          <w:b/>
          <w:bCs/>
          <w:color w:val="2C3E50"/>
          <w:sz w:val="22"/>
          <w:szCs w:val="22"/>
        </w:rPr>
        <w:t xml:space="preserve">Q2: "Tell me about a time you had to manage multiple database locks simultaneously."</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Quantify: how many studies, what phase, how many sites. Describe your pre-lock checklist, how you coordinated cross-functional sign-offs, and any issues you caught during the process. End with the result — on-time lock, clean data, no post-lock corrections needed.</w:t>
      </w:r>
    </w:p>
    <w:p>
      <w:pPr>
        <w:spacing w:after="80"/>
      </w:pPr>
    </w:p>
    <w:p>
      <w:pPr>
        <w:pStyle w:val="ListParagraph"/>
        <w:numPr>
          <w:ilvl w:val="0"/>
          <w:numId w:val="2"/>
        </w:numPr>
        <w:spacing w:after="80"/>
      </w:pPr>
      <w:r>
        <w:rPr>
          <w:rFonts w:ascii="Arial" w:cs="Arial" w:eastAsia="Arial" w:hAnsi="Arial"/>
          <w:b/>
          <w:bCs/>
          <w:color w:val="2C3E50"/>
          <w:sz w:val="22"/>
          <w:szCs w:val="22"/>
        </w:rPr>
        <w:t xml:space="preserve">Q3: "Describe a situation where you identified a data quality issue that others missed."</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This tests attention to detail and initiative. Pick an example where your review caught something significant — a coding inconsistency, a reconciliation gap, a systematic edit check failure. Walk through how you found it, what the impact would have been, and how you resolved it.</w:t>
      </w:r>
    </w:p>
    <w:p>
      <w:pPr>
        <w:spacing w:after="80"/>
      </w:pPr>
    </w:p>
    <w:p>
      <w:pPr>
        <w:pStyle w:val="ListParagraph"/>
        <w:numPr>
          <w:ilvl w:val="0"/>
          <w:numId w:val="2"/>
        </w:numPr>
        <w:spacing w:after="80"/>
      </w:pPr>
      <w:r>
        <w:rPr>
          <w:rFonts w:ascii="Arial" w:cs="Arial" w:eastAsia="Arial" w:hAnsi="Arial"/>
          <w:b/>
          <w:bCs/>
          <w:color w:val="2C3E50"/>
          <w:sz w:val="22"/>
          <w:szCs w:val="22"/>
        </w:rPr>
        <w:t xml:space="preserve">Q4: "How do you prioritize when you have competing deadlines across multiple studies?"</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Reference your Prometrika experience managing multiple sponsors and programs concurrently. Discuss your framework: regulatory deadlines first, then data lock dates, then routine queries. Mention communication — how you keep stakeholders informed when timelines shift.</w:t>
      </w:r>
    </w:p>
    <w:p>
      <w:pPr>
        <w:spacing w:after="80"/>
      </w:pPr>
    </w:p>
    <w:p>
      <w:pPr>
        <w:pStyle w:val="ListParagraph"/>
        <w:numPr>
          <w:ilvl w:val="0"/>
          <w:numId w:val="2"/>
        </w:numPr>
        <w:spacing w:after="80"/>
      </w:pPr>
      <w:r>
        <w:rPr>
          <w:rFonts w:ascii="Arial" w:cs="Arial" w:eastAsia="Arial" w:hAnsi="Arial"/>
          <w:b/>
          <w:bCs/>
          <w:color w:val="2C3E50"/>
          <w:sz w:val="22"/>
          <w:szCs w:val="22"/>
        </w:rPr>
        <w:t xml:space="preserve">Q5: "Tell me about your experience with EDC configuration and UAT."</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Walk through a specific Veeva CDMS build. Describe your role in CRF design, edit check specification development, UAT test script creation, and how you validated system functionality before go-live. If you caught issues during UAT, describe them.</w:t>
      </w:r>
    </w:p>
    <w:p>
      <w:pPr>
        <w:spacing w:after="80"/>
      </w:pPr>
    </w:p>
    <w:p>
      <w:pPr>
        <w:pStyle w:val="ListParagraph"/>
        <w:numPr>
          <w:ilvl w:val="0"/>
          <w:numId w:val="2"/>
        </w:numPr>
        <w:spacing w:after="80"/>
      </w:pPr>
      <w:r>
        <w:rPr>
          <w:rFonts w:ascii="Arial" w:cs="Arial" w:eastAsia="Arial" w:hAnsi="Arial"/>
          <w:b/>
          <w:bCs/>
          <w:color w:val="2C3E50"/>
          <w:sz w:val="22"/>
          <w:szCs w:val="22"/>
        </w:rPr>
        <w:t xml:space="preserve">Q6: "How do you approach working with external vendors for data transfers and reconciliation?"</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Your CRO background is an asset here. Describe how you set up data transfer agreements, define reconciliation schedules, manage discrepancies, and hold vendors accountable. Frame your CRO experience as giving you visibility into both sides of the relationship.</w:t>
      </w:r>
    </w:p>
    <w:p>
      <w:pPr>
        <w:spacing w:after="80"/>
      </w:pPr>
    </w:p>
    <w:p>
      <w:pPr>
        <w:pStyle w:val="ListParagraph"/>
        <w:numPr>
          <w:ilvl w:val="0"/>
          <w:numId w:val="2"/>
        </w:numPr>
        <w:spacing w:after="80"/>
      </w:pPr>
      <w:r>
        <w:rPr>
          <w:rFonts w:ascii="Arial" w:cs="Arial" w:eastAsia="Arial" w:hAnsi="Arial"/>
          <w:b/>
          <w:bCs/>
          <w:color w:val="2C3E50"/>
          <w:sz w:val="22"/>
          <w:szCs w:val="22"/>
        </w:rPr>
        <w:t xml:space="preserve">Q7: "What draws you to IDEAYA, and why this role specifically?"</w:t>
      </w:r>
    </w:p>
    <w:p>
      <w:pPr>
        <w:spacing w:after="120"/>
      </w:pPr>
      <w:r>
        <w:rPr>
          <w:rFonts w:ascii="Arial" w:cs="Arial" w:eastAsia="Arial" w:hAnsi="Arial"/>
          <w:b/>
          <w:bCs/>
          <w:i/>
          <w:iCs/>
          <w:color w:val="2C3E50"/>
          <w:sz w:val="22"/>
          <w:szCs w:val="22"/>
        </w:rPr>
        <w:t xml:space="preserve">Coaching: </w:t>
      </w:r>
      <w:r>
        <w:rPr>
          <w:rFonts w:ascii="Arial" w:cs="Arial" w:eastAsia="Arial" w:hAnsi="Arial"/>
          <w:color w:val="2C3E50"/>
          <w:sz w:val="22"/>
          <w:szCs w:val="22"/>
        </w:rPr>
        <w:t xml:space="preserve">Be genuine. Reference IDEAYA’s precision oncology mission, your passion for oncology data management, and your desire to contribute directly to a focused, science-driven team. If it feels natural, mention your LinkedIn connection with Monica and your admiration for the team she’s building.</w:t>
      </w:r>
    </w:p>
    <w:p>
      <w:pPr>
        <w:spacing w:after="80"/>
      </w:pPr>
    </w:p>
    <w:p>
      <w:pPr>
        <w:pStyle w:val="Heading3"/>
      </w:pPr>
      <w:r>
        <w:t xml:space="preserve">Technical &amp; Skill-Specific Questions</w:t>
      </w:r>
    </w:p>
    <w:p>
      <w:pPr>
        <w:pStyle w:val="ListParagraph"/>
        <w:numPr>
          <w:ilvl w:val="0"/>
          <w:numId w:val="2"/>
        </w:numPr>
        <w:spacing w:after="80"/>
      </w:pPr>
      <w:r>
        <w:rPr>
          <w:rFonts w:ascii="Arial" w:cs="Arial" w:eastAsia="Arial" w:hAnsi="Arial"/>
          <w:b/>
          <w:bCs/>
          <w:color w:val="2C3E50"/>
          <w:sz w:val="22"/>
          <w:szCs w:val="22"/>
        </w:rPr>
        <w:t xml:space="preserve">"What CDISC standards do you apply during CRF design, and how do you ensure CDASH alignment?"</w:t>
      </w:r>
    </w:p>
    <w:p>
      <w:pPr>
        <w:spacing w:after="120"/>
      </w:pPr>
      <w:r>
        <w:rPr>
          <w:rFonts w:ascii="Arial" w:cs="Arial" w:eastAsia="Arial" w:hAnsi="Arial"/>
          <w:b/>
          <w:bCs/>
          <w:i/>
          <w:iCs/>
          <w:color w:val="2C3E50"/>
          <w:sz w:val="22"/>
          <w:szCs w:val="22"/>
        </w:rPr>
        <w:t xml:space="preserve">Tip: </w:t>
      </w:r>
      <w:r>
        <w:rPr>
          <w:rFonts w:ascii="Arial" w:cs="Arial" w:eastAsia="Arial" w:hAnsi="Arial"/>
          <w:color w:val="2C3E50"/>
          <w:sz w:val="22"/>
          <w:szCs w:val="22"/>
        </w:rPr>
        <w:t xml:space="preserve">Reference your annotated CRF development process and how you collaborate with statistical programmers to ensure SDTM mapping starts at the CRF design stage.</w:t>
      </w:r>
    </w:p>
    <w:p>
      <w:pPr>
        <w:spacing w:after="80"/>
      </w:pPr>
    </w:p>
    <w:p>
      <w:pPr>
        <w:pStyle w:val="ListParagraph"/>
        <w:numPr>
          <w:ilvl w:val="0"/>
          <w:numId w:val="2"/>
        </w:numPr>
        <w:spacing w:after="80"/>
      </w:pPr>
      <w:r>
        <w:rPr>
          <w:rFonts w:ascii="Arial" w:cs="Arial" w:eastAsia="Arial" w:hAnsi="Arial"/>
          <w:b/>
          <w:bCs/>
          <w:color w:val="2C3E50"/>
          <w:sz w:val="22"/>
          <w:szCs w:val="22"/>
        </w:rPr>
        <w:t xml:space="preserve">"Walk me through your edit check specification process in Veeva CDMS."</w:t>
      </w:r>
    </w:p>
    <w:p>
      <w:pPr>
        <w:spacing w:after="120"/>
      </w:pPr>
      <w:r>
        <w:rPr>
          <w:rFonts w:ascii="Arial" w:cs="Arial" w:eastAsia="Arial" w:hAnsi="Arial"/>
          <w:b/>
          <w:bCs/>
          <w:i/>
          <w:iCs/>
          <w:color w:val="2C3E50"/>
          <w:sz w:val="22"/>
          <w:szCs w:val="22"/>
        </w:rPr>
        <w:t xml:space="preserve">Tip: </w:t>
      </w:r>
      <w:r>
        <w:rPr>
          <w:rFonts w:ascii="Arial" w:cs="Arial" w:eastAsia="Arial" w:hAnsi="Arial"/>
          <w:color w:val="2C3E50"/>
          <w:sz w:val="22"/>
          <w:szCs w:val="22"/>
        </w:rPr>
        <w:t xml:space="preserve">Be platform-specific. Discuss how you define edit check logic, write specifications, configure in Veeva, and validate through UAT. Mention how you handle complex cross-form checks and external data-triggered checks.</w:t>
      </w:r>
    </w:p>
    <w:p>
      <w:pPr>
        <w:spacing w:after="80"/>
      </w:pPr>
    </w:p>
    <w:p>
      <w:pPr>
        <w:pStyle w:val="ListParagraph"/>
        <w:numPr>
          <w:ilvl w:val="0"/>
          <w:numId w:val="2"/>
        </w:numPr>
        <w:spacing w:after="80"/>
      </w:pPr>
      <w:r>
        <w:rPr>
          <w:rFonts w:ascii="Arial" w:cs="Arial" w:eastAsia="Arial" w:hAnsi="Arial"/>
          <w:b/>
          <w:bCs/>
          <w:color w:val="2C3E50"/>
          <w:sz w:val="22"/>
          <w:szCs w:val="22"/>
        </w:rPr>
        <w:t xml:space="preserve">"How do you handle medical coding discrepancies — for example, when a site enters a term that does not map cleanly to MedDRA?"</w:t>
      </w:r>
    </w:p>
    <w:p>
      <w:pPr>
        <w:spacing w:after="120"/>
      </w:pPr>
      <w:r>
        <w:rPr>
          <w:rFonts w:ascii="Arial" w:cs="Arial" w:eastAsia="Arial" w:hAnsi="Arial"/>
          <w:b/>
          <w:bCs/>
          <w:i/>
          <w:iCs/>
          <w:color w:val="2C3E50"/>
          <w:sz w:val="22"/>
          <w:szCs w:val="22"/>
        </w:rPr>
        <w:t xml:space="preserve">Tip: </w:t>
      </w:r>
      <w:r>
        <w:rPr>
          <w:rFonts w:ascii="Arial" w:cs="Arial" w:eastAsia="Arial" w:hAnsi="Arial"/>
          <w:color w:val="2C3E50"/>
          <w:sz w:val="22"/>
          <w:szCs w:val="22"/>
        </w:rPr>
        <w:t xml:space="preserve">Describe your process for coding review, auto-coding vs. manual coding decisions, how you engage medical monitors when needed, and how you document coding decisions for audit trail purposes.</w:t>
      </w:r>
    </w:p>
    <w:p>
      <w:pPr>
        <w:spacing w:after="80"/>
      </w:pPr>
    </w:p>
    <w:p>
      <w:pPr>
        <w:pStyle w:val="ListParagraph"/>
        <w:numPr>
          <w:ilvl w:val="0"/>
          <w:numId w:val="2"/>
        </w:numPr>
        <w:spacing w:after="80"/>
      </w:pPr>
      <w:r>
        <w:rPr>
          <w:rFonts w:ascii="Arial" w:cs="Arial" w:eastAsia="Arial" w:hAnsi="Arial"/>
          <w:b/>
          <w:bCs/>
          <w:color w:val="2C3E50"/>
          <w:sz w:val="22"/>
          <w:szCs w:val="22"/>
        </w:rPr>
        <w:t xml:space="preserve">"What does your inspection readiness process look like?"</w:t>
      </w:r>
    </w:p>
    <w:p>
      <w:pPr>
        <w:spacing w:after="120"/>
      </w:pPr>
      <w:r>
        <w:rPr>
          <w:rFonts w:ascii="Arial" w:cs="Arial" w:eastAsia="Arial" w:hAnsi="Arial"/>
          <w:b/>
          <w:bCs/>
          <w:i/>
          <w:iCs/>
          <w:color w:val="2C3E50"/>
          <w:sz w:val="22"/>
          <w:szCs w:val="22"/>
        </w:rPr>
        <w:t xml:space="preserve">Tip: </w:t>
      </w:r>
      <w:r>
        <w:rPr>
          <w:rFonts w:ascii="Arial" w:cs="Arial" w:eastAsia="Arial" w:hAnsi="Arial"/>
          <w:color w:val="2C3E50"/>
          <w:sz w:val="22"/>
          <w:szCs w:val="22"/>
        </w:rPr>
        <w:t xml:space="preserve">Walk through your documentation checklist: DMPs current, query resolution metrics clean, SAE reconciliation complete, TMF up to date, data review listings reviewed. Mention any audit experience.</w:t>
      </w:r>
    </w:p>
    <w:p>
      <w:pPr>
        <w:spacing w:after="80"/>
      </w:pPr>
    </w:p>
    <w:p>
      <w:pPr>
        <w:pStyle w:val="ListParagraph"/>
        <w:numPr>
          <w:ilvl w:val="0"/>
          <w:numId w:val="2"/>
        </w:numPr>
        <w:spacing w:after="80"/>
      </w:pPr>
      <w:r>
        <w:rPr>
          <w:rFonts w:ascii="Arial" w:cs="Arial" w:eastAsia="Arial" w:hAnsi="Arial"/>
          <w:b/>
          <w:bCs/>
          <w:color w:val="2C3E50"/>
          <w:sz w:val="22"/>
          <w:szCs w:val="22"/>
        </w:rPr>
        <w:t xml:space="preserve">"How do you collaborate with biostatistics and statistical programming teams?"</w:t>
      </w:r>
    </w:p>
    <w:p>
      <w:pPr>
        <w:spacing w:after="120"/>
      </w:pPr>
      <w:r>
        <w:rPr>
          <w:rFonts w:ascii="Arial" w:cs="Arial" w:eastAsia="Arial" w:hAnsi="Arial"/>
          <w:b/>
          <w:bCs/>
          <w:i/>
          <w:iCs/>
          <w:color w:val="2C3E50"/>
          <w:sz w:val="22"/>
          <w:szCs w:val="22"/>
        </w:rPr>
        <w:t xml:space="preserve">Tip: </w:t>
      </w:r>
      <w:r>
        <w:rPr>
          <w:rFonts w:ascii="Arial" w:cs="Arial" w:eastAsia="Arial" w:hAnsi="Arial"/>
          <w:color w:val="2C3E50"/>
          <w:sz w:val="22"/>
          <w:szCs w:val="22"/>
        </w:rPr>
        <w:t xml:space="preserve">Your MPH in Epidemiology &amp; Biostatistics gives you a unique advantage. Discuss how you ensure datasets are analysis-ready, how you participate in SDTM review, and how your statistical training improves your data review quality.</w:t>
      </w:r>
    </w:p>
    <w:p>
      <w:pPr>
        <w:pBdr>
          <w:bottom w:val="single" w:color="2E86C1" w:sz="4" w:space="8"/>
        </w:pBdr>
        <w:spacing w:before="200" w:after="200"/>
      </w:pPr>
    </w:p>
    <w:p>
      <w:pPr>
        <w:pStyle w:val="Heading1"/>
      </w:pPr>
      <w:r>
        <w:t xml:space="preserve">5. Potential Follow-Up or Peer Interview Prep</w:t>
      </w:r>
    </w:p>
    <w:p>
      <w:pPr>
        <w:spacing w:after="120"/>
      </w:pPr>
      <w:r>
        <w:rPr>
          <w:rFonts w:ascii="Arial" w:cs="Arial" w:eastAsia="Arial" w:hAnsi="Arial"/>
          <w:color w:val="2C3E50"/>
          <w:sz w:val="22"/>
          <w:szCs w:val="22"/>
        </w:rPr>
        <w:t xml:space="preserve">If the process moves forward, you may meet with additional team members — potentially a peer-level CDM or cross-functional stakeholder. Here is how to prepare.</w:t>
      </w:r>
    </w:p>
    <w:p>
      <w:pPr>
        <w:pStyle w:val="Heading3"/>
      </w:pPr>
      <w:r>
        <w:t xml:space="preserve">Anticipated Themes</w:t>
      </w:r>
    </w:p>
    <w:p>
      <w:pPr>
        <w:pStyle w:val="ListParagraph"/>
        <w:numPr>
          <w:ilvl w:val="0"/>
          <w:numId w:val="2"/>
        </w:numPr>
        <w:spacing w:after="80"/>
      </w:pPr>
      <w:r>
        <w:rPr>
          <w:rFonts w:ascii="Arial" w:cs="Arial" w:eastAsia="Arial" w:hAnsi="Arial"/>
          <w:b/>
          <w:bCs/>
          <w:color w:val="2C3E50"/>
          <w:sz w:val="22"/>
          <w:szCs w:val="22"/>
        </w:rPr>
        <w:t xml:space="preserve">Collaboration style: </w:t>
      </w:r>
      <w:r>
        <w:rPr>
          <w:rFonts w:ascii="Arial" w:cs="Arial" w:eastAsia="Arial" w:hAnsi="Arial"/>
          <w:color w:val="2C3E50"/>
          <w:sz w:val="22"/>
          <w:szCs w:val="22"/>
        </w:rPr>
        <w:t xml:space="preserve">How do you work alongside other CDMs, CRAs, biostatisticians, and clinical operations? Are you someone who elevates the people around you?</w:t>
      </w:r>
    </w:p>
    <w:p>
      <w:pPr>
        <w:pStyle w:val="ListParagraph"/>
        <w:numPr>
          <w:ilvl w:val="0"/>
          <w:numId w:val="2"/>
        </w:numPr>
        <w:spacing w:after="80"/>
      </w:pPr>
      <w:r>
        <w:rPr>
          <w:rFonts w:ascii="Arial" w:cs="Arial" w:eastAsia="Arial" w:hAnsi="Arial"/>
          <w:b/>
          <w:bCs/>
          <w:color w:val="2C3E50"/>
          <w:sz w:val="22"/>
          <w:szCs w:val="22"/>
        </w:rPr>
        <w:t xml:space="preserve">Conflict resolution: </w:t>
      </w:r>
      <w:r>
        <w:rPr>
          <w:rFonts w:ascii="Arial" w:cs="Arial" w:eastAsia="Arial" w:hAnsi="Arial"/>
          <w:color w:val="2C3E50"/>
          <w:sz w:val="22"/>
          <w:szCs w:val="22"/>
        </w:rPr>
        <w:t xml:space="preserve">How do you handle disagreements with sites, vendors, or cross-functional partners about data quality decisions?</w:t>
      </w:r>
    </w:p>
    <w:p>
      <w:pPr>
        <w:pStyle w:val="ListParagraph"/>
        <w:numPr>
          <w:ilvl w:val="0"/>
          <w:numId w:val="2"/>
        </w:numPr>
        <w:spacing w:after="80"/>
      </w:pPr>
      <w:r>
        <w:rPr>
          <w:rFonts w:ascii="Arial" w:cs="Arial" w:eastAsia="Arial" w:hAnsi="Arial"/>
          <w:b/>
          <w:bCs/>
          <w:color w:val="2C3E50"/>
          <w:sz w:val="22"/>
          <w:szCs w:val="22"/>
        </w:rPr>
        <w:t xml:space="preserve">Process improvement: </w:t>
      </w:r>
      <w:r>
        <w:rPr>
          <w:rFonts w:ascii="Arial" w:cs="Arial" w:eastAsia="Arial" w:hAnsi="Arial"/>
          <w:color w:val="2C3E50"/>
          <w:sz w:val="22"/>
          <w:szCs w:val="22"/>
        </w:rPr>
        <w:t xml:space="preserve">Can you point to a specific process you improved at Prometrika or a previous role?</w:t>
      </w:r>
    </w:p>
    <w:p>
      <w:pPr>
        <w:pStyle w:val="ListParagraph"/>
        <w:numPr>
          <w:ilvl w:val="0"/>
          <w:numId w:val="2"/>
        </w:numPr>
        <w:spacing w:after="80"/>
      </w:pPr>
      <w:r>
        <w:rPr>
          <w:rFonts w:ascii="Arial" w:cs="Arial" w:eastAsia="Arial" w:hAnsi="Arial"/>
          <w:b/>
          <w:bCs/>
          <w:color w:val="2C3E50"/>
          <w:sz w:val="22"/>
          <w:szCs w:val="22"/>
        </w:rPr>
        <w:t xml:space="preserve">Adaptability: </w:t>
      </w:r>
      <w:r>
        <w:rPr>
          <w:rFonts w:ascii="Arial" w:cs="Arial" w:eastAsia="Arial" w:hAnsi="Arial"/>
          <w:color w:val="2C3E50"/>
          <w:sz w:val="22"/>
          <w:szCs w:val="22"/>
        </w:rPr>
        <w:t xml:space="preserve">How do you ramp up on a new study quickly? This matters enormously for a contract hire.</w:t>
      </w:r>
    </w:p>
    <w:p>
      <w:pPr>
        <w:spacing w:after="80"/>
      </w:pPr>
    </w:p>
    <w:p>
      <w:pPr>
        <w:pStyle w:val="Heading3"/>
      </w:pPr>
      <w:r>
        <w:t xml:space="preserve">Scenario-Based Questions</w:t>
      </w:r>
    </w:p>
    <w:p>
      <w:pPr>
        <w:pStyle w:val="ListParagraph"/>
        <w:numPr>
          <w:ilvl w:val="0"/>
          <w:numId w:val="2"/>
        </w:numPr>
        <w:spacing w:after="80"/>
      </w:pPr>
      <w:r>
        <w:rPr>
          <w:rFonts w:ascii="Arial" w:cs="Arial" w:eastAsia="Arial" w:hAnsi="Arial"/>
          <w:b/>
          <w:bCs/>
          <w:color w:val="2C3E50"/>
          <w:sz w:val="22"/>
          <w:szCs w:val="22"/>
        </w:rPr>
        <w:t xml:space="preserve">"A site is consistently entering data late, causing your data review timeline to slip. How do you handle it?"</w:t>
      </w:r>
    </w:p>
    <w:p>
      <w:pPr>
        <w:spacing w:after="120"/>
      </w:pPr>
      <w:r>
        <w:rPr>
          <w:rFonts w:ascii="Arial" w:cs="Arial" w:eastAsia="Arial" w:hAnsi="Arial"/>
          <w:b/>
          <w:bCs/>
          <w:i/>
          <w:iCs/>
          <w:color w:val="2C3E50"/>
          <w:sz w:val="22"/>
          <w:szCs w:val="22"/>
        </w:rPr>
        <w:t xml:space="preserve">Approach: </w:t>
      </w:r>
      <w:r>
        <w:rPr>
          <w:rFonts w:ascii="Arial" w:cs="Arial" w:eastAsia="Arial" w:hAnsi="Arial"/>
          <w:color w:val="2C3E50"/>
          <w:sz w:val="22"/>
          <w:szCs w:val="22"/>
        </w:rPr>
        <w:t xml:space="preserve">Describe escalation within the study team (work with CRA first, then Clinical Ops lead), documentation of the issue, and how you adjust your review schedule to maintain overall timeline. Show you solve problems collaboratively, not by pointing fingers.</w:t>
      </w:r>
    </w:p>
    <w:p>
      <w:pPr>
        <w:spacing w:after="80"/>
      </w:pPr>
    </w:p>
    <w:p>
      <w:pPr>
        <w:pStyle w:val="ListParagraph"/>
        <w:numPr>
          <w:ilvl w:val="0"/>
          <w:numId w:val="2"/>
        </w:numPr>
        <w:spacing w:after="80"/>
      </w:pPr>
      <w:r>
        <w:rPr>
          <w:rFonts w:ascii="Arial" w:cs="Arial" w:eastAsia="Arial" w:hAnsi="Arial"/>
          <w:b/>
          <w:bCs/>
          <w:color w:val="2C3E50"/>
          <w:sz w:val="22"/>
          <w:szCs w:val="22"/>
        </w:rPr>
        <w:t xml:space="preserve">"You discover during a pre-lock review that an external vendor dataset has systematic discrepancies. The database lock date is in three days. What do you do?"</w:t>
      </w:r>
    </w:p>
    <w:p>
      <w:pPr>
        <w:spacing w:after="120"/>
      </w:pPr>
      <w:r>
        <w:rPr>
          <w:rFonts w:ascii="Arial" w:cs="Arial" w:eastAsia="Arial" w:hAnsi="Arial"/>
          <w:b/>
          <w:bCs/>
          <w:i/>
          <w:iCs/>
          <w:color w:val="2C3E50"/>
          <w:sz w:val="22"/>
          <w:szCs w:val="22"/>
        </w:rPr>
        <w:t xml:space="preserve">Approach: </w:t>
      </w:r>
      <w:r>
        <w:rPr>
          <w:rFonts w:ascii="Arial" w:cs="Arial" w:eastAsia="Arial" w:hAnsi="Arial"/>
          <w:color w:val="2C3E50"/>
          <w:sz w:val="22"/>
          <w:szCs w:val="22"/>
        </w:rPr>
        <w:t xml:space="preserve">Show your decision framework: assess scope (how many records, which endpoints affected), escalate to study lead and vendor immediately, determine if lock can proceed with documented exceptions or needs to be delayed, communicate transparently to all stakeholders. Emphasize patient safety and data integrity over meeting an arbitrary timeline.</w:t>
      </w:r>
    </w:p>
    <w:p>
      <w:pPr>
        <w:spacing w:after="80"/>
      </w:pPr>
    </w:p>
    <w:p>
      <w:pPr>
        <w:pStyle w:val="ListParagraph"/>
        <w:numPr>
          <w:ilvl w:val="0"/>
          <w:numId w:val="2"/>
        </w:numPr>
        <w:spacing w:after="80"/>
      </w:pPr>
      <w:r>
        <w:rPr>
          <w:rFonts w:ascii="Arial" w:cs="Arial" w:eastAsia="Arial" w:hAnsi="Arial"/>
          <w:b/>
          <w:bCs/>
          <w:color w:val="2C3E50"/>
          <w:sz w:val="22"/>
          <w:szCs w:val="22"/>
        </w:rPr>
        <w:t xml:space="preserve">"How would you onboard yourself into an ongoing study mid-stream?"</w:t>
      </w:r>
    </w:p>
    <w:p>
      <w:pPr>
        <w:spacing w:after="120"/>
      </w:pPr>
      <w:r>
        <w:rPr>
          <w:rFonts w:ascii="Arial" w:cs="Arial" w:eastAsia="Arial" w:hAnsi="Arial"/>
          <w:b/>
          <w:bCs/>
          <w:i/>
          <w:iCs/>
          <w:color w:val="2C3E50"/>
          <w:sz w:val="22"/>
          <w:szCs w:val="22"/>
        </w:rPr>
        <w:t xml:space="preserve">Approach: </w:t>
      </w:r>
      <w:r>
        <w:rPr>
          <w:rFonts w:ascii="Arial" w:cs="Arial" w:eastAsia="Arial" w:hAnsi="Arial"/>
          <w:color w:val="2C3E50"/>
          <w:sz w:val="22"/>
          <w:szCs w:val="22"/>
        </w:rPr>
        <w:t xml:space="preserve">This is a contract hire question. Describe your process: review DMP, protocol, CRF completion guidelines, and data review plan first. Meet with outgoing CDM or study lead for knowledge transfer. Identify open queries, upcoming milestones, and known risks within the first week. Your Prometrika experience doing exactly this across multiple sponsors is your proof point.</w:t>
      </w:r>
    </w:p>
    <w:p>
      <w:pPr>
        <w:spacing w:after="80"/>
      </w:pPr>
    </w:p>
    <w:p>
      <w:pPr>
        <w:pStyle w:val="Heading3"/>
      </w:pPr>
      <w:r>
        <w:t xml:space="preserve">Multi-Interviewer Tips</w:t>
      </w:r>
    </w:p>
    <w:p>
      <w:pPr>
        <w:pStyle w:val="ListParagraph"/>
        <w:numPr>
          <w:ilvl w:val="0"/>
          <w:numId w:val="2"/>
        </w:numPr>
        <w:spacing w:after="80"/>
      </w:pPr>
      <w:r>
        <w:rPr>
          <w:rFonts w:ascii="Arial" w:cs="Arial" w:eastAsia="Arial" w:hAnsi="Arial"/>
          <w:color w:val="2C3E50"/>
          <w:sz w:val="22"/>
          <w:szCs w:val="22"/>
        </w:rPr>
        <w:t xml:space="preserve">Make eye contact with the person asking the question, but include others with brief glances.</w:t>
      </w:r>
    </w:p>
    <w:p>
      <w:pPr>
        <w:pStyle w:val="ListParagraph"/>
        <w:numPr>
          <w:ilvl w:val="0"/>
          <w:numId w:val="2"/>
        </w:numPr>
        <w:spacing w:after="80"/>
      </w:pPr>
      <w:r>
        <w:rPr>
          <w:rFonts w:ascii="Arial" w:cs="Arial" w:eastAsia="Arial" w:hAnsi="Arial"/>
          <w:color w:val="2C3E50"/>
          <w:sz w:val="22"/>
          <w:szCs w:val="22"/>
        </w:rPr>
        <w:t xml:space="preserve">If a question overlaps with something you discussed with Monica, briefly reference it rather than repeating your full answer: "Monica and I discussed my Veeva experience in our conversation — to build on that..."</w:t>
      </w:r>
    </w:p>
    <w:p>
      <w:pPr>
        <w:pStyle w:val="ListParagraph"/>
        <w:numPr>
          <w:ilvl w:val="0"/>
          <w:numId w:val="2"/>
        </w:numPr>
        <w:spacing w:after="80"/>
      </w:pPr>
      <w:r>
        <w:rPr>
          <w:rFonts w:ascii="Arial" w:cs="Arial" w:eastAsia="Arial" w:hAnsi="Arial"/>
          <w:color w:val="2C3E50"/>
          <w:sz w:val="22"/>
          <w:szCs w:val="22"/>
        </w:rPr>
        <w:t xml:space="preserve">Ask each interviewer about their specific experience at IDEAYA. People appreciate being asked about their own work.</w:t>
      </w:r>
    </w:p>
    <w:p>
      <w:pPr>
        <w:pStyle w:val="ListParagraph"/>
        <w:numPr>
          <w:ilvl w:val="0"/>
          <w:numId w:val="2"/>
        </w:numPr>
        <w:spacing w:after="80"/>
      </w:pPr>
      <w:r>
        <w:rPr>
          <w:rFonts w:ascii="Arial" w:cs="Arial" w:eastAsia="Arial" w:hAnsi="Arial"/>
          <w:color w:val="2C3E50"/>
          <w:sz w:val="22"/>
          <w:szCs w:val="22"/>
        </w:rPr>
        <w:t xml:space="preserve">Close by reaffirming your enthusiasm for the role and the team.</w:t>
      </w:r>
    </w:p>
    <w:p>
      <w:pPr>
        <w:pBdr>
          <w:bottom w:val="single" w:color="2E86C1" w:sz="4" w:space="8"/>
        </w:pBdr>
        <w:spacing w:before="200" w:after="200"/>
      </w:pPr>
    </w:p>
    <w:p>
      <w:pPr>
        <w:pStyle w:val="Heading1"/>
      </w:pPr>
      <w:r>
        <w:t xml:space="preserve">6. Culture &amp; Company Fit</w:t>
      </w:r>
    </w:p>
    <w:p>
      <w:pPr>
        <w:spacing w:after="120"/>
      </w:pPr>
      <w:r>
        <w:rPr>
          <w:rFonts w:ascii="Arial" w:cs="Arial" w:eastAsia="Arial" w:hAnsi="Arial"/>
          <w:color w:val="2C3E50"/>
          <w:sz w:val="22"/>
          <w:szCs w:val="22"/>
        </w:rPr>
        <w:t xml:space="preserve">IDEAYA’s JD and public messaging emphasize several cultural values. Lean into these alignment points naturally throughout your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IDEAYA Value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Your Alignment Point</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Data-driven innovation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Your MPH in Epidemiology &amp; Biostatistics, SAS certification, and Python/R skills demonstrate analytical depth beyond standard CDM.</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Precision medicine passion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10+ years dedicated to oncology CDM. You chose this specialty deliberately and have stayed.</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Collaboration &amp; teamwork</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SMT representation, cross-functional coordination, CRO-sponsor bridge experience.</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Continuous improvement</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SOP development, process standardization, industry thought leadership, and training programs at Prometrika.</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High internal drive</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CCDM + PMP + SAS triple certification. Global Recognition Award and Bronze Globee Award in 2024. SCDM membership and volunteer work.</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Fast-paced adaptability</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Consulting background: you ramp quickly, adapt to new systems and teams, and deliver under tight timelines across multiple sponsors.</w:t>
            </w:r>
          </w:p>
        </w:tc>
      </w:tr>
    </w:tbl>
    <w:p>
      <w:pPr>
        <w:pBdr>
          <w:bottom w:val="single" w:color="2E86C1" w:sz="4" w:space="8"/>
        </w:pBdr>
        <w:spacing w:before="200" w:after="200"/>
      </w:pPr>
    </w:p>
    <w:p>
      <w:pPr>
        <w:pStyle w:val="Heading1"/>
      </w:pPr>
      <w:r>
        <w:t xml:space="preserve">7. Questions for You to Ask</w:t>
      </w:r>
    </w:p>
    <w:p>
      <w:pPr>
        <w:spacing w:after="120"/>
      </w:pPr>
      <w:r>
        <w:rPr>
          <w:rFonts w:ascii="Arial" w:cs="Arial" w:eastAsia="Arial" w:hAnsi="Arial"/>
          <w:color w:val="2C3E50"/>
          <w:sz w:val="22"/>
          <w:szCs w:val="22"/>
        </w:rPr>
        <w:t xml:space="preserve">Strong questions demonstrate preparation, strategic thinking, and genuine interest. Choose 2–3 for each interview — do not try to ask them all.</w:t>
      </w:r>
    </w:p>
    <w:p>
      <w:pPr>
        <w:pStyle w:val="Heading3"/>
      </w:pPr>
      <w:r>
        <w:t xml:space="preserve">For Monica (Hiring Manager)</w:t>
      </w:r>
    </w:p>
    <w:p>
      <w:pPr>
        <w:pStyle w:val="ListParagraph"/>
        <w:numPr>
          <w:ilvl w:val="0"/>
          <w:numId w:val="2"/>
        </w:numPr>
        <w:spacing w:after="80"/>
      </w:pPr>
      <w:r>
        <w:rPr>
          <w:rFonts w:ascii="Arial" w:cs="Arial" w:eastAsia="Arial" w:hAnsi="Arial"/>
          <w:b w:val="false"/>
          <w:bCs w:val="false"/>
          <w:color w:val="2C3E50"/>
          <w:sz w:val="22"/>
          <w:szCs w:val="22"/>
        </w:rPr>
        <w:t xml:space="preserve">"What does a successful first 90 days look like for this role?" </w:t>
      </w:r>
      <w:r>
        <w:rPr>
          <w:rFonts w:ascii="Arial" w:cs="Arial" w:eastAsia="Arial" w:hAnsi="Arial"/>
          <w:i/>
          <w:iCs/>
          <w:color w:val="2C3E50"/>
          <w:sz w:val="22"/>
          <w:szCs w:val="22"/>
        </w:rPr>
        <w:t xml:space="preserve">— Shows you are thinking about impact from day one.</w:t>
      </w:r>
    </w:p>
    <w:p>
      <w:pPr>
        <w:pStyle w:val="ListParagraph"/>
        <w:numPr>
          <w:ilvl w:val="0"/>
          <w:numId w:val="2"/>
        </w:numPr>
        <w:spacing w:after="80"/>
      </w:pPr>
      <w:r>
        <w:rPr>
          <w:rFonts w:ascii="Arial" w:cs="Arial" w:eastAsia="Arial" w:hAnsi="Arial"/>
          <w:b w:val="false"/>
          <w:bCs w:val="false"/>
          <w:color w:val="2C3E50"/>
          <w:sz w:val="22"/>
          <w:szCs w:val="22"/>
        </w:rPr>
        <w:t xml:space="preserve">"How is the data management function structured at IDEAYA? How many CDMs support the current pipeline?" </w:t>
      </w:r>
      <w:r>
        <w:rPr>
          <w:rFonts w:ascii="Arial" w:cs="Arial" w:eastAsia="Arial" w:hAnsi="Arial"/>
          <w:i/>
          <w:iCs/>
          <w:color w:val="2C3E50"/>
          <w:sz w:val="22"/>
          <w:szCs w:val="22"/>
        </w:rPr>
        <w:t xml:space="preserve">— Shows interest in team dynamics and workload.</w:t>
      </w:r>
    </w:p>
    <w:p>
      <w:pPr>
        <w:pStyle w:val="ListParagraph"/>
        <w:numPr>
          <w:ilvl w:val="0"/>
          <w:numId w:val="2"/>
        </w:numPr>
        <w:spacing w:after="80"/>
      </w:pPr>
      <w:r>
        <w:rPr>
          <w:rFonts w:ascii="Arial" w:cs="Arial" w:eastAsia="Arial" w:hAnsi="Arial"/>
          <w:b w:val="false"/>
          <w:bCs w:val="false"/>
          <w:color w:val="2C3E50"/>
          <w:sz w:val="22"/>
          <w:szCs w:val="22"/>
        </w:rPr>
        <w:t xml:space="preserve">"What are the most critical study milestones coming up in the next 6–12 months?" </w:t>
      </w:r>
      <w:r>
        <w:rPr>
          <w:rFonts w:ascii="Arial" w:cs="Arial" w:eastAsia="Arial" w:hAnsi="Arial"/>
          <w:i/>
          <w:iCs/>
          <w:color w:val="2C3E50"/>
          <w:sz w:val="22"/>
          <w:szCs w:val="22"/>
        </w:rPr>
        <w:t xml:space="preserve">— Signals readiness to align with priorities.</w:t>
      </w:r>
    </w:p>
    <w:p>
      <w:pPr>
        <w:pStyle w:val="ListParagraph"/>
        <w:numPr>
          <w:ilvl w:val="0"/>
          <w:numId w:val="2"/>
        </w:numPr>
        <w:spacing w:after="80"/>
      </w:pPr>
      <w:r>
        <w:rPr>
          <w:rFonts w:ascii="Arial" w:cs="Arial" w:eastAsia="Arial" w:hAnsi="Arial"/>
          <w:b w:val="false"/>
          <w:bCs w:val="false"/>
          <w:color w:val="2C3E50"/>
          <w:sz w:val="22"/>
          <w:szCs w:val="22"/>
        </w:rPr>
        <w:t xml:space="preserve">"How does IDEAYA approach the relationship between data management and biostatistics during study execution?" </w:t>
      </w:r>
      <w:r>
        <w:rPr>
          <w:rFonts w:ascii="Arial" w:cs="Arial" w:eastAsia="Arial" w:hAnsi="Arial"/>
          <w:i/>
          <w:iCs/>
          <w:color w:val="2C3E50"/>
          <w:sz w:val="22"/>
          <w:szCs w:val="22"/>
        </w:rPr>
        <w:t xml:space="preserve">— Leverages your MPH background and signals cross-functional awareness.</w:t>
      </w:r>
    </w:p>
    <w:p>
      <w:pPr>
        <w:pStyle w:val="ListParagraph"/>
        <w:numPr>
          <w:ilvl w:val="0"/>
          <w:numId w:val="2"/>
        </w:numPr>
        <w:spacing w:after="80"/>
      </w:pPr>
      <w:r>
        <w:rPr>
          <w:rFonts w:ascii="Arial" w:cs="Arial" w:eastAsia="Arial" w:hAnsi="Arial"/>
          <w:b w:val="false"/>
          <w:bCs w:val="false"/>
          <w:color w:val="2C3E50"/>
          <w:sz w:val="22"/>
          <w:szCs w:val="22"/>
        </w:rPr>
        <w:t xml:space="preserve">"What qualities have you seen in CDMs who thrive on your team?" </w:t>
      </w:r>
      <w:r>
        <w:rPr>
          <w:rFonts w:ascii="Arial" w:cs="Arial" w:eastAsia="Arial" w:hAnsi="Arial"/>
          <w:i/>
          <w:iCs/>
          <w:color w:val="2C3E50"/>
          <w:sz w:val="22"/>
          <w:szCs w:val="22"/>
        </w:rPr>
        <w:t xml:space="preserve">— Gives Monica a chance to tell you exactly what she values.</w:t>
      </w:r>
    </w:p>
    <w:p>
      <w:pPr>
        <w:pStyle w:val="ListParagraph"/>
        <w:numPr>
          <w:ilvl w:val="0"/>
          <w:numId w:val="2"/>
        </w:numPr>
        <w:spacing w:after="80"/>
      </w:pPr>
      <w:r>
        <w:rPr>
          <w:rFonts w:ascii="Arial" w:cs="Arial" w:eastAsia="Arial" w:hAnsi="Arial"/>
          <w:b w:val="false"/>
          <w:bCs w:val="false"/>
          <w:color w:val="2C3E50"/>
          <w:sz w:val="22"/>
          <w:szCs w:val="22"/>
        </w:rPr>
        <w:t xml:space="preserve">"Are there any process improvement or infrastructure-building initiatives underway that this role would contribute to?" </w:t>
      </w:r>
      <w:r>
        <w:rPr>
          <w:rFonts w:ascii="Arial" w:cs="Arial" w:eastAsia="Arial" w:hAnsi="Arial"/>
          <w:i/>
          <w:iCs/>
          <w:color w:val="2C3E50"/>
          <w:sz w:val="22"/>
          <w:szCs w:val="22"/>
        </w:rPr>
        <w:t xml:space="preserve">— Shows you think beyond task execution.</w:t>
      </w:r>
    </w:p>
    <w:p>
      <w:pPr>
        <w:spacing w:after="80"/>
      </w:pPr>
    </w:p>
    <w:p>
      <w:pPr>
        <w:pStyle w:val="Heading3"/>
      </w:pPr>
      <w:r>
        <w:t xml:space="preserve">For Peer/Team Interviews</w:t>
      </w:r>
    </w:p>
    <w:p>
      <w:pPr>
        <w:pStyle w:val="ListParagraph"/>
        <w:numPr>
          <w:ilvl w:val="0"/>
          <w:numId w:val="2"/>
        </w:numPr>
        <w:spacing w:after="80"/>
      </w:pPr>
      <w:r>
        <w:rPr>
          <w:rFonts w:ascii="Arial" w:cs="Arial" w:eastAsia="Arial" w:hAnsi="Arial"/>
          <w:color w:val="2C3E50"/>
          <w:sz w:val="22"/>
          <w:szCs w:val="22"/>
        </w:rPr>
        <w:t xml:space="preserve">"What is the typical study portfolio for a CDM here — how many studies, and at what stages?"</w:t>
      </w:r>
    </w:p>
    <w:p>
      <w:pPr>
        <w:pStyle w:val="ListParagraph"/>
        <w:numPr>
          <w:ilvl w:val="0"/>
          <w:numId w:val="2"/>
        </w:numPr>
        <w:spacing w:after="80"/>
      </w:pPr>
      <w:r>
        <w:rPr>
          <w:rFonts w:ascii="Arial" w:cs="Arial" w:eastAsia="Arial" w:hAnsi="Arial"/>
          <w:color w:val="2C3E50"/>
          <w:sz w:val="22"/>
          <w:szCs w:val="22"/>
        </w:rPr>
        <w:t xml:space="preserve">"What tools does the team use for data review listings and metrics reporting?"</w:t>
      </w:r>
    </w:p>
    <w:p>
      <w:pPr>
        <w:pStyle w:val="ListParagraph"/>
        <w:numPr>
          <w:ilvl w:val="0"/>
          <w:numId w:val="2"/>
        </w:numPr>
        <w:spacing w:after="80"/>
      </w:pPr>
      <w:r>
        <w:rPr>
          <w:rFonts w:ascii="Arial" w:cs="Arial" w:eastAsia="Arial" w:hAnsi="Arial"/>
          <w:color w:val="2C3E50"/>
          <w:sz w:val="22"/>
          <w:szCs w:val="22"/>
        </w:rPr>
        <w:t xml:space="preserve">"How does the team handle knowledge transfer when a new CDM joins an ongoing study?"</w:t>
      </w:r>
    </w:p>
    <w:p>
      <w:pPr>
        <w:pStyle w:val="ListParagraph"/>
        <w:numPr>
          <w:ilvl w:val="0"/>
          <w:numId w:val="2"/>
        </w:numPr>
        <w:spacing w:after="80"/>
      </w:pPr>
      <w:r>
        <w:rPr>
          <w:rFonts w:ascii="Arial" w:cs="Arial" w:eastAsia="Arial" w:hAnsi="Arial"/>
          <w:color w:val="2C3E50"/>
          <w:sz w:val="22"/>
          <w:szCs w:val="22"/>
        </w:rPr>
        <w:t xml:space="preserve">"What do you enjoy most about working on IDEAYA’s programs?"</w:t>
      </w:r>
    </w:p>
    <w:p>
      <w:pPr>
        <w:pBdr>
          <w:bottom w:val="single" w:color="2E86C1" w:sz="4" w:space="8"/>
        </w:pBdr>
        <w:spacing w:before="200" w:after="200"/>
      </w:pPr>
    </w:p>
    <w:p>
      <w:pPr>
        <w:pStyle w:val="Heading1"/>
      </w:pPr>
      <w:r>
        <w:t xml:space="preserve">Final Coaching Notes</w:t>
      </w:r>
    </w:p>
    <w:p>
      <w:pPr>
        <w:pStyle w:val="ListParagraph"/>
        <w:numPr>
          <w:ilvl w:val="0"/>
          <w:numId w:val="2"/>
        </w:numPr>
        <w:spacing w:after="80"/>
      </w:pPr>
      <w:r>
        <w:rPr>
          <w:rFonts w:ascii="Arial" w:cs="Arial" w:eastAsia="Arial" w:hAnsi="Arial"/>
          <w:b/>
          <w:bCs/>
          <w:color w:val="2C3E50"/>
          <w:sz w:val="22"/>
          <w:szCs w:val="22"/>
        </w:rPr>
        <w:t xml:space="preserve">Time management: </w:t>
      </w:r>
      <w:r>
        <w:rPr>
          <w:rFonts w:ascii="Arial" w:cs="Arial" w:eastAsia="Arial" w:hAnsi="Arial"/>
          <w:color w:val="2C3E50"/>
          <w:sz w:val="22"/>
          <w:szCs w:val="22"/>
        </w:rPr>
        <w:t xml:space="preserve">This is a 30-minute interview. Your answers should be concise and specific — aim for 2–3 minutes per response. If Monica wants more detail, she will ask.</w:t>
      </w:r>
    </w:p>
    <w:p>
      <w:pPr>
        <w:pStyle w:val="ListParagraph"/>
        <w:numPr>
          <w:ilvl w:val="0"/>
          <w:numId w:val="2"/>
        </w:numPr>
        <w:spacing w:after="80"/>
      </w:pPr>
      <w:r>
        <w:rPr>
          <w:rFonts w:ascii="Arial" w:cs="Arial" w:eastAsia="Arial" w:hAnsi="Arial"/>
          <w:b/>
          <w:bCs/>
          <w:color w:val="2C3E50"/>
          <w:sz w:val="22"/>
          <w:szCs w:val="22"/>
        </w:rPr>
        <w:t xml:space="preserve">Lead with execution: </w:t>
      </w:r>
      <w:r>
        <w:rPr>
          <w:rFonts w:ascii="Arial" w:cs="Arial" w:eastAsia="Arial" w:hAnsi="Arial"/>
          <w:color w:val="2C3E50"/>
          <w:sz w:val="22"/>
          <w:szCs w:val="22"/>
        </w:rPr>
        <w:t xml:space="preserve">This role is about doing the work, not managing the work. Emphasize hands-on examples over leadership narratives.</w:t>
      </w:r>
    </w:p>
    <w:p>
      <w:pPr>
        <w:pStyle w:val="ListParagraph"/>
        <w:numPr>
          <w:ilvl w:val="0"/>
          <w:numId w:val="2"/>
        </w:numPr>
        <w:spacing w:after="80"/>
      </w:pPr>
      <w:r>
        <w:rPr>
          <w:rFonts w:ascii="Arial" w:cs="Arial" w:eastAsia="Arial" w:hAnsi="Arial"/>
          <w:b/>
          <w:bCs/>
          <w:color w:val="2C3E50"/>
          <w:sz w:val="22"/>
          <w:szCs w:val="22"/>
        </w:rPr>
        <w:t xml:space="preserve">Show, don’t tell: </w:t>
      </w:r>
      <w:r>
        <w:rPr>
          <w:rFonts w:ascii="Arial" w:cs="Arial" w:eastAsia="Arial" w:hAnsi="Arial"/>
          <w:color w:val="2C3E50"/>
          <w:sz w:val="22"/>
          <w:szCs w:val="22"/>
        </w:rPr>
        <w:t xml:space="preserve">When you say you are detail-oriented, follow it immediately with a specific example that proves it.</w:t>
      </w:r>
    </w:p>
    <w:p>
      <w:pPr>
        <w:pStyle w:val="ListParagraph"/>
        <w:numPr>
          <w:ilvl w:val="0"/>
          <w:numId w:val="2"/>
        </w:numPr>
        <w:spacing w:after="80"/>
      </w:pPr>
      <w:r>
        <w:rPr>
          <w:rFonts w:ascii="Arial" w:cs="Arial" w:eastAsia="Arial" w:hAnsi="Arial"/>
          <w:b/>
          <w:bCs/>
          <w:color w:val="2C3E50"/>
          <w:sz w:val="22"/>
          <w:szCs w:val="22"/>
        </w:rPr>
        <w:t xml:space="preserve">Rate conversation: </w:t>
      </w:r>
      <w:r>
        <w:rPr>
          <w:rFonts w:ascii="Arial" w:cs="Arial" w:eastAsia="Arial" w:hAnsi="Arial"/>
          <w:color w:val="2C3E50"/>
          <w:sz w:val="22"/>
          <w:szCs w:val="22"/>
        </w:rPr>
        <w:t xml:space="preserve">Do not discuss compensation. If asked, say: “Bryan is handling those details — I’d prefer to focus on fit and how I can contribute.”</w:t>
      </w:r>
    </w:p>
    <w:p>
      <w:pPr>
        <w:pStyle w:val="ListParagraph"/>
        <w:numPr>
          <w:ilvl w:val="0"/>
          <w:numId w:val="2"/>
        </w:numPr>
        <w:spacing w:after="80"/>
      </w:pPr>
      <w:r>
        <w:rPr>
          <w:rFonts w:ascii="Arial" w:cs="Arial" w:eastAsia="Arial" w:hAnsi="Arial"/>
          <w:b/>
          <w:bCs/>
          <w:color w:val="2C3E50"/>
          <w:sz w:val="22"/>
          <w:szCs w:val="22"/>
        </w:rPr>
        <w:t xml:space="preserve">Monica connection: </w:t>
      </w:r>
      <w:r>
        <w:rPr>
          <w:rFonts w:ascii="Arial" w:cs="Arial" w:eastAsia="Arial" w:hAnsi="Arial"/>
          <w:color w:val="2C3E50"/>
          <w:sz w:val="22"/>
          <w:szCs w:val="22"/>
        </w:rPr>
        <w:t xml:space="preserve">If the conversation feels warm, mention that you have followed her work on LinkedIn and are excited about the opportunity to work directly with her. Keep it genuine and brief.</w:t>
      </w:r>
    </w:p>
    <w:p>
      <w:pPr>
        <w:pStyle w:val="ListParagraph"/>
        <w:numPr>
          <w:ilvl w:val="0"/>
          <w:numId w:val="2"/>
        </w:numPr>
        <w:spacing w:after="80"/>
      </w:pPr>
      <w:r>
        <w:rPr>
          <w:rFonts w:ascii="Arial" w:cs="Arial" w:eastAsia="Arial" w:hAnsi="Arial"/>
          <w:b/>
          <w:bCs/>
          <w:color w:val="2C3E50"/>
          <w:sz w:val="22"/>
          <w:szCs w:val="22"/>
        </w:rPr>
        <w:t xml:space="preserve">Close strong: </w:t>
      </w:r>
      <w:r>
        <w:rPr>
          <w:rFonts w:ascii="Arial" w:cs="Arial" w:eastAsia="Arial" w:hAnsi="Arial"/>
          <w:color w:val="2C3E50"/>
          <w:sz w:val="22"/>
          <w:szCs w:val="22"/>
        </w:rPr>
        <w:t xml:space="preserve">Before the call ends, express clear interest: “Thank you, Monica. Based on our conversation, I’m even more excited about this opportunity. I’d love to continue the process.”</w:t>
      </w:r>
    </w:p>
    <w:p>
      <w:pPr>
        <w:spacing w:after="80"/>
      </w:pPr>
    </w:p>
    <w:p>
      <w:pPr>
        <w:spacing w:after="120"/>
      </w:pPr>
      <w:r>
        <w:rPr>
          <w:rFonts w:ascii="Arial" w:cs="Arial" w:eastAsia="Arial" w:hAnsi="Arial"/>
          <w:i/>
          <w:iCs/>
          <w:color w:val="2E86C1"/>
          <w:sz w:val="22"/>
          <w:szCs w:val="22"/>
        </w:rPr>
        <w:t xml:space="preserve">You are exceptionally well-qualified for this role, Bhargavi. Your background, credentials, and passion for oncology data management align precisely with what IDEAYA needs. Go in confident, be specific, and let your expertise speak for itself.</w:t>
      </w:r>
    </w:p>
    <w:p>
      <w:pPr>
        <w:spacing w:after="80"/>
      </w:pPr>
    </w:p>
    <w:p>
      <w:pPr>
        <w:pBdr>
          <w:top w:val="single" w:color="BDC3C7" w:sz="2" w:space="8"/>
        </w:pBdr>
        <w:spacing w:before="200"/>
      </w:pPr>
      <w:r>
        <w:rPr>
          <w:rFonts w:ascii="Arial" w:cs="Arial" w:eastAsia="Arial" w:hAnsi="Arial"/>
          <w:i/>
          <w:iCs/>
          <w:color w:val="7F8C8D"/>
          <w:sz w:val="20"/>
          <w:szCs w:val="20"/>
        </w:rPr>
        <w:t xml:space="preserve">Questions before the interview? Reach out to Bryan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2026-03-17T17:22:41.683Z</dcterms:created>
  <dcterms:modified xsi:type="dcterms:W3CDTF">2026-03-17T17:22:41.686Z</dcterms:modified>
</cp:coreProperties>
</file>

<file path=docProps/custom.xml><?xml version="1.0" encoding="utf-8"?>
<Properties xmlns="http://schemas.openxmlformats.org/officeDocument/2006/custom-properties" xmlns:vt="http://schemas.openxmlformats.org/officeDocument/2006/docPropsVTypes"/>
</file>