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E220EB" w14:textId="77777777" w:rsidR="00422F55" w:rsidRPr="00422F55" w:rsidRDefault="00422F55" w:rsidP="00422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2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Preparation for Sr. Manager CDM Role at Pliant Therapeutics</w:t>
      </w:r>
    </w:p>
    <w:p w14:paraId="4415C5D1" w14:textId="77777777" w:rsidR="00422F55" w:rsidRPr="00422F55" w:rsidRDefault="00422F55" w:rsidP="00422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F55">
        <w:rPr>
          <w:rFonts w:ascii="Times New Roman" w:eastAsia="Times New Roman" w:hAnsi="Times New Roman" w:cs="Times New Roman"/>
          <w:b/>
          <w:bCs/>
          <w:sz w:val="27"/>
          <w:szCs w:val="27"/>
        </w:rPr>
        <w:t>Research the Company and Role</w:t>
      </w:r>
    </w:p>
    <w:p w14:paraId="1252B2E1" w14:textId="77777777" w:rsidR="00422F55" w:rsidRPr="00422F55" w:rsidRDefault="00422F55" w:rsidP="00422F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Pliant Therapeutics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Focus on developing novel therapeutics for fibrotic diseases.</w:t>
      </w:r>
    </w:p>
    <w:p w14:paraId="09A50DF3" w14:textId="77777777" w:rsidR="00422F55" w:rsidRPr="00422F55" w:rsidRDefault="00422F55" w:rsidP="00422F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Company Values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Commitment to innovative science and addressing unmet medical needs.</w:t>
      </w:r>
    </w:p>
    <w:p w14:paraId="1C14DD33" w14:textId="77777777" w:rsidR="00422F55" w:rsidRPr="00422F55" w:rsidRDefault="00422F55" w:rsidP="00422F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Therapeutic Approach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Focus on integrin biology and TGF-β modulation.</w:t>
      </w:r>
    </w:p>
    <w:p w14:paraId="6776B0A9" w14:textId="77777777" w:rsidR="00422F55" w:rsidRPr="00422F55" w:rsidRDefault="00422F55" w:rsidP="00422F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South San Francisco; recent recipient of "Best Place to Work" award.</w:t>
      </w:r>
    </w:p>
    <w:p w14:paraId="4F643A01" w14:textId="77777777" w:rsidR="00422F55" w:rsidRPr="00422F55" w:rsidRDefault="00422F55" w:rsidP="00422F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Key Links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1226CF" w14:textId="77777777" w:rsidR="00422F55" w:rsidRPr="00422F55" w:rsidRDefault="00422F55" w:rsidP="00422F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new" w:history="1">
        <w:r w:rsidRPr="00422F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Briana Ault-Davis LinkedIn Profile</w:t>
        </w:r>
      </w:hyperlink>
    </w:p>
    <w:p w14:paraId="7A67A2FF" w14:textId="77777777" w:rsidR="00422F55" w:rsidRPr="00422F55" w:rsidRDefault="00422F55" w:rsidP="00422F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new" w:history="1">
        <w:r w:rsidRPr="00422F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Pliant Therapeutics LinkedIn</w:t>
        </w:r>
      </w:hyperlink>
    </w:p>
    <w:p w14:paraId="74E4FBA2" w14:textId="77777777" w:rsidR="00422F55" w:rsidRDefault="00422F55" w:rsidP="00422F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tgtFrame="_new" w:history="1">
        <w:r w:rsidRPr="00422F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Pliant Therapeutics Website</w:t>
        </w:r>
      </w:hyperlink>
    </w:p>
    <w:p w14:paraId="12E58CCF" w14:textId="4AFAC280" w:rsidR="00422F55" w:rsidRPr="00422F55" w:rsidRDefault="00422F55" w:rsidP="00422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Aptos" w:eastAsia="Aptos" w:hAnsi="Aptos" w:cs="Times New Roman"/>
          <w:i/>
          <w:iCs/>
          <w:kern w:val="2"/>
          <w:sz w:val="24"/>
          <w:szCs w:val="24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11049693" wp14:editId="7811325B">
            <wp:simplePos x="0" y="0"/>
            <wp:positionH relativeFrom="column">
              <wp:posOffset>0</wp:posOffset>
            </wp:positionH>
            <wp:positionV relativeFrom="paragraph">
              <wp:posOffset>352425</wp:posOffset>
            </wp:positionV>
            <wp:extent cx="5943600" cy="2889250"/>
            <wp:effectExtent l="0" t="0" r="0" b="6350"/>
            <wp:wrapTopAndBottom/>
            <wp:docPr id="111991246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12464" name="Picture 1" descr="A screenshot of a graph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65E61" w14:textId="77777777" w:rsidR="00422F55" w:rsidRPr="00422F55" w:rsidRDefault="00422F55" w:rsidP="00422F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Action Steps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AF71B4" w14:textId="77777777" w:rsidR="00422F55" w:rsidRPr="00422F55" w:rsidRDefault="00422F55" w:rsidP="00422F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Review the company's recent news, products, services, and mission/values.</w:t>
      </w:r>
    </w:p>
    <w:p w14:paraId="63A9BE49" w14:textId="77777777" w:rsidR="00422F55" w:rsidRPr="00422F55" w:rsidRDefault="00422F55" w:rsidP="00422F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Study the job description in detail and align your experience with the key requirements.</w:t>
      </w:r>
    </w:p>
    <w:p w14:paraId="01F5E3B2" w14:textId="77777777" w:rsidR="00422F55" w:rsidRPr="00422F55" w:rsidRDefault="00422F55" w:rsidP="00422F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Prepare 2-3 questions about the role, team, and company to ask during the interview.</w:t>
      </w:r>
    </w:p>
    <w:p w14:paraId="512CC9BA" w14:textId="77777777" w:rsidR="00422F55" w:rsidRPr="00422F55" w:rsidRDefault="00422F55" w:rsidP="00422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pict w14:anchorId="4E695DBB">
          <v:rect id="_x0000_i1025" style="width:0;height:1.5pt" o:hralign="center" o:hrstd="t" o:hr="t" fillcolor="#a0a0a0" stroked="f"/>
        </w:pict>
      </w:r>
    </w:p>
    <w:p w14:paraId="3E43C8E7" w14:textId="77777777" w:rsidR="00422F55" w:rsidRPr="00422F55" w:rsidRDefault="00422F55" w:rsidP="00422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F5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Review Your Experience</w:t>
      </w:r>
    </w:p>
    <w:p w14:paraId="497F18B7" w14:textId="77777777" w:rsidR="00422F55" w:rsidRPr="00422F55" w:rsidRDefault="00422F55" w:rsidP="00422F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21+ years in Clinical Data Management (CDM) across all study phases.</w:t>
      </w:r>
    </w:p>
    <w:p w14:paraId="2BE3F34E" w14:textId="77777777" w:rsidR="00422F55" w:rsidRPr="00422F55" w:rsidRDefault="00422F55" w:rsidP="00422F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CDM Study Lead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Experience leading Phase I-IV trials.</w:t>
      </w:r>
    </w:p>
    <w:p w14:paraId="62F9D478" w14:textId="77777777" w:rsidR="00422F55" w:rsidRPr="00422F55" w:rsidRDefault="00422F55" w:rsidP="00422F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Oncology Expertise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17 years of experience in oncology trials.</w:t>
      </w:r>
    </w:p>
    <w:p w14:paraId="2558F755" w14:textId="77777777" w:rsidR="00422F55" w:rsidRPr="00422F55" w:rsidRDefault="00422F55" w:rsidP="00422F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Leadership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Experience managing CROs, vendors, and internal teams.</w:t>
      </w:r>
    </w:p>
    <w:p w14:paraId="61153565" w14:textId="77777777" w:rsidR="00422F55" w:rsidRPr="00422F55" w:rsidRDefault="00422F55" w:rsidP="00422F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Proficient with EDC systems like Medidata Rave, Veeva CDMS, etc.</w:t>
      </w:r>
    </w:p>
    <w:p w14:paraId="05AE4268" w14:textId="77777777" w:rsidR="00422F55" w:rsidRPr="00422F55" w:rsidRDefault="00422F55" w:rsidP="00422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pict w14:anchorId="3B3D9FA2">
          <v:rect id="_x0000_i1026" style="width:0;height:1.5pt" o:hralign="center" o:hrstd="t" o:hr="t" fillcolor="#a0a0a0" stroked="f"/>
        </w:pict>
      </w:r>
    </w:p>
    <w:p w14:paraId="093633AD" w14:textId="77777777" w:rsidR="00422F55" w:rsidRPr="00422F55" w:rsidRDefault="00422F55" w:rsidP="00422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F55">
        <w:rPr>
          <w:rFonts w:ascii="Times New Roman" w:eastAsia="Times New Roman" w:hAnsi="Times New Roman" w:cs="Times New Roman"/>
          <w:b/>
          <w:bCs/>
          <w:sz w:val="27"/>
          <w:szCs w:val="27"/>
        </w:rPr>
        <w:t>Prepare STAR Stories</w:t>
      </w:r>
    </w:p>
    <w:p w14:paraId="7F69278B" w14:textId="77777777" w:rsidR="00422F55" w:rsidRPr="00422F55" w:rsidRDefault="00422F55" w:rsidP="00422F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Leading EDC Modifications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Implementing changes at C4 Therapeutics.</w:t>
      </w:r>
    </w:p>
    <w:p w14:paraId="001F0C71" w14:textId="77777777" w:rsidR="00422F55" w:rsidRPr="00422F55" w:rsidRDefault="00422F55" w:rsidP="00422F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Vendor Data Reconciliation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 xml:space="preserve">: Improving processes at </w:t>
      </w:r>
      <w:proofErr w:type="spellStart"/>
      <w:r w:rsidRPr="00422F55">
        <w:rPr>
          <w:rFonts w:ascii="Times New Roman" w:eastAsia="Times New Roman" w:hAnsi="Times New Roman" w:cs="Times New Roman"/>
          <w:sz w:val="24"/>
          <w:szCs w:val="24"/>
        </w:rPr>
        <w:t>Ideaya</w:t>
      </w:r>
      <w:proofErr w:type="spellEnd"/>
      <w:r w:rsidRPr="00422F55">
        <w:rPr>
          <w:rFonts w:ascii="Times New Roman" w:eastAsia="Times New Roman" w:hAnsi="Times New Roman" w:cs="Times New Roman"/>
          <w:sz w:val="24"/>
          <w:szCs w:val="24"/>
        </w:rPr>
        <w:t xml:space="preserve"> Biosciences.</w:t>
      </w:r>
    </w:p>
    <w:p w14:paraId="422CF1CA" w14:textId="77777777" w:rsidR="00422F55" w:rsidRPr="00422F55" w:rsidRDefault="00422F55" w:rsidP="00422F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Managing Study Amendments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Handling complex amendments across teams at Spero Therapeutics.</w:t>
      </w:r>
    </w:p>
    <w:p w14:paraId="5144A8B3" w14:textId="77777777" w:rsidR="00422F55" w:rsidRPr="00422F55" w:rsidRDefault="00422F55" w:rsidP="00422F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New Data Review Approaches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Implementing new methods at Insight Clinical Consulting.</w:t>
      </w:r>
    </w:p>
    <w:p w14:paraId="5208CCD8" w14:textId="77777777" w:rsidR="00422F55" w:rsidRPr="00422F55" w:rsidRDefault="00422F55" w:rsidP="00422F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Mentoring and Training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Mentoring CRO and in-house DM staff at multiple companies.</w:t>
      </w:r>
    </w:p>
    <w:p w14:paraId="36A750F0" w14:textId="77777777" w:rsidR="00422F55" w:rsidRPr="00422F55" w:rsidRDefault="00422F55" w:rsidP="00422F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Resolving Critical Data Issues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Specific examples from past roles, such as resolving data issues close to database lock.</w:t>
      </w:r>
    </w:p>
    <w:p w14:paraId="4BD8D231" w14:textId="77777777" w:rsidR="00422F55" w:rsidRPr="00422F55" w:rsidRDefault="00422F55" w:rsidP="00422F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Streamlining CDM Processes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Examples include SAE reconciliation and LNR management.</w:t>
      </w:r>
    </w:p>
    <w:p w14:paraId="580474D2" w14:textId="77777777" w:rsidR="00422F55" w:rsidRPr="00422F55" w:rsidRDefault="00422F55" w:rsidP="00422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pict w14:anchorId="4621D561">
          <v:rect id="_x0000_i1027" style="width:0;height:1.5pt" o:hralign="center" o:hrstd="t" o:hr="t" fillcolor="#a0a0a0" stroked="f"/>
        </w:pict>
      </w:r>
    </w:p>
    <w:p w14:paraId="3E028005" w14:textId="77777777" w:rsidR="00422F55" w:rsidRPr="00422F55" w:rsidRDefault="00422F55" w:rsidP="00422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F55">
        <w:rPr>
          <w:rFonts w:ascii="Times New Roman" w:eastAsia="Times New Roman" w:hAnsi="Times New Roman" w:cs="Times New Roman"/>
          <w:b/>
          <w:bCs/>
          <w:sz w:val="27"/>
          <w:szCs w:val="27"/>
        </w:rPr>
        <w:t>Highlight Your Strengths</w:t>
      </w:r>
    </w:p>
    <w:p w14:paraId="00F61098" w14:textId="77777777" w:rsidR="00422F55" w:rsidRPr="00422F55" w:rsidRDefault="00422F55" w:rsidP="00422F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Therapeutic Experience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Extensive experience in oncology and rare diseases.</w:t>
      </w:r>
    </w:p>
    <w:p w14:paraId="7AE74359" w14:textId="77777777" w:rsidR="00422F55" w:rsidRPr="00422F55" w:rsidRDefault="00422F55" w:rsidP="00422F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Proficiency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Strong technical skills across multiple EDC systems.</w:t>
      </w:r>
    </w:p>
    <w:p w14:paraId="150FAD04" w14:textId="77777777" w:rsidR="00422F55" w:rsidRPr="00422F55" w:rsidRDefault="00422F55" w:rsidP="00422F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In-House and Outsourced CDM Models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Experience with both models.</w:t>
      </w:r>
    </w:p>
    <w:p w14:paraId="156D1EE3" w14:textId="77777777" w:rsidR="00422F55" w:rsidRPr="00422F55" w:rsidRDefault="00422F55" w:rsidP="00422F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Process Improvements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Proven track record of implementing best practices.</w:t>
      </w:r>
    </w:p>
    <w:p w14:paraId="1646B94B" w14:textId="77777777" w:rsidR="00422F55" w:rsidRPr="00422F55" w:rsidRDefault="00422F55" w:rsidP="00422F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Leadership Skills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Experience managing teams and collaborating cross-functionally.</w:t>
      </w:r>
    </w:p>
    <w:p w14:paraId="323F2905" w14:textId="77777777" w:rsidR="00422F55" w:rsidRPr="00422F55" w:rsidRDefault="00422F55" w:rsidP="00422F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Adaptability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Ability to work across different company cultures and trial types.</w:t>
      </w:r>
    </w:p>
    <w:p w14:paraId="3C157630" w14:textId="77777777" w:rsidR="00422F55" w:rsidRPr="00422F55" w:rsidRDefault="00422F55" w:rsidP="00422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pict w14:anchorId="1B03C7AD">
          <v:rect id="_x0000_i1028" style="width:0;height:1.5pt" o:hralign="center" o:hrstd="t" o:hr="t" fillcolor="#a0a0a0" stroked="f"/>
        </w:pict>
      </w:r>
    </w:p>
    <w:p w14:paraId="1E63F352" w14:textId="77777777" w:rsidR="00422F55" w:rsidRPr="00422F55" w:rsidRDefault="00422F55" w:rsidP="00422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F55">
        <w:rPr>
          <w:rFonts w:ascii="Times New Roman" w:eastAsia="Times New Roman" w:hAnsi="Times New Roman" w:cs="Times New Roman"/>
          <w:b/>
          <w:bCs/>
          <w:sz w:val="27"/>
          <w:szCs w:val="27"/>
        </w:rPr>
        <w:t>Prepare for Common CDM Interview Questions</w:t>
      </w:r>
    </w:p>
    <w:p w14:paraId="7B7A4922" w14:textId="77777777" w:rsidR="00422F55" w:rsidRPr="00422F55" w:rsidRDefault="00422F55" w:rsidP="00422F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How do you ensure data quality and integrity throughout a clinical trial?</w:t>
      </w:r>
    </w:p>
    <w:p w14:paraId="1D548DF9" w14:textId="77777777" w:rsidR="00422F55" w:rsidRPr="00422F55" w:rsidRDefault="00422F55" w:rsidP="00422F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Describe your approach to CRO and vendor oversight.</w:t>
      </w:r>
    </w:p>
    <w:p w14:paraId="4FD73D3B" w14:textId="77777777" w:rsidR="00422F55" w:rsidRPr="00422F55" w:rsidRDefault="00422F55" w:rsidP="00422F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How do you handle conflicting priorities or tight timelines?</w:t>
      </w:r>
    </w:p>
    <w:p w14:paraId="0F54EDFB" w14:textId="77777777" w:rsidR="00422F55" w:rsidRPr="00422F55" w:rsidRDefault="00422F55" w:rsidP="00422F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lastRenderedPageBreak/>
        <w:t>What strategies do you use for effective cross-functional collaboration?</w:t>
      </w:r>
    </w:p>
    <w:p w14:paraId="483A7F17" w14:textId="77777777" w:rsidR="00422F55" w:rsidRPr="00422F55" w:rsidRDefault="00422F55" w:rsidP="00422F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How do you stay current with industry trends and regulatory requirements in CDM?</w:t>
      </w:r>
    </w:p>
    <w:p w14:paraId="072A6515" w14:textId="77777777" w:rsidR="00422F55" w:rsidRPr="00422F55" w:rsidRDefault="00422F55" w:rsidP="00422F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Describe a challenging data management issue you encountered and how you resolved it.</w:t>
      </w:r>
    </w:p>
    <w:p w14:paraId="0074944D" w14:textId="77777777" w:rsidR="00422F55" w:rsidRPr="00422F55" w:rsidRDefault="00422F55" w:rsidP="00422F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How do you approach training and mentoring team members?</w:t>
      </w:r>
    </w:p>
    <w:p w14:paraId="1369EDE5" w14:textId="77777777" w:rsidR="00422F55" w:rsidRPr="00422F55" w:rsidRDefault="00422F55" w:rsidP="00422F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What process improvements have you implemented in previous roles?</w:t>
      </w:r>
    </w:p>
    <w:p w14:paraId="61D82C34" w14:textId="77777777" w:rsidR="00422F55" w:rsidRPr="00422F55" w:rsidRDefault="00422F55" w:rsidP="00422F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How do you ensure consistency in data collection across multiple sites?</w:t>
      </w:r>
    </w:p>
    <w:p w14:paraId="3D24AD35" w14:textId="77777777" w:rsidR="00422F55" w:rsidRPr="00422F55" w:rsidRDefault="00422F55" w:rsidP="00422F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Describe your experience with risk-based monitoring approaches.</w:t>
      </w:r>
    </w:p>
    <w:p w14:paraId="43159209" w14:textId="77777777" w:rsidR="00422F55" w:rsidRPr="00422F55" w:rsidRDefault="00422F55" w:rsidP="00422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pict w14:anchorId="7B0FFEBA">
          <v:rect id="_x0000_i1029" style="width:0;height:1.5pt" o:hralign="center" o:hrstd="t" o:hr="t" fillcolor="#a0a0a0" stroked="f"/>
        </w:pict>
      </w:r>
    </w:p>
    <w:p w14:paraId="2D903D8F" w14:textId="77777777" w:rsidR="00422F55" w:rsidRPr="00422F55" w:rsidRDefault="00422F55" w:rsidP="00422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F55">
        <w:rPr>
          <w:rFonts w:ascii="Times New Roman" w:eastAsia="Times New Roman" w:hAnsi="Times New Roman" w:cs="Times New Roman"/>
          <w:b/>
          <w:bCs/>
          <w:sz w:val="27"/>
          <w:szCs w:val="27"/>
        </w:rPr>
        <w:t>Questions to Ask the Interviewer</w:t>
      </w:r>
    </w:p>
    <w:p w14:paraId="11966C12" w14:textId="77777777" w:rsidR="00422F55" w:rsidRPr="00422F55" w:rsidRDefault="00422F55" w:rsidP="00422F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What are the unique CDM challenges in managing trials for fibrotic diseases?</w:t>
      </w:r>
    </w:p>
    <w:p w14:paraId="52BCAF34" w14:textId="77777777" w:rsidR="00422F55" w:rsidRPr="00422F55" w:rsidRDefault="00422F55" w:rsidP="00422F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How does Pliant's CDM team collaborate with other functions to support integrin biology and TGF-β modulation research?</w:t>
      </w:r>
    </w:p>
    <w:p w14:paraId="2B9A2E5D" w14:textId="77777777" w:rsidR="00422F55" w:rsidRPr="00422F55" w:rsidRDefault="00422F55" w:rsidP="00422F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What opportunities exist for implementing innovative CDM approaches in Pliant's clinical trials?</w:t>
      </w:r>
    </w:p>
    <w:p w14:paraId="54F182C5" w14:textId="77777777" w:rsidR="00422F55" w:rsidRPr="00422F55" w:rsidRDefault="00422F55" w:rsidP="00422F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How does Pliant's company culture support cross-functional collaboration in clinical development?</w:t>
      </w:r>
    </w:p>
    <w:p w14:paraId="5032A95D" w14:textId="77777777" w:rsidR="00422F55" w:rsidRPr="00422F55" w:rsidRDefault="00422F55" w:rsidP="00422F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What are the key priorities for this role in supporting Pliant's late-stage clinical programs?</w:t>
      </w:r>
    </w:p>
    <w:p w14:paraId="429840E8" w14:textId="77777777" w:rsidR="00422F55" w:rsidRPr="00422F55" w:rsidRDefault="00422F55" w:rsidP="00422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pict w14:anchorId="2FAC1F55">
          <v:rect id="_x0000_i1030" style="width:0;height:1.5pt" o:hralign="center" o:hrstd="t" o:hr="t" fillcolor="#a0a0a0" stroked="f"/>
        </w:pict>
      </w:r>
    </w:p>
    <w:p w14:paraId="65FEE23D" w14:textId="77777777" w:rsidR="00422F55" w:rsidRPr="00422F55" w:rsidRDefault="00422F55" w:rsidP="00422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F55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Tips</w:t>
      </w:r>
    </w:p>
    <w:p w14:paraId="7E3A35D1" w14:textId="77777777" w:rsidR="00422F55" w:rsidRPr="00422F55" w:rsidRDefault="00422F55" w:rsidP="00422F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Review any publicly available information on Pliant’s clinical trial designs for fibrotic diseases.</w:t>
      </w:r>
    </w:p>
    <w:p w14:paraId="1A2F9634" w14:textId="77777777" w:rsidR="00422F55" w:rsidRPr="00422F55" w:rsidRDefault="00422F55" w:rsidP="00422F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Be prepared to discuss your experience with relevant therapeutic areas, especially those related to fibrosis.</w:t>
      </w:r>
    </w:p>
    <w:p w14:paraId="2EA2055C" w14:textId="77777777" w:rsidR="00422F55" w:rsidRPr="00422F55" w:rsidRDefault="00422F55" w:rsidP="00422F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Highlight any experience with EDC systems specifically used in fibrosis or rare disease trials.</w:t>
      </w:r>
    </w:p>
    <w:p w14:paraId="18B4644E" w14:textId="77777777" w:rsidR="00422F55" w:rsidRPr="00422F55" w:rsidRDefault="00422F55" w:rsidP="00422F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Be ready to discuss your approach to managing CDM for complex, potentially long-term trials typical in fibrotic disease research.</w:t>
      </w:r>
    </w:p>
    <w:p w14:paraId="5B78BB8F" w14:textId="77777777" w:rsidR="00422F55" w:rsidRPr="00422F55" w:rsidRDefault="00422F55" w:rsidP="00422F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t>Prepare examples of how you’ve applied evolving CDM best practices to challenging therapeutic areas.</w:t>
      </w:r>
    </w:p>
    <w:p w14:paraId="41C031C5" w14:textId="77777777" w:rsidR="00422F55" w:rsidRPr="00422F55" w:rsidRDefault="00422F55" w:rsidP="00422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pict w14:anchorId="793AB9CC">
          <v:rect id="_x0000_i1031" style="width:0;height:1.5pt" o:hralign="center" o:hrstd="t" o:hr="t" fillcolor="#a0a0a0" stroked="f"/>
        </w:pict>
      </w:r>
    </w:p>
    <w:p w14:paraId="05421DB9" w14:textId="77777777" w:rsidR="00422F55" w:rsidRPr="00422F55" w:rsidRDefault="00422F55" w:rsidP="00422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F55">
        <w:rPr>
          <w:rFonts w:ascii="Times New Roman" w:eastAsia="Times New Roman" w:hAnsi="Times New Roman" w:cs="Times New Roman"/>
          <w:b/>
          <w:bCs/>
          <w:sz w:val="27"/>
          <w:szCs w:val="27"/>
        </w:rPr>
        <w:t>Closing the Interview</w:t>
      </w:r>
    </w:p>
    <w:p w14:paraId="547AFCCD" w14:textId="77777777" w:rsidR="00422F55" w:rsidRPr="00422F55" w:rsidRDefault="00422F55" w:rsidP="00422F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Reiterate Interest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Emphasize your interest in contributing to Pliant’s mission of addressing unmet needs in fibrotic diseases.</w:t>
      </w:r>
    </w:p>
    <w:p w14:paraId="0D411FF7" w14:textId="77777777" w:rsidR="00422F55" w:rsidRPr="00422F55" w:rsidRDefault="00422F55" w:rsidP="00422F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Summarize Experience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Align your extensive CDM experience, especially in complex therapeutic areas, with Pliant’s needs.</w:t>
      </w:r>
    </w:p>
    <w:p w14:paraId="1673F1E4" w14:textId="77777777" w:rsidR="00422F55" w:rsidRPr="00422F55" w:rsidRDefault="00422F55" w:rsidP="00422F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b/>
          <w:bCs/>
          <w:sz w:val="24"/>
          <w:szCs w:val="24"/>
        </w:rPr>
        <w:t>Emphasize Adaptability</w:t>
      </w:r>
      <w:r w:rsidRPr="00422F55">
        <w:rPr>
          <w:rFonts w:ascii="Times New Roman" w:eastAsia="Times New Roman" w:hAnsi="Times New Roman" w:cs="Times New Roman"/>
          <w:sz w:val="24"/>
          <w:szCs w:val="24"/>
        </w:rPr>
        <w:t>: Highlight your ability to quickly adapt and bring best practices from diverse trial experiences to support Pliant’s growing clinical programs.</w:t>
      </w:r>
    </w:p>
    <w:p w14:paraId="79138347" w14:textId="77777777" w:rsidR="00422F55" w:rsidRPr="00422F55" w:rsidRDefault="00422F55" w:rsidP="00422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F55">
        <w:rPr>
          <w:rFonts w:ascii="Times New Roman" w:eastAsia="Times New Roman" w:hAnsi="Times New Roman" w:cs="Times New Roman"/>
          <w:sz w:val="24"/>
          <w:szCs w:val="24"/>
        </w:rPr>
        <w:pict w14:anchorId="5CF6B09B">
          <v:rect id="_x0000_i1032" style="width:0;height:1.5pt" o:hralign="center" o:hrstd="t" o:hr="t" fillcolor="#a0a0a0" stroked="f"/>
        </w:pict>
      </w:r>
    </w:p>
    <w:p w14:paraId="3D2C7548" w14:textId="77777777" w:rsidR="00422F55" w:rsidRDefault="00422F55"/>
    <w:sectPr w:rsidR="00422F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5D3820"/>
    <w:multiLevelType w:val="multilevel"/>
    <w:tmpl w:val="A9F6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C5DB1"/>
    <w:multiLevelType w:val="multilevel"/>
    <w:tmpl w:val="2CA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76AA1"/>
    <w:multiLevelType w:val="multilevel"/>
    <w:tmpl w:val="0218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819D0"/>
    <w:multiLevelType w:val="multilevel"/>
    <w:tmpl w:val="D936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D20EB"/>
    <w:multiLevelType w:val="multilevel"/>
    <w:tmpl w:val="01F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B6CC3"/>
    <w:multiLevelType w:val="multilevel"/>
    <w:tmpl w:val="ABBE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84367"/>
    <w:multiLevelType w:val="multilevel"/>
    <w:tmpl w:val="F6CC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B1FAC"/>
    <w:multiLevelType w:val="multilevel"/>
    <w:tmpl w:val="A33C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972637">
    <w:abstractNumId w:val="8"/>
  </w:num>
  <w:num w:numId="2" w16cid:durableId="1021199711">
    <w:abstractNumId w:val="6"/>
  </w:num>
  <w:num w:numId="3" w16cid:durableId="1480347137">
    <w:abstractNumId w:val="5"/>
  </w:num>
  <w:num w:numId="4" w16cid:durableId="1371690883">
    <w:abstractNumId w:val="4"/>
  </w:num>
  <w:num w:numId="5" w16cid:durableId="1143041826">
    <w:abstractNumId w:val="7"/>
  </w:num>
  <w:num w:numId="6" w16cid:durableId="1952011313">
    <w:abstractNumId w:val="3"/>
  </w:num>
  <w:num w:numId="7" w16cid:durableId="1983461128">
    <w:abstractNumId w:val="2"/>
  </w:num>
  <w:num w:numId="8" w16cid:durableId="466706666">
    <w:abstractNumId w:val="1"/>
  </w:num>
  <w:num w:numId="9" w16cid:durableId="558057579">
    <w:abstractNumId w:val="0"/>
  </w:num>
  <w:num w:numId="10" w16cid:durableId="149563642">
    <w:abstractNumId w:val="10"/>
  </w:num>
  <w:num w:numId="11" w16cid:durableId="2081440085">
    <w:abstractNumId w:val="13"/>
  </w:num>
  <w:num w:numId="12" w16cid:durableId="1045107966">
    <w:abstractNumId w:val="12"/>
  </w:num>
  <w:num w:numId="13" w16cid:durableId="1424838519">
    <w:abstractNumId w:val="11"/>
  </w:num>
  <w:num w:numId="14" w16cid:durableId="1874339136">
    <w:abstractNumId w:val="16"/>
  </w:num>
  <w:num w:numId="15" w16cid:durableId="1105807535">
    <w:abstractNumId w:val="15"/>
  </w:num>
  <w:num w:numId="16" w16cid:durableId="922420902">
    <w:abstractNumId w:val="9"/>
  </w:num>
  <w:num w:numId="17" w16cid:durableId="2489279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4D2"/>
    <w:rsid w:val="00422F55"/>
    <w:rsid w:val="00773534"/>
    <w:rsid w:val="007B4B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C5A6B9"/>
  <w14:defaultImageDpi w14:val="300"/>
  <w15:docId w15:val="{0CBE952D-D10B-421D-B8EE-9F3FA662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3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iantrx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company/pliant-therapeutic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brianaault-davis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616</Words>
  <Characters>4096</Characters>
  <Application>Microsoft Office Word</Application>
  <DocSecurity>0</DocSecurity>
  <Lines>105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Blair</cp:lastModifiedBy>
  <cp:revision>3</cp:revision>
  <dcterms:created xsi:type="dcterms:W3CDTF">2024-08-22T14:46:00Z</dcterms:created>
  <dcterms:modified xsi:type="dcterms:W3CDTF">2024-08-22T14:47:00Z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a43b923ea07c150f622a968ac74a0dd7b3121fa7fea30743b14c4450a365965a</vt:lpwstr>
  </property>
</Properties>
</file>