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F8ED6" w14:textId="77777777" w:rsidR="00A851D0" w:rsidRDefault="00B519DC">
      <w:pPr>
        <w:spacing w:after="80"/>
        <w:jc w:val="center"/>
      </w:pPr>
      <w:r>
        <w:rPr>
          <w:b/>
          <w:bCs/>
          <w:color w:val="1A3C6D"/>
          <w:sz w:val="36"/>
          <w:szCs w:val="36"/>
        </w:rPr>
        <w:t>HIRING MANAGER INTERVIEW PREP</w:t>
      </w:r>
    </w:p>
    <w:p w14:paraId="0A378A20" w14:textId="77777777" w:rsidR="00A851D0" w:rsidRDefault="00B519DC">
      <w:pPr>
        <w:spacing w:after="200"/>
        <w:jc w:val="center"/>
      </w:pPr>
      <w:r>
        <w:rPr>
          <w:color w:val="4A7BA7"/>
          <w:sz w:val="24"/>
          <w:szCs w:val="24"/>
        </w:rPr>
        <w:t>Dr. Robert Sarhan → Medical Director, Clinical Development (Contract)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A851D0" w14:paraId="3BB8234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A3C6D"/>
            <w:tcMar>
              <w:top w:w="60" w:type="dxa"/>
              <w:left w:w="100" w:type="dxa"/>
              <w:bottom w:w="60" w:type="dxa"/>
              <w:right w:w="100" w:type="dxa"/>
            </w:tcMar>
          </w:tcPr>
          <w:p w14:paraId="0FBAB410" w14:textId="77777777" w:rsidR="00A851D0" w:rsidRDefault="00B519DC">
            <w:r>
              <w:rPr>
                <w:b/>
                <w:bCs/>
                <w:color w:val="FFFFFF"/>
                <w:sz w:val="20"/>
                <w:szCs w:val="20"/>
              </w:rPr>
              <w:t>Company</w:t>
            </w:r>
          </w:p>
        </w:tc>
        <w:tc>
          <w:tcPr>
            <w:tcW w:w="2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7367" w14:textId="77777777" w:rsidR="00A851D0" w:rsidRDefault="00B519DC">
            <w:proofErr w:type="spellStart"/>
            <w:r>
              <w:rPr>
                <w:sz w:val="20"/>
                <w:szCs w:val="20"/>
              </w:rPr>
              <w:t>Karyopharm</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1A3C6D"/>
            <w:tcMar>
              <w:top w:w="60" w:type="dxa"/>
              <w:left w:w="100" w:type="dxa"/>
              <w:bottom w:w="60" w:type="dxa"/>
              <w:right w:w="100" w:type="dxa"/>
            </w:tcMar>
          </w:tcPr>
          <w:p w14:paraId="2849E2A1" w14:textId="77777777" w:rsidR="00A851D0" w:rsidRDefault="00B519DC">
            <w:r>
              <w:rPr>
                <w:b/>
                <w:bCs/>
                <w:color w:val="FFFFFF"/>
                <w:sz w:val="20"/>
                <w:szCs w:val="20"/>
              </w:rPr>
              <w:t>Interview Date</w:t>
            </w:r>
          </w:p>
        </w:tc>
        <w:tc>
          <w:tcPr>
            <w:tcW w:w="2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7F469" w14:textId="77777777" w:rsidR="00A851D0" w:rsidRDefault="00B519DC">
            <w:r>
              <w:rPr>
                <w:sz w:val="20"/>
                <w:szCs w:val="20"/>
              </w:rPr>
              <w:t>TBD</w:t>
            </w:r>
          </w:p>
        </w:tc>
      </w:tr>
      <w:tr w:rsidR="00A851D0" w14:paraId="25BD82A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A3C6D"/>
            <w:tcMar>
              <w:top w:w="60" w:type="dxa"/>
              <w:left w:w="100" w:type="dxa"/>
              <w:bottom w:w="60" w:type="dxa"/>
              <w:right w:w="100" w:type="dxa"/>
            </w:tcMar>
          </w:tcPr>
          <w:p w14:paraId="222E5168" w14:textId="77777777" w:rsidR="00A851D0" w:rsidRDefault="00B519DC">
            <w:r>
              <w:rPr>
                <w:b/>
                <w:bCs/>
                <w:color w:val="FFFFFF"/>
                <w:sz w:val="20"/>
                <w:szCs w:val="20"/>
              </w:rPr>
              <w:t>Format</w:t>
            </w:r>
          </w:p>
        </w:tc>
        <w:tc>
          <w:tcPr>
            <w:tcW w:w="2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5CADC" w14:textId="77777777" w:rsidR="00A851D0" w:rsidRDefault="00B519DC">
            <w:r>
              <w:rPr>
                <w:sz w:val="20"/>
                <w:szCs w:val="20"/>
              </w:rPr>
              <w:t>30 minutes</w:t>
            </w:r>
          </w:p>
        </w:tc>
        <w:tc>
          <w:tcPr>
            <w:tcW w:w="2520" w:type="dxa"/>
            <w:tcBorders>
              <w:top w:val="single" w:sz="1" w:space="0" w:color="CCCCCC"/>
              <w:left w:val="single" w:sz="1" w:space="0" w:color="CCCCCC"/>
              <w:bottom w:val="single" w:sz="1" w:space="0" w:color="CCCCCC"/>
              <w:right w:val="single" w:sz="1" w:space="0" w:color="CCCCCC"/>
            </w:tcBorders>
            <w:shd w:val="clear" w:color="auto" w:fill="1A3C6D"/>
            <w:tcMar>
              <w:top w:w="60" w:type="dxa"/>
              <w:left w:w="100" w:type="dxa"/>
              <w:bottom w:w="60" w:type="dxa"/>
              <w:right w:w="100" w:type="dxa"/>
            </w:tcMar>
          </w:tcPr>
          <w:p w14:paraId="21745016" w14:textId="77777777" w:rsidR="00A851D0" w:rsidRDefault="00B519DC">
            <w:r>
              <w:rPr>
                <w:b/>
                <w:bCs/>
                <w:color w:val="FFFFFF"/>
                <w:sz w:val="20"/>
                <w:szCs w:val="20"/>
              </w:rPr>
              <w:t>Role Type</w:t>
            </w:r>
          </w:p>
        </w:tc>
        <w:tc>
          <w:tcPr>
            <w:tcW w:w="2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120A1" w14:textId="77777777" w:rsidR="00A851D0" w:rsidRDefault="00B519DC">
            <w:r>
              <w:rPr>
                <w:sz w:val="20"/>
                <w:szCs w:val="20"/>
              </w:rPr>
              <w:t>Contract</w:t>
            </w:r>
          </w:p>
        </w:tc>
      </w:tr>
    </w:tbl>
    <w:p w14:paraId="724A030D" w14:textId="77777777" w:rsidR="00A851D0" w:rsidRDefault="00B519DC">
      <w:pPr>
        <w:shd w:val="clear" w:color="auto" w:fill="FFF3CD"/>
        <w:spacing w:before="240" w:after="200"/>
      </w:pPr>
      <w:r>
        <w:rPr>
          <w:b/>
          <w:bCs/>
        </w:rPr>
        <w:t>⏱</w:t>
      </w:r>
      <w:r>
        <w:rPr>
          <w:b/>
          <w:bCs/>
        </w:rPr>
        <w:t xml:space="preserve"> 30 MINUTES = BE CONCISE. </w:t>
      </w:r>
      <w:r>
        <w:t xml:space="preserve">No meandering intros. Lead with specifics. Keep 'tell me about yourself' </w:t>
      </w:r>
      <w:proofErr w:type="gramStart"/>
      <w:r>
        <w:t>to</w:t>
      </w:r>
      <w:proofErr w:type="gramEnd"/>
      <w:r>
        <w:t xml:space="preserve"> 90 seconds.</w:t>
      </w:r>
    </w:p>
    <w:p w14:paraId="1C640761" w14:textId="77777777" w:rsidR="00A851D0" w:rsidRDefault="00B519DC">
      <w:pPr>
        <w:pStyle w:val="Heading1"/>
      </w:pPr>
      <w:r>
        <w:t>1. Positioning Your Therapeutic Experience</w:t>
      </w:r>
    </w:p>
    <w:p w14:paraId="447BDF3E" w14:textId="77777777" w:rsidR="00A851D0" w:rsidRDefault="00B519DC">
      <w:pPr>
        <w:spacing w:after="120"/>
      </w:pPr>
      <w:r>
        <w:rPr>
          <w:b/>
          <w:bCs/>
        </w:rPr>
        <w:t>The HM specifically asked about Multiple Myeloma and Endometrial Cancer experience.</w:t>
      </w:r>
      <w:r>
        <w:t xml:space="preserve"> This matters because </w:t>
      </w:r>
      <w:proofErr w:type="spellStart"/>
      <w:r>
        <w:t>selinexor's</w:t>
      </w:r>
      <w:proofErr w:type="spellEnd"/>
      <w:r>
        <w:t xml:space="preserve"> approved indications are MM, DLBCL, and endometrial carcinoma.</w:t>
      </w:r>
    </w:p>
    <w:p w14:paraId="5F30208B" w14:textId="77777777" w:rsidR="00A851D0" w:rsidRDefault="00B519DC">
      <w:pPr>
        <w:pStyle w:val="Heading3"/>
      </w:pPr>
      <w:r>
        <w:t>The Reality Check</w:t>
      </w:r>
    </w:p>
    <w:p w14:paraId="545D583A" w14:textId="77777777" w:rsidR="00A851D0" w:rsidRDefault="00B519DC">
      <w:pPr>
        <w:spacing w:after="120"/>
      </w:pPr>
      <w:r>
        <w:t>Your documented experience is in B-Cell CLL with Lenalidomide. That's hematologic malignancy experience, but not the exact indications they asked about.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A851D0" w14:paraId="7BB4E99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A3C6D"/>
            <w:tcMar>
              <w:top w:w="60" w:type="dxa"/>
              <w:left w:w="100" w:type="dxa"/>
              <w:bottom w:w="60" w:type="dxa"/>
              <w:right w:w="100" w:type="dxa"/>
            </w:tcMar>
          </w:tcPr>
          <w:p w14:paraId="1C0E79D8" w14:textId="77777777" w:rsidR="00A851D0" w:rsidRDefault="00B519DC">
            <w:r>
              <w:rPr>
                <w:b/>
                <w:bCs/>
                <w:color w:val="FFFFFF"/>
                <w:sz w:val="20"/>
                <w:szCs w:val="20"/>
              </w:rPr>
              <w:t>Indication</w:t>
            </w:r>
          </w:p>
        </w:tc>
        <w:tc>
          <w:tcPr>
            <w:tcW w:w="3360" w:type="dxa"/>
            <w:tcBorders>
              <w:top w:val="single" w:sz="1" w:space="0" w:color="CCCCCC"/>
              <w:left w:val="single" w:sz="1" w:space="0" w:color="CCCCCC"/>
              <w:bottom w:val="single" w:sz="1" w:space="0" w:color="CCCCCC"/>
              <w:right w:val="single" w:sz="1" w:space="0" w:color="CCCCCC"/>
            </w:tcBorders>
            <w:shd w:val="clear" w:color="auto" w:fill="1A3C6D"/>
            <w:tcMar>
              <w:top w:w="60" w:type="dxa"/>
              <w:left w:w="100" w:type="dxa"/>
              <w:bottom w:w="60" w:type="dxa"/>
              <w:right w:w="100" w:type="dxa"/>
            </w:tcMar>
          </w:tcPr>
          <w:p w14:paraId="726525F6" w14:textId="77777777" w:rsidR="00A851D0" w:rsidRDefault="00B519DC">
            <w:r>
              <w:rPr>
                <w:b/>
                <w:bCs/>
                <w:color w:val="FFFFFF"/>
                <w:sz w:val="20"/>
                <w:szCs w:val="20"/>
              </w:rPr>
              <w:t>Your Direct Experience</w:t>
            </w:r>
          </w:p>
        </w:tc>
        <w:tc>
          <w:tcPr>
            <w:tcW w:w="3360" w:type="dxa"/>
            <w:tcBorders>
              <w:top w:val="single" w:sz="1" w:space="0" w:color="CCCCCC"/>
              <w:left w:val="single" w:sz="1" w:space="0" w:color="CCCCCC"/>
              <w:bottom w:val="single" w:sz="1" w:space="0" w:color="CCCCCC"/>
              <w:right w:val="single" w:sz="1" w:space="0" w:color="CCCCCC"/>
            </w:tcBorders>
            <w:shd w:val="clear" w:color="auto" w:fill="1A3C6D"/>
            <w:tcMar>
              <w:top w:w="60" w:type="dxa"/>
              <w:left w:w="100" w:type="dxa"/>
              <w:bottom w:w="60" w:type="dxa"/>
              <w:right w:w="100" w:type="dxa"/>
            </w:tcMar>
          </w:tcPr>
          <w:p w14:paraId="2D6E4E0C" w14:textId="77777777" w:rsidR="00A851D0" w:rsidRDefault="00B519DC">
            <w:r>
              <w:rPr>
                <w:b/>
                <w:bCs/>
                <w:color w:val="FFFFFF"/>
                <w:sz w:val="20"/>
                <w:szCs w:val="20"/>
              </w:rPr>
              <w:t>Positioning Angle</w:t>
            </w:r>
          </w:p>
        </w:tc>
      </w:tr>
      <w:tr w:rsidR="00A851D0" w14:paraId="492AE99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32245" w14:textId="77777777" w:rsidR="00A851D0" w:rsidRDefault="00B519DC">
            <w:r>
              <w:rPr>
                <w:b/>
                <w:bCs/>
                <w:sz w:val="20"/>
                <w:szCs w:val="20"/>
              </w:rPr>
              <w:t>Multiple Myeloma</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6A32E" w14:textId="77777777" w:rsidR="00A851D0" w:rsidRDefault="00B519DC">
            <w:r>
              <w:rPr>
                <w:sz w:val="20"/>
                <w:szCs w:val="20"/>
              </w:rPr>
              <w:t xml:space="preserve">Lenalidomide is </w:t>
            </w:r>
            <w:proofErr w:type="gramStart"/>
            <w:r>
              <w:rPr>
                <w:sz w:val="20"/>
                <w:szCs w:val="20"/>
              </w:rPr>
              <w:t>a backbone</w:t>
            </w:r>
            <w:proofErr w:type="gramEnd"/>
            <w:r>
              <w:rPr>
                <w:sz w:val="20"/>
                <w:szCs w:val="20"/>
              </w:rPr>
              <w:t xml:space="preserve"> MM therapy - did you touch MM protocols at Celgene even secondarily?</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F0E0D" w14:textId="77777777" w:rsidR="00A851D0" w:rsidRDefault="00B519DC">
            <w:r>
              <w:rPr>
                <w:sz w:val="20"/>
                <w:szCs w:val="20"/>
              </w:rPr>
              <w:t>If yes: highlight it. If no: emphasize familiarity with the drug class and hematologic malignancy expertise.</w:t>
            </w:r>
          </w:p>
        </w:tc>
      </w:tr>
      <w:tr w:rsidR="00A851D0" w14:paraId="268E4AF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E50B3D5" w14:textId="77777777" w:rsidR="00A851D0" w:rsidRDefault="00B519DC">
            <w:r>
              <w:rPr>
                <w:b/>
                <w:bCs/>
                <w:sz w:val="20"/>
                <w:szCs w:val="20"/>
              </w:rPr>
              <w:t>Endometrial Cancer</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90FA1A9" w14:textId="77777777" w:rsidR="00A851D0" w:rsidRDefault="00B519DC">
            <w:r>
              <w:rPr>
                <w:sz w:val="20"/>
                <w:szCs w:val="20"/>
              </w:rPr>
              <w:t>Not documented on CV. Any gynecologic oncology exposure at Daiichi through safety reviews?</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7B99B78" w14:textId="77777777" w:rsidR="00A851D0" w:rsidRDefault="00B519DC">
            <w:r>
              <w:rPr>
                <w:sz w:val="20"/>
                <w:szCs w:val="20"/>
              </w:rPr>
              <w:t>Be honest about the gap. Emphasize transferable oncology trial skills and quick ramp-up ability.</w:t>
            </w:r>
          </w:p>
        </w:tc>
      </w:tr>
    </w:tbl>
    <w:p w14:paraId="3BDE0599" w14:textId="77777777" w:rsidR="00A851D0" w:rsidRDefault="00B519DC">
      <w:pPr>
        <w:pStyle w:val="Heading3"/>
        <w:spacing w:before="200"/>
      </w:pPr>
      <w:r>
        <w:t>How to Frame This</w:t>
      </w:r>
    </w:p>
    <w:p w14:paraId="4F8996B2" w14:textId="77777777" w:rsidR="00A851D0" w:rsidRDefault="00B519DC">
      <w:pPr>
        <w:spacing w:after="80"/>
      </w:pPr>
      <w:r>
        <w:rPr>
          <w:b/>
          <w:bCs/>
          <w:color w:val="2E7D32"/>
        </w:rPr>
        <w:t>If you HAVE MM/Endometrial exposure (even secondary):</w:t>
      </w:r>
    </w:p>
    <w:p w14:paraId="6C671BE1" w14:textId="77777777" w:rsidR="00A851D0" w:rsidRDefault="00B519DC">
      <w:pPr>
        <w:shd w:val="clear" w:color="auto" w:fill="E8F5E9"/>
        <w:spacing w:after="160"/>
      </w:pPr>
      <w:r>
        <w:rPr>
          <w:i/>
          <w:iCs/>
          <w:sz w:val="21"/>
          <w:szCs w:val="21"/>
        </w:rPr>
        <w:t>"While my primary Medical Monitor responsibility at Celgene was B-Cell CLL, I had exposure to our MM protocols through [specific touchpoint - cross-functional meetings, safety reviews, etc.]. Lenalidomide is foundational to MM treatment, so I'm deeply familiar with the disease biology and treatment landscape."</w:t>
      </w:r>
    </w:p>
    <w:p w14:paraId="4AA5722F" w14:textId="77777777" w:rsidR="00A851D0" w:rsidRDefault="00B519DC">
      <w:pPr>
        <w:spacing w:after="80"/>
      </w:pPr>
      <w:r>
        <w:rPr>
          <w:b/>
          <w:bCs/>
          <w:color w:val="C44536"/>
        </w:rPr>
        <w:t>If you DON'T have direct experience:</w:t>
      </w:r>
    </w:p>
    <w:p w14:paraId="481A6132" w14:textId="77777777" w:rsidR="00A851D0" w:rsidRDefault="00B519DC">
      <w:pPr>
        <w:shd w:val="clear" w:color="auto" w:fill="FFEBEE"/>
        <w:spacing w:after="160"/>
      </w:pPr>
      <w:r>
        <w:rPr>
          <w:i/>
          <w:iCs/>
          <w:sz w:val="21"/>
          <w:szCs w:val="21"/>
        </w:rPr>
        <w:t xml:space="preserve">"My direct trial experience is in hematologic malignancies - specifically CLL with Lenalidomide. I haven't </w:t>
      </w:r>
      <w:proofErr w:type="gramStart"/>
      <w:r>
        <w:rPr>
          <w:i/>
          <w:iCs/>
          <w:sz w:val="21"/>
          <w:szCs w:val="21"/>
        </w:rPr>
        <w:t>medical</w:t>
      </w:r>
      <w:proofErr w:type="gramEnd"/>
      <w:r>
        <w:rPr>
          <w:i/>
          <w:iCs/>
          <w:sz w:val="21"/>
          <w:szCs w:val="21"/>
        </w:rPr>
        <w:t xml:space="preserve"> monitored MM or endometrial trials specifically, but the core competencies transfer: protocol development, safety monitoring, cross-functional leadership, regulatory submissions. I'm confident I can ramp quickly on the disease-specific nuances."</w:t>
      </w:r>
    </w:p>
    <w:p w14:paraId="370F9920" w14:textId="77777777" w:rsidR="00A851D0" w:rsidRDefault="00B519DC">
      <w:pPr>
        <w:shd w:val="clear" w:color="auto" w:fill="FFF3CD"/>
        <w:spacing w:after="200"/>
      </w:pPr>
      <w:proofErr w:type="gramStart"/>
      <w:r>
        <w:rPr>
          <w:b/>
          <w:bCs/>
        </w:rPr>
        <w:t>⚠</w:t>
      </w:r>
      <w:r>
        <w:rPr>
          <w:b/>
          <w:bCs/>
        </w:rPr>
        <w:t>️</w:t>
      </w:r>
      <w:r>
        <w:rPr>
          <w:b/>
          <w:bCs/>
        </w:rPr>
        <w:t xml:space="preserve"> Don't oversell</w:t>
      </w:r>
      <w:proofErr w:type="gramEnd"/>
      <w:r>
        <w:rPr>
          <w:b/>
          <w:bCs/>
        </w:rPr>
        <w:t xml:space="preserve">. </w:t>
      </w:r>
      <w:r>
        <w:t>If they're specifically looking for deep MM/endometrial experience, be honest about where you are. Overstating will backfire if they probe.</w:t>
      </w:r>
    </w:p>
    <w:p w14:paraId="6C7231EB" w14:textId="77777777" w:rsidR="00A851D0" w:rsidRDefault="00B519DC">
      <w:pPr>
        <w:pStyle w:val="Heading1"/>
      </w:pPr>
      <w:r>
        <w:t>2. 30-Minute Interview Game Plan</w:t>
      </w:r>
    </w:p>
    <w:p w14:paraId="73F207A5" w14:textId="77777777" w:rsidR="00A851D0" w:rsidRDefault="00B519DC">
      <w:pPr>
        <w:spacing w:after="120"/>
      </w:pPr>
      <w:r>
        <w:t>With only 30 minutes, expect a tight structure. Here's how to allocate: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800"/>
        <w:gridCol w:w="5600"/>
      </w:tblGrid>
      <w:tr w:rsidR="00A851D0" w14:paraId="4AAA17E1"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1A3C6D"/>
            <w:tcMar>
              <w:top w:w="60" w:type="dxa"/>
              <w:left w:w="100" w:type="dxa"/>
              <w:bottom w:w="60" w:type="dxa"/>
              <w:right w:w="100" w:type="dxa"/>
            </w:tcMar>
          </w:tcPr>
          <w:p w14:paraId="271C27C6" w14:textId="77777777" w:rsidR="00A851D0" w:rsidRDefault="00B519DC">
            <w:r>
              <w:rPr>
                <w:b/>
                <w:bCs/>
                <w:color w:val="FFFFFF"/>
                <w:sz w:val="20"/>
                <w:szCs w:val="20"/>
              </w:rPr>
              <w:t>Time</w:t>
            </w:r>
          </w:p>
        </w:tc>
        <w:tc>
          <w:tcPr>
            <w:tcW w:w="2800" w:type="dxa"/>
            <w:tcBorders>
              <w:top w:val="single" w:sz="1" w:space="0" w:color="CCCCCC"/>
              <w:left w:val="single" w:sz="1" w:space="0" w:color="CCCCCC"/>
              <w:bottom w:val="single" w:sz="1" w:space="0" w:color="CCCCCC"/>
              <w:right w:val="single" w:sz="1" w:space="0" w:color="CCCCCC"/>
            </w:tcBorders>
            <w:shd w:val="clear" w:color="auto" w:fill="1A3C6D"/>
            <w:tcMar>
              <w:top w:w="60" w:type="dxa"/>
              <w:left w:w="100" w:type="dxa"/>
              <w:bottom w:w="60" w:type="dxa"/>
              <w:right w:w="100" w:type="dxa"/>
            </w:tcMar>
          </w:tcPr>
          <w:p w14:paraId="7E2EA0E1" w14:textId="77777777" w:rsidR="00A851D0" w:rsidRDefault="00B519DC">
            <w:r>
              <w:rPr>
                <w:b/>
                <w:bCs/>
                <w:color w:val="FFFFFF"/>
                <w:sz w:val="20"/>
                <w:szCs w:val="20"/>
              </w:rPr>
              <w:t>Section</w:t>
            </w:r>
          </w:p>
        </w:tc>
        <w:tc>
          <w:tcPr>
            <w:tcW w:w="5600" w:type="dxa"/>
            <w:tcBorders>
              <w:top w:val="single" w:sz="1" w:space="0" w:color="CCCCCC"/>
              <w:left w:val="single" w:sz="1" w:space="0" w:color="CCCCCC"/>
              <w:bottom w:val="single" w:sz="1" w:space="0" w:color="CCCCCC"/>
              <w:right w:val="single" w:sz="1" w:space="0" w:color="CCCCCC"/>
            </w:tcBorders>
            <w:shd w:val="clear" w:color="auto" w:fill="1A3C6D"/>
            <w:tcMar>
              <w:top w:w="60" w:type="dxa"/>
              <w:left w:w="100" w:type="dxa"/>
              <w:bottom w:w="60" w:type="dxa"/>
              <w:right w:w="100" w:type="dxa"/>
            </w:tcMar>
          </w:tcPr>
          <w:p w14:paraId="5DDEE2A7" w14:textId="77777777" w:rsidR="00A851D0" w:rsidRDefault="00B519DC">
            <w:r>
              <w:rPr>
                <w:b/>
                <w:bCs/>
                <w:color w:val="FFFFFF"/>
                <w:sz w:val="20"/>
                <w:szCs w:val="20"/>
              </w:rPr>
              <w:t>What to Expect</w:t>
            </w:r>
          </w:p>
        </w:tc>
      </w:tr>
      <w:tr w:rsidR="00A851D0" w14:paraId="6070C95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2EC33" w14:textId="77777777" w:rsidR="00A851D0" w:rsidRDefault="00B519DC">
            <w:r>
              <w:rPr>
                <w:sz w:val="20"/>
                <w:szCs w:val="20"/>
              </w:rPr>
              <w:t>0-2 min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0C5C16" w14:textId="77777777" w:rsidR="00A851D0" w:rsidRDefault="00B519DC">
            <w:r>
              <w:rPr>
                <w:sz w:val="20"/>
                <w:szCs w:val="20"/>
              </w:rPr>
              <w:t>Intro/Rapport</w:t>
            </w:r>
          </w:p>
        </w:tc>
        <w:tc>
          <w:tcPr>
            <w:tcW w:w="5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57FB3" w14:textId="77777777" w:rsidR="00A851D0" w:rsidRDefault="00B519DC">
            <w:r>
              <w:rPr>
                <w:sz w:val="20"/>
                <w:szCs w:val="20"/>
              </w:rPr>
              <w:t>Quick hellos, HM sets context</w:t>
            </w:r>
          </w:p>
        </w:tc>
      </w:tr>
      <w:tr w:rsidR="00A851D0" w14:paraId="3A2723D7"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1E93492" w14:textId="77777777" w:rsidR="00A851D0" w:rsidRDefault="00B519DC">
            <w:r>
              <w:rPr>
                <w:sz w:val="20"/>
                <w:szCs w:val="20"/>
              </w:rPr>
              <w:t>2-5 min</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92ABB1" w14:textId="77777777" w:rsidR="00A851D0" w:rsidRDefault="00B519DC">
            <w:r>
              <w:rPr>
                <w:sz w:val="20"/>
                <w:szCs w:val="20"/>
              </w:rPr>
              <w:t>Your Background</w:t>
            </w:r>
          </w:p>
        </w:tc>
        <w:tc>
          <w:tcPr>
            <w:tcW w:w="5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7D1794B" w14:textId="77777777" w:rsidR="00A851D0" w:rsidRDefault="00B519DC">
            <w:r>
              <w:rPr>
                <w:sz w:val="20"/>
                <w:szCs w:val="20"/>
              </w:rPr>
              <w:t>90-second walkthrough - lead with Phase 3 CLL trial, 14 yrs hem/</w:t>
            </w:r>
            <w:proofErr w:type="spellStart"/>
            <w:r>
              <w:rPr>
                <w:sz w:val="20"/>
                <w:szCs w:val="20"/>
              </w:rPr>
              <w:t>onc</w:t>
            </w:r>
            <w:proofErr w:type="spellEnd"/>
          </w:p>
        </w:tc>
      </w:tr>
      <w:tr w:rsidR="00A851D0" w14:paraId="22FCB6A2"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6B0AC" w14:textId="77777777" w:rsidR="00A851D0" w:rsidRDefault="00B519DC">
            <w:r>
              <w:rPr>
                <w:sz w:val="20"/>
                <w:szCs w:val="20"/>
              </w:rPr>
              <w:lastRenderedPageBreak/>
              <w:t>5-20 min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677D" w14:textId="77777777" w:rsidR="00A851D0" w:rsidRDefault="00B519DC">
            <w:r>
              <w:rPr>
                <w:b/>
                <w:bCs/>
                <w:sz w:val="20"/>
                <w:szCs w:val="20"/>
              </w:rPr>
              <w:t>Technical Deep Dive</w:t>
            </w:r>
          </w:p>
        </w:tc>
        <w:tc>
          <w:tcPr>
            <w:tcW w:w="5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2F84F" w14:textId="77777777" w:rsidR="00A851D0" w:rsidRDefault="00B519DC">
            <w:r>
              <w:rPr>
                <w:sz w:val="20"/>
                <w:szCs w:val="20"/>
              </w:rPr>
              <w:t>MM/Endometrial experience, Medical Monitor capabilities, safety expertise</w:t>
            </w:r>
          </w:p>
        </w:tc>
      </w:tr>
      <w:tr w:rsidR="00A851D0" w14:paraId="7B7A7C2B"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3F726B6" w14:textId="77777777" w:rsidR="00A851D0" w:rsidRDefault="00B519DC">
            <w:r>
              <w:rPr>
                <w:sz w:val="20"/>
                <w:szCs w:val="20"/>
              </w:rPr>
              <w:t>20-25 min</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B95075B" w14:textId="77777777" w:rsidR="00A851D0" w:rsidRDefault="00B519DC">
            <w:r>
              <w:rPr>
                <w:sz w:val="20"/>
                <w:szCs w:val="20"/>
              </w:rPr>
              <w:t>Role/Logistics</w:t>
            </w:r>
          </w:p>
        </w:tc>
        <w:tc>
          <w:tcPr>
            <w:tcW w:w="5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F4815D6" w14:textId="77777777" w:rsidR="00A851D0" w:rsidRDefault="00B519DC">
            <w:r>
              <w:rPr>
                <w:sz w:val="20"/>
                <w:szCs w:val="20"/>
              </w:rPr>
              <w:t>Contract details, start date, specific programs you'd support</w:t>
            </w:r>
          </w:p>
        </w:tc>
      </w:tr>
      <w:tr w:rsidR="00A851D0" w14:paraId="55BF336C"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A7E20" w14:textId="77777777" w:rsidR="00A851D0" w:rsidRDefault="00B519DC">
            <w:r>
              <w:rPr>
                <w:sz w:val="20"/>
                <w:szCs w:val="20"/>
              </w:rPr>
              <w:t>25-30 min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558E2" w14:textId="77777777" w:rsidR="00A851D0" w:rsidRDefault="00B519DC">
            <w:r>
              <w:rPr>
                <w:sz w:val="20"/>
                <w:szCs w:val="20"/>
              </w:rPr>
              <w:t>Your Questions</w:t>
            </w:r>
          </w:p>
        </w:tc>
        <w:tc>
          <w:tcPr>
            <w:tcW w:w="5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A5FB" w14:textId="77777777" w:rsidR="00A851D0" w:rsidRDefault="00B519DC">
            <w:r>
              <w:rPr>
                <w:sz w:val="20"/>
                <w:szCs w:val="20"/>
              </w:rPr>
              <w:t>Have 2-3 ready, prioritize - you may only get 1</w:t>
            </w:r>
          </w:p>
        </w:tc>
      </w:tr>
    </w:tbl>
    <w:p w14:paraId="23249AA4" w14:textId="77777777" w:rsidR="00A851D0" w:rsidRDefault="00B519DC">
      <w:pPr>
        <w:pStyle w:val="Heading1"/>
      </w:pPr>
      <w:r>
        <w:t>3. Technical Questions to Expect</w:t>
      </w:r>
    </w:p>
    <w:p w14:paraId="4E4D4857" w14:textId="77777777" w:rsidR="00A851D0" w:rsidRDefault="00B519DC">
      <w:pPr>
        <w:spacing w:after="120"/>
      </w:pPr>
      <w:r>
        <w:t>Given the HM's focus on MM and Endometrial Cancer experience, prepare for these:</w:t>
      </w:r>
    </w:p>
    <w:p w14:paraId="05DD0561" w14:textId="77777777" w:rsidR="00A851D0" w:rsidRDefault="00B519DC">
      <w:pPr>
        <w:pStyle w:val="Heading3"/>
      </w:pPr>
      <w:r>
        <w:t>Multiple Myeloma Questions</w:t>
      </w:r>
    </w:p>
    <w:p w14:paraId="0B241091" w14:textId="77777777" w:rsidR="00A851D0" w:rsidRDefault="00B519DC">
      <w:pPr>
        <w:shd w:val="clear" w:color="auto" w:fill="E3F2FD"/>
        <w:spacing w:before="120"/>
      </w:pPr>
      <w:r>
        <w:rPr>
          <w:b/>
          <w:bCs/>
        </w:rPr>
        <w:t>Q: "What's your experience with Multiple Myeloma clinical trials?"</w:t>
      </w:r>
    </w:p>
    <w:p w14:paraId="019C323E" w14:textId="77777777" w:rsidR="00A851D0" w:rsidRDefault="00B519DC">
      <w:pPr>
        <w:spacing w:after="120"/>
      </w:pPr>
      <w:r>
        <w:rPr>
          <w:i/>
          <w:iCs/>
        </w:rPr>
        <w:t xml:space="preserve">Be specific. </w:t>
      </w:r>
      <w:r>
        <w:t>If you have direct experience, name the trials, your role, and patient numbers. If you don't, pivot to your Lenalidomide expertise (a cornerstone MM drug) and your understanding of the MM treatment landscape from your time at Celgene.</w:t>
      </w:r>
    </w:p>
    <w:p w14:paraId="60402467" w14:textId="77777777" w:rsidR="00A851D0" w:rsidRDefault="00B519DC">
      <w:pPr>
        <w:shd w:val="clear" w:color="auto" w:fill="E3F2FD"/>
      </w:pPr>
      <w:r>
        <w:rPr>
          <w:b/>
          <w:bCs/>
        </w:rPr>
        <w:t>Q: "How familiar are you with MM trial design - endpoints, patient populations, combination regimens?"</w:t>
      </w:r>
    </w:p>
    <w:p w14:paraId="17C15FE2" w14:textId="77777777" w:rsidR="00A851D0" w:rsidRDefault="00B519DC">
      <w:pPr>
        <w:spacing w:after="120"/>
      </w:pPr>
      <w:r>
        <w:t>Know the basics: PFS/OS endpoints, lines of therapy (newly diagnosed vs. relapsed/refractory), common backbone regimens, MRD as an emerging endpoint. Selinexor is approved in combination with dexamethasone for heavily pretreated MM.</w:t>
      </w:r>
    </w:p>
    <w:p w14:paraId="70882595" w14:textId="77777777" w:rsidR="00A851D0" w:rsidRDefault="00B519DC">
      <w:pPr>
        <w:shd w:val="clear" w:color="auto" w:fill="E3F2FD"/>
      </w:pPr>
      <w:r>
        <w:rPr>
          <w:b/>
          <w:bCs/>
        </w:rPr>
        <w:t>Q: "What safety considerations are unique to MM trials?"</w:t>
      </w:r>
    </w:p>
    <w:p w14:paraId="3216C615" w14:textId="77777777" w:rsidR="00A851D0" w:rsidRDefault="00B519DC">
      <w:pPr>
        <w:spacing w:after="160"/>
      </w:pPr>
      <w:r>
        <w:t xml:space="preserve">Cytopenias, infections (immunocompromised population), neuropathy, renal impairment monitoring, thrombotic risk with </w:t>
      </w:r>
      <w:proofErr w:type="spellStart"/>
      <w:r>
        <w:t>IMiDs</w:t>
      </w:r>
      <w:proofErr w:type="spellEnd"/>
      <w:r>
        <w:t xml:space="preserve">. For </w:t>
      </w:r>
      <w:proofErr w:type="spellStart"/>
      <w:r>
        <w:t>selinexor</w:t>
      </w:r>
      <w:proofErr w:type="spellEnd"/>
      <w:r>
        <w:t xml:space="preserve"> specifically: thrombocytopenia, nausea, fatigue, hyponatremia are key.</w:t>
      </w:r>
    </w:p>
    <w:p w14:paraId="2EB9DE55" w14:textId="77777777" w:rsidR="00A851D0" w:rsidRDefault="00B519DC">
      <w:pPr>
        <w:pStyle w:val="Heading3"/>
      </w:pPr>
      <w:r>
        <w:t>Endometrial Cancer Questions</w:t>
      </w:r>
    </w:p>
    <w:p w14:paraId="2B934064" w14:textId="77777777" w:rsidR="00A851D0" w:rsidRDefault="00B519DC">
      <w:pPr>
        <w:shd w:val="clear" w:color="auto" w:fill="FCE4EC"/>
        <w:spacing w:before="120"/>
      </w:pPr>
      <w:r>
        <w:rPr>
          <w:b/>
          <w:bCs/>
        </w:rPr>
        <w:t>Q: "What experience do you have in gynecologic oncology or endometrial cancer specifically?"</w:t>
      </w:r>
    </w:p>
    <w:p w14:paraId="4B1A0A2E" w14:textId="77777777" w:rsidR="00A851D0" w:rsidRDefault="00B519DC">
      <w:pPr>
        <w:spacing w:after="120"/>
      </w:pPr>
      <w:r>
        <w:rPr>
          <w:i/>
          <w:iCs/>
        </w:rPr>
        <w:t xml:space="preserve">If limited: </w:t>
      </w:r>
      <w:r>
        <w:t xml:space="preserve">"My direct trial experience has been in hematologic malignancies. I haven't medical monitored endometrial trials, but I'm familiar with the evolving treatment landscape - the shift toward biomarker-driven approaches, the role of checkpoint inhibitors, and </w:t>
      </w:r>
      <w:proofErr w:type="spellStart"/>
      <w:r>
        <w:t>selinexor's</w:t>
      </w:r>
      <w:proofErr w:type="spellEnd"/>
      <w:r>
        <w:t xml:space="preserve"> recent approval in this space. The medical monitoring fundamentals transfer."</w:t>
      </w:r>
    </w:p>
    <w:p w14:paraId="410555FC" w14:textId="77777777" w:rsidR="00A851D0" w:rsidRDefault="00B519DC">
      <w:pPr>
        <w:shd w:val="clear" w:color="auto" w:fill="FCE4EC"/>
      </w:pPr>
      <w:r>
        <w:rPr>
          <w:b/>
          <w:bCs/>
        </w:rPr>
        <w:t xml:space="preserve">Q: "What do you know about </w:t>
      </w:r>
      <w:proofErr w:type="spellStart"/>
      <w:r>
        <w:rPr>
          <w:b/>
          <w:bCs/>
        </w:rPr>
        <w:t>selinexor's</w:t>
      </w:r>
      <w:proofErr w:type="spellEnd"/>
      <w:r>
        <w:rPr>
          <w:b/>
          <w:bCs/>
        </w:rPr>
        <w:t xml:space="preserve"> mechanism and its role in endometrial cancer?"</w:t>
      </w:r>
    </w:p>
    <w:p w14:paraId="04C08522" w14:textId="77777777" w:rsidR="00A851D0" w:rsidRDefault="00B519DC">
      <w:pPr>
        <w:spacing w:after="120"/>
      </w:pPr>
      <w:r>
        <w:t>Know this: Selinexor is a selective inhibitor of nuclear export (SINE) - blocks XPO1, leading to accumulation of tumor suppressor proteins. Approved for endometrial cancer based on SIENDO trial (maintenance setting after platinum-based chemo). Shows benefit in TP53 wild-type population.</w:t>
      </w:r>
    </w:p>
    <w:p w14:paraId="68C021FF" w14:textId="77777777" w:rsidR="00A851D0" w:rsidRDefault="00B519DC">
      <w:pPr>
        <w:shd w:val="clear" w:color="auto" w:fill="FCE4EC"/>
      </w:pPr>
      <w:r>
        <w:rPr>
          <w:b/>
          <w:bCs/>
        </w:rPr>
        <w:t xml:space="preserve">Q: "How would you approach ramping up on a new indication you haven't worked </w:t>
      </w:r>
      <w:proofErr w:type="gramStart"/>
      <w:r>
        <w:rPr>
          <w:b/>
          <w:bCs/>
        </w:rPr>
        <w:t>in</w:t>
      </w:r>
      <w:proofErr w:type="gramEnd"/>
      <w:r>
        <w:rPr>
          <w:b/>
          <w:bCs/>
        </w:rPr>
        <w:t xml:space="preserve"> before?"</w:t>
      </w:r>
    </w:p>
    <w:p w14:paraId="2DE519C4" w14:textId="77777777" w:rsidR="00A851D0" w:rsidRDefault="00B519DC">
      <w:pPr>
        <w:spacing w:after="160"/>
      </w:pPr>
      <w:r>
        <w:t xml:space="preserve">Good question to show your learning approach: literature review, IB deep-dive, KOL discussions, competitive landscape analysis, understanding current SOC and unmet needs. </w:t>
      </w:r>
      <w:proofErr w:type="gramStart"/>
      <w:r>
        <w:t>Emphasize</w:t>
      </w:r>
      <w:proofErr w:type="gramEnd"/>
      <w:r>
        <w:t xml:space="preserve"> you've </w:t>
      </w:r>
      <w:proofErr w:type="gramStart"/>
      <w:r>
        <w:t>done this</w:t>
      </w:r>
      <w:proofErr w:type="gramEnd"/>
      <w:r>
        <w:t xml:space="preserve"> before when ramping on new programs.</w:t>
      </w:r>
    </w:p>
    <w:p w14:paraId="491A3DC8" w14:textId="77777777" w:rsidR="00A851D0" w:rsidRDefault="00B519DC">
      <w:pPr>
        <w:pStyle w:val="Heading3"/>
      </w:pPr>
      <w:r>
        <w:t>General Medical Monitor Questions</w:t>
      </w:r>
    </w:p>
    <w:p w14:paraId="0EC109BC" w14:textId="77777777" w:rsidR="00A851D0" w:rsidRDefault="00B519DC">
      <w:pPr>
        <w:shd w:val="clear" w:color="auto" w:fill="F3E5F5"/>
        <w:spacing w:before="120"/>
      </w:pPr>
      <w:r>
        <w:rPr>
          <w:b/>
          <w:bCs/>
        </w:rPr>
        <w:t>Q: "Walk me through how you'd handle an unexpected SAE cluster on a trial."</w:t>
      </w:r>
    </w:p>
    <w:p w14:paraId="1E9F303D" w14:textId="77777777" w:rsidR="00A851D0" w:rsidRDefault="00B519DC">
      <w:pPr>
        <w:spacing w:after="120"/>
      </w:pPr>
      <w:r>
        <w:t>Signal detection, causality assessment, communication chain (Safety, Regulatory, DSMB), investigator notification, potential protocol amendments, regulatory reporting obligations. Show you've done this at Celgene/Daiichi.</w:t>
      </w:r>
    </w:p>
    <w:p w14:paraId="5C0A5DD0" w14:textId="77777777" w:rsidR="00A851D0" w:rsidRDefault="00B519DC">
      <w:pPr>
        <w:shd w:val="clear" w:color="auto" w:fill="F3E5F5"/>
      </w:pPr>
      <w:r>
        <w:rPr>
          <w:b/>
          <w:bCs/>
        </w:rPr>
        <w:t xml:space="preserve">Q: "Your recent role was in drug safety, not active medical monitoring. Why </w:t>
      </w:r>
      <w:proofErr w:type="gramStart"/>
      <w:r>
        <w:rPr>
          <w:b/>
          <w:bCs/>
        </w:rPr>
        <w:t>the</w:t>
      </w:r>
      <w:proofErr w:type="gramEnd"/>
      <w:r>
        <w:rPr>
          <w:b/>
          <w:bCs/>
        </w:rPr>
        <w:t xml:space="preserve"> move back?"</w:t>
      </w:r>
    </w:p>
    <w:p w14:paraId="14BDE39C" w14:textId="77777777" w:rsidR="00A851D0" w:rsidRDefault="00B519DC">
      <w:pPr>
        <w:spacing w:after="200"/>
      </w:pPr>
      <w:r>
        <w:t>"The PV role deepened my safety expertise, but my passion is being embedded in trials - shaping protocol design, working with investigators, and driving study execution. The safety background makes me a stronger Medical Monitor because I understand what downstream teams need."</w:t>
      </w:r>
    </w:p>
    <w:p w14:paraId="53D1927D" w14:textId="77777777" w:rsidR="00A851D0" w:rsidRDefault="00B519DC">
      <w:pPr>
        <w:pStyle w:val="Heading1"/>
      </w:pPr>
      <w:r>
        <w:lastRenderedPageBreak/>
        <w:t>4. Your Questions (Pick 2-3, Prioritize)</w:t>
      </w:r>
    </w:p>
    <w:p w14:paraId="29EDB5CE" w14:textId="77777777" w:rsidR="00A851D0" w:rsidRDefault="00B519DC">
      <w:pPr>
        <w:spacing w:after="120"/>
      </w:pPr>
      <w:r>
        <w:t>You may only have time for one. Make it count.</w:t>
      </w:r>
    </w:p>
    <w:p w14:paraId="1F6464FF" w14:textId="77777777" w:rsidR="00A851D0" w:rsidRDefault="00B519DC">
      <w:pPr>
        <w:pStyle w:val="ListParagraph"/>
        <w:numPr>
          <w:ilvl w:val="0"/>
          <w:numId w:val="2"/>
        </w:numPr>
      </w:pPr>
      <w:r>
        <w:rPr>
          <w:b/>
          <w:bCs/>
        </w:rPr>
        <w:t>"Which specific programs would I be supporting, and what stage are they in?"</w:t>
      </w:r>
      <w:r>
        <w:t xml:space="preserve"> - Shows you're thinking about the work</w:t>
      </w:r>
    </w:p>
    <w:p w14:paraId="69835736" w14:textId="77777777" w:rsidR="00A851D0" w:rsidRDefault="00B519DC">
      <w:pPr>
        <w:pStyle w:val="ListParagraph"/>
        <w:numPr>
          <w:ilvl w:val="0"/>
          <w:numId w:val="2"/>
        </w:numPr>
      </w:pPr>
      <w:r>
        <w:rPr>
          <w:b/>
          <w:bCs/>
        </w:rPr>
        <w:t>"What does a typical week look like for the Medical Director on this contract?"</w:t>
      </w:r>
      <w:r>
        <w:t xml:space="preserve"> - Practical, helps you understand scope</w:t>
      </w:r>
    </w:p>
    <w:p w14:paraId="6EB5A4E1" w14:textId="77777777" w:rsidR="00A851D0" w:rsidRDefault="00B519DC">
      <w:pPr>
        <w:pStyle w:val="ListParagraph"/>
        <w:numPr>
          <w:ilvl w:val="0"/>
          <w:numId w:val="2"/>
        </w:numPr>
      </w:pPr>
      <w:r>
        <w:rPr>
          <w:b/>
          <w:bCs/>
        </w:rPr>
        <w:t>"What's the immediate priority you'd want this hire to tackle?"</w:t>
      </w:r>
      <w:r>
        <w:t xml:space="preserve"> - Shows you're ready to contribute</w:t>
      </w:r>
    </w:p>
    <w:p w14:paraId="49834C04" w14:textId="77777777" w:rsidR="00A851D0" w:rsidRDefault="00B519DC">
      <w:pPr>
        <w:pStyle w:val="ListParagraph"/>
        <w:numPr>
          <w:ilvl w:val="0"/>
          <w:numId w:val="2"/>
        </w:numPr>
        <w:spacing w:after="200"/>
      </w:pPr>
      <w:r>
        <w:rPr>
          <w:b/>
          <w:bCs/>
        </w:rPr>
        <w:t>"Is there anything about my background that gives you pause?"</w:t>
      </w:r>
      <w:r>
        <w:t xml:space="preserve"> - Gives you a chance to address concerns directly</w:t>
      </w:r>
    </w:p>
    <w:p w14:paraId="4D080E18" w14:textId="77777777" w:rsidR="00A851D0" w:rsidRDefault="00B519DC">
      <w:pPr>
        <w:pStyle w:val="Heading1"/>
      </w:pPr>
      <w:r>
        <w:t>Final Reminders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851D0" w14:paraId="7570892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491183FD" w14:textId="77777777" w:rsidR="00A851D0" w:rsidRDefault="00B519DC">
            <w:r>
              <w:rPr>
                <w:b/>
                <w:bCs/>
                <w:color w:val="2E7D32"/>
              </w:rPr>
              <w:t>DO:</w:t>
            </w:r>
          </w:p>
          <w:p w14:paraId="40014F83" w14:textId="77777777" w:rsidR="00A851D0" w:rsidRDefault="00B519DC">
            <w:pPr>
              <w:pStyle w:val="ListParagraph"/>
              <w:numPr>
                <w:ilvl w:val="0"/>
                <w:numId w:val="3"/>
              </w:numPr>
            </w:pPr>
            <w:r>
              <w:rPr>
                <w:sz w:val="20"/>
                <w:szCs w:val="20"/>
              </w:rPr>
              <w:t>Lead with your 450-patient Phase 3</w:t>
            </w:r>
          </w:p>
          <w:p w14:paraId="0D541CD3" w14:textId="77777777" w:rsidR="00A851D0" w:rsidRDefault="00B519DC">
            <w:pPr>
              <w:pStyle w:val="ListParagraph"/>
              <w:numPr>
                <w:ilvl w:val="0"/>
                <w:numId w:val="3"/>
              </w:numPr>
            </w:pPr>
            <w:r>
              <w:rPr>
                <w:sz w:val="20"/>
                <w:szCs w:val="20"/>
              </w:rPr>
              <w:t>Be specific with numbers and trial names</w:t>
            </w:r>
          </w:p>
          <w:p w14:paraId="6EE28206" w14:textId="77777777" w:rsidR="00A851D0" w:rsidRDefault="00B519DC">
            <w:pPr>
              <w:pStyle w:val="ListParagraph"/>
              <w:numPr>
                <w:ilvl w:val="0"/>
                <w:numId w:val="3"/>
              </w:numPr>
            </w:pPr>
            <w:r>
              <w:rPr>
                <w:sz w:val="20"/>
                <w:szCs w:val="20"/>
              </w:rPr>
              <w:t>Acknowledge experience gaps honestly</w:t>
            </w:r>
          </w:p>
          <w:p w14:paraId="02A302F0" w14:textId="77777777" w:rsidR="00A851D0" w:rsidRDefault="00B519DC">
            <w:pPr>
              <w:pStyle w:val="ListParagraph"/>
              <w:numPr>
                <w:ilvl w:val="0"/>
                <w:numId w:val="3"/>
              </w:numPr>
            </w:pPr>
            <w:r>
              <w:rPr>
                <w:sz w:val="20"/>
                <w:szCs w:val="20"/>
              </w:rPr>
              <w:t>Show enthusiasm for returning to Medical Monitor role</w:t>
            </w:r>
          </w:p>
        </w:tc>
        <w:tc>
          <w:tcPr>
            <w:tcW w:w="504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14:paraId="42B47440" w14:textId="77777777" w:rsidR="00A851D0" w:rsidRDefault="00B519DC">
            <w:r>
              <w:rPr>
                <w:b/>
                <w:bCs/>
                <w:color w:val="C44536"/>
              </w:rPr>
              <w:t>DON'T:</w:t>
            </w:r>
          </w:p>
          <w:p w14:paraId="1FDC8489" w14:textId="77777777" w:rsidR="00A851D0" w:rsidRDefault="00B519DC">
            <w:pPr>
              <w:pStyle w:val="ListParagraph"/>
              <w:numPr>
                <w:ilvl w:val="0"/>
                <w:numId w:val="3"/>
              </w:numPr>
            </w:pPr>
            <w:proofErr w:type="gramStart"/>
            <w:r>
              <w:rPr>
                <w:sz w:val="20"/>
                <w:szCs w:val="20"/>
              </w:rPr>
              <w:t>Oversell</w:t>
            </w:r>
            <w:proofErr w:type="gramEnd"/>
            <w:r>
              <w:rPr>
                <w:sz w:val="20"/>
                <w:szCs w:val="20"/>
              </w:rPr>
              <w:t xml:space="preserve"> MM/Endometrial experience you don't have</w:t>
            </w:r>
          </w:p>
          <w:p w14:paraId="69D5389C" w14:textId="77777777" w:rsidR="00A851D0" w:rsidRDefault="00B519DC">
            <w:pPr>
              <w:pStyle w:val="ListParagraph"/>
              <w:numPr>
                <w:ilvl w:val="0"/>
                <w:numId w:val="3"/>
              </w:numPr>
            </w:pPr>
            <w:r>
              <w:rPr>
                <w:sz w:val="20"/>
                <w:szCs w:val="20"/>
              </w:rPr>
              <w:t>Give long-winded answers (30 min goes fast)</w:t>
            </w:r>
          </w:p>
          <w:p w14:paraId="33E9A565" w14:textId="77777777" w:rsidR="00A851D0" w:rsidRDefault="00B519DC">
            <w:pPr>
              <w:pStyle w:val="ListParagraph"/>
              <w:numPr>
                <w:ilvl w:val="0"/>
                <w:numId w:val="3"/>
              </w:numPr>
            </w:pPr>
            <w:r>
              <w:rPr>
                <w:sz w:val="20"/>
                <w:szCs w:val="20"/>
              </w:rPr>
              <w:t>Forget to ask about next steps</w:t>
            </w:r>
          </w:p>
          <w:p w14:paraId="257ADCAC" w14:textId="77777777" w:rsidR="00A851D0" w:rsidRDefault="00B519DC">
            <w:pPr>
              <w:pStyle w:val="ListParagraph"/>
              <w:numPr>
                <w:ilvl w:val="0"/>
                <w:numId w:val="3"/>
              </w:numPr>
            </w:pPr>
            <w:r>
              <w:rPr>
                <w:sz w:val="20"/>
                <w:szCs w:val="20"/>
              </w:rPr>
              <w:t>Undersell your Lenalidomide/hem-</w:t>
            </w:r>
            <w:proofErr w:type="spellStart"/>
            <w:r>
              <w:rPr>
                <w:sz w:val="20"/>
                <w:szCs w:val="20"/>
              </w:rPr>
              <w:t>onc</w:t>
            </w:r>
            <w:proofErr w:type="spellEnd"/>
            <w:r>
              <w:rPr>
                <w:sz w:val="20"/>
                <w:szCs w:val="20"/>
              </w:rPr>
              <w:t xml:space="preserve"> depth</w:t>
            </w:r>
          </w:p>
        </w:tc>
      </w:tr>
    </w:tbl>
    <w:p w14:paraId="794B6341" w14:textId="77777777" w:rsidR="00A851D0" w:rsidRDefault="00B519DC">
      <w:pPr>
        <w:spacing w:before="300"/>
        <w:jc w:val="right"/>
      </w:pPr>
      <w:r>
        <w:rPr>
          <w:i/>
          <w:iCs/>
        </w:rPr>
        <w:t>Good luck Friday - let me know how it goes.</w:t>
      </w:r>
    </w:p>
    <w:p w14:paraId="5C2BA1A2" w14:textId="77777777" w:rsidR="00A851D0" w:rsidRDefault="00B519DC">
      <w:pPr>
        <w:jc w:val="right"/>
      </w:pPr>
      <w:r>
        <w:rPr>
          <w:i/>
          <w:iCs/>
        </w:rPr>
        <w:t>— Bryan</w:t>
      </w:r>
    </w:p>
    <w:sectPr w:rsidR="00A851D0">
      <w:pgSz w:w="12240" w:h="15840"/>
      <w:pgMar w:top="1152" w:right="1152" w:bottom="1152"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1C3"/>
    <w:multiLevelType w:val="hybridMultilevel"/>
    <w:tmpl w:val="3E42C6BA"/>
    <w:lvl w:ilvl="0" w:tplc="4D58821A">
      <w:start w:val="1"/>
      <w:numFmt w:val="bullet"/>
      <w:lvlText w:val="•"/>
      <w:lvlJc w:val="left"/>
      <w:pPr>
        <w:ind w:left="720" w:hanging="360"/>
      </w:pPr>
    </w:lvl>
    <w:lvl w:ilvl="1" w:tplc="BA583040">
      <w:numFmt w:val="decimal"/>
      <w:lvlText w:val=""/>
      <w:lvlJc w:val="left"/>
    </w:lvl>
    <w:lvl w:ilvl="2" w:tplc="84E24B0C">
      <w:numFmt w:val="decimal"/>
      <w:lvlText w:val=""/>
      <w:lvlJc w:val="left"/>
    </w:lvl>
    <w:lvl w:ilvl="3" w:tplc="8FC893AE">
      <w:numFmt w:val="decimal"/>
      <w:lvlText w:val=""/>
      <w:lvlJc w:val="left"/>
    </w:lvl>
    <w:lvl w:ilvl="4" w:tplc="EF5EA404">
      <w:numFmt w:val="decimal"/>
      <w:lvlText w:val=""/>
      <w:lvlJc w:val="left"/>
    </w:lvl>
    <w:lvl w:ilvl="5" w:tplc="9C8C514E">
      <w:numFmt w:val="decimal"/>
      <w:lvlText w:val=""/>
      <w:lvlJc w:val="left"/>
    </w:lvl>
    <w:lvl w:ilvl="6" w:tplc="A8926FBA">
      <w:numFmt w:val="decimal"/>
      <w:lvlText w:val=""/>
      <w:lvlJc w:val="left"/>
    </w:lvl>
    <w:lvl w:ilvl="7" w:tplc="98EC3FBA">
      <w:numFmt w:val="decimal"/>
      <w:lvlText w:val=""/>
      <w:lvlJc w:val="left"/>
    </w:lvl>
    <w:lvl w:ilvl="8" w:tplc="460EFD0C">
      <w:numFmt w:val="decimal"/>
      <w:lvlText w:val=""/>
      <w:lvlJc w:val="left"/>
    </w:lvl>
  </w:abstractNum>
  <w:abstractNum w:abstractNumId="1" w15:restartNumberingAfterBreak="0">
    <w:nsid w:val="325410AD"/>
    <w:multiLevelType w:val="hybridMultilevel"/>
    <w:tmpl w:val="8CAC1DE8"/>
    <w:lvl w:ilvl="0" w:tplc="9F5AC0C2">
      <w:start w:val="1"/>
      <w:numFmt w:val="bullet"/>
      <w:lvlText w:val="●"/>
      <w:lvlJc w:val="left"/>
      <w:pPr>
        <w:ind w:left="720" w:hanging="360"/>
      </w:pPr>
    </w:lvl>
    <w:lvl w:ilvl="1" w:tplc="6792D2C0">
      <w:start w:val="1"/>
      <w:numFmt w:val="bullet"/>
      <w:lvlText w:val="○"/>
      <w:lvlJc w:val="left"/>
      <w:pPr>
        <w:ind w:left="1440" w:hanging="360"/>
      </w:pPr>
    </w:lvl>
    <w:lvl w:ilvl="2" w:tplc="BC8E3302">
      <w:start w:val="1"/>
      <w:numFmt w:val="bullet"/>
      <w:lvlText w:val="■"/>
      <w:lvlJc w:val="left"/>
      <w:pPr>
        <w:ind w:left="2160" w:hanging="360"/>
      </w:pPr>
    </w:lvl>
    <w:lvl w:ilvl="3" w:tplc="245A09CA">
      <w:start w:val="1"/>
      <w:numFmt w:val="bullet"/>
      <w:lvlText w:val="●"/>
      <w:lvlJc w:val="left"/>
      <w:pPr>
        <w:ind w:left="2880" w:hanging="360"/>
      </w:pPr>
    </w:lvl>
    <w:lvl w:ilvl="4" w:tplc="0B6A2C20">
      <w:start w:val="1"/>
      <w:numFmt w:val="bullet"/>
      <w:lvlText w:val="○"/>
      <w:lvlJc w:val="left"/>
      <w:pPr>
        <w:ind w:left="3600" w:hanging="360"/>
      </w:pPr>
    </w:lvl>
    <w:lvl w:ilvl="5" w:tplc="247C1AC6">
      <w:start w:val="1"/>
      <w:numFmt w:val="bullet"/>
      <w:lvlText w:val="■"/>
      <w:lvlJc w:val="left"/>
      <w:pPr>
        <w:ind w:left="4320" w:hanging="360"/>
      </w:pPr>
    </w:lvl>
    <w:lvl w:ilvl="6" w:tplc="8C529948">
      <w:start w:val="1"/>
      <w:numFmt w:val="bullet"/>
      <w:lvlText w:val="●"/>
      <w:lvlJc w:val="left"/>
      <w:pPr>
        <w:ind w:left="5040" w:hanging="360"/>
      </w:pPr>
    </w:lvl>
    <w:lvl w:ilvl="7" w:tplc="F9CA6208">
      <w:start w:val="1"/>
      <w:numFmt w:val="bullet"/>
      <w:lvlText w:val="●"/>
      <w:lvlJc w:val="left"/>
      <w:pPr>
        <w:ind w:left="5760" w:hanging="360"/>
      </w:pPr>
    </w:lvl>
    <w:lvl w:ilvl="8" w:tplc="2F2E679E">
      <w:start w:val="1"/>
      <w:numFmt w:val="bullet"/>
      <w:lvlText w:val="●"/>
      <w:lvlJc w:val="left"/>
      <w:pPr>
        <w:ind w:left="6480" w:hanging="360"/>
      </w:pPr>
    </w:lvl>
  </w:abstractNum>
  <w:abstractNum w:abstractNumId="2" w15:restartNumberingAfterBreak="0">
    <w:nsid w:val="56095844"/>
    <w:multiLevelType w:val="hybridMultilevel"/>
    <w:tmpl w:val="EE0E374C"/>
    <w:lvl w:ilvl="0" w:tplc="CEBA6BD0">
      <w:start w:val="1"/>
      <w:numFmt w:val="decimal"/>
      <w:lvlText w:val="%1."/>
      <w:lvlJc w:val="left"/>
      <w:pPr>
        <w:ind w:left="720" w:hanging="360"/>
      </w:pPr>
    </w:lvl>
    <w:lvl w:ilvl="1" w:tplc="9FB691A6">
      <w:numFmt w:val="decimal"/>
      <w:lvlText w:val=""/>
      <w:lvlJc w:val="left"/>
    </w:lvl>
    <w:lvl w:ilvl="2" w:tplc="00BECC62">
      <w:numFmt w:val="decimal"/>
      <w:lvlText w:val=""/>
      <w:lvlJc w:val="left"/>
    </w:lvl>
    <w:lvl w:ilvl="3" w:tplc="6E4851C4">
      <w:numFmt w:val="decimal"/>
      <w:lvlText w:val=""/>
      <w:lvlJc w:val="left"/>
    </w:lvl>
    <w:lvl w:ilvl="4" w:tplc="3A203256">
      <w:numFmt w:val="decimal"/>
      <w:lvlText w:val=""/>
      <w:lvlJc w:val="left"/>
    </w:lvl>
    <w:lvl w:ilvl="5" w:tplc="64EC23E4">
      <w:numFmt w:val="decimal"/>
      <w:lvlText w:val=""/>
      <w:lvlJc w:val="left"/>
    </w:lvl>
    <w:lvl w:ilvl="6" w:tplc="393AB054">
      <w:numFmt w:val="decimal"/>
      <w:lvlText w:val=""/>
      <w:lvlJc w:val="left"/>
    </w:lvl>
    <w:lvl w:ilvl="7" w:tplc="1A020D4E">
      <w:numFmt w:val="decimal"/>
      <w:lvlText w:val=""/>
      <w:lvlJc w:val="left"/>
    </w:lvl>
    <w:lvl w:ilvl="8" w:tplc="C6E24020">
      <w:numFmt w:val="decimal"/>
      <w:lvlText w:val=""/>
      <w:lvlJc w:val="left"/>
    </w:lvl>
  </w:abstractNum>
  <w:num w:numId="1" w16cid:durableId="1676953106">
    <w:abstractNumId w:val="1"/>
    <w:lvlOverride w:ilvl="0">
      <w:startOverride w:val="1"/>
    </w:lvlOverride>
  </w:num>
  <w:num w:numId="2" w16cid:durableId="1444884683">
    <w:abstractNumId w:val="2"/>
    <w:lvlOverride w:ilvl="0">
      <w:startOverride w:val="1"/>
    </w:lvlOverride>
  </w:num>
  <w:num w:numId="3" w16cid:durableId="82724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1D0"/>
    <w:rsid w:val="007A6022"/>
    <w:rsid w:val="007D3179"/>
    <w:rsid w:val="00A851D0"/>
    <w:rsid w:val="00B51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F610"/>
  <w15:docId w15:val="{4C80DE39-0D05-4F4C-A5FB-5E35B59D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C6D"/>
      <w:sz w:val="32"/>
      <w:szCs w:val="32"/>
    </w:rPr>
  </w:style>
  <w:style w:type="paragraph" w:styleId="Heading2">
    <w:name w:val="heading 2"/>
    <w:uiPriority w:val="9"/>
    <w:unhideWhenUsed/>
    <w:qFormat/>
    <w:pPr>
      <w:spacing w:before="240" w:after="120"/>
      <w:outlineLvl w:val="1"/>
    </w:pPr>
    <w:rPr>
      <w:b/>
      <w:bCs/>
      <w:color w:val="2D5A87"/>
      <w:sz w:val="26"/>
      <w:szCs w:val="26"/>
    </w:rPr>
  </w:style>
  <w:style w:type="paragraph" w:styleId="Heading3">
    <w:name w:val="heading 3"/>
    <w:uiPriority w:val="9"/>
    <w:unhideWhenUsed/>
    <w:qFormat/>
    <w:pPr>
      <w:spacing w:before="180" w:after="100"/>
      <w:outlineLvl w:val="2"/>
    </w:pPr>
    <w:rPr>
      <w:b/>
      <w:bCs/>
      <w:color w:val="4A7BA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946</Words>
  <Characters>5604</Characters>
  <Application>Microsoft Office Word</Application>
  <DocSecurity>0</DocSecurity>
  <Lines>135</Lines>
  <Paragraphs>90</Paragraphs>
  <ScaleCrop>false</ScaleCrop>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3</cp:revision>
  <dcterms:created xsi:type="dcterms:W3CDTF">2026-02-04T23:06:00Z</dcterms:created>
  <dcterms:modified xsi:type="dcterms:W3CDTF">2026-02-04T23:06:00Z</dcterms:modified>
</cp:coreProperties>
</file>