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69F3E" w14:textId="77777777" w:rsidR="00AA4E6E" w:rsidRPr="00AA4E6E" w:rsidRDefault="00AA4E6E" w:rsidP="00AA4E6E">
      <w:r w:rsidRPr="00AA4E6E">
        <w:t xml:space="preserve">As you prepare for your upcoming phone interview with Dominic Borie, President of R&amp;D at </w:t>
      </w:r>
      <w:proofErr w:type="spellStart"/>
      <w:r w:rsidRPr="00AA4E6E">
        <w:t>Kyverna</w:t>
      </w:r>
      <w:proofErr w:type="spellEnd"/>
      <w:r w:rsidRPr="00AA4E6E">
        <w:t xml:space="preserve"> Therapeutics, I’ve refined and expanded your interview preparation guide to provide a deeper alignment between your extensive experience and the specific requirements of the Senior Medical Director - Clinical Development - IIT role. This tailored guide will assist you in emphasizing your strengths and addressing key areas of interest to </w:t>
      </w:r>
      <w:proofErr w:type="spellStart"/>
      <w:r w:rsidRPr="00AA4E6E">
        <w:t>Kyverna</w:t>
      </w:r>
      <w:proofErr w:type="spellEnd"/>
      <w:r w:rsidRPr="00AA4E6E">
        <w:t xml:space="preserve"> Therapeutics.</w:t>
      </w:r>
    </w:p>
    <w:p w14:paraId="6A47D9B9" w14:textId="77777777" w:rsidR="00AA4E6E" w:rsidRPr="00AA4E6E" w:rsidRDefault="00AA4E6E" w:rsidP="00AA4E6E">
      <w:pPr>
        <w:rPr>
          <w:b/>
          <w:bCs/>
        </w:rPr>
      </w:pPr>
      <w:r w:rsidRPr="00AA4E6E">
        <w:rPr>
          <w:b/>
          <w:bCs/>
        </w:rPr>
        <w:t xml:space="preserve">1. Understanding </w:t>
      </w:r>
      <w:proofErr w:type="spellStart"/>
      <w:r w:rsidRPr="00AA4E6E">
        <w:rPr>
          <w:b/>
          <w:bCs/>
        </w:rPr>
        <w:t>Kyverna</w:t>
      </w:r>
      <w:proofErr w:type="spellEnd"/>
      <w:r w:rsidRPr="00AA4E6E">
        <w:rPr>
          <w:b/>
          <w:bCs/>
        </w:rPr>
        <w:t xml:space="preserve"> Therapeutics and the Role</w:t>
      </w:r>
    </w:p>
    <w:p w14:paraId="617883FE" w14:textId="77777777" w:rsidR="00AA4E6E" w:rsidRPr="00AA4E6E" w:rsidRDefault="00AA4E6E" w:rsidP="00AA4E6E">
      <w:r w:rsidRPr="00AA4E6E">
        <w:rPr>
          <w:b/>
          <w:bCs/>
        </w:rPr>
        <w:t>Company Overview</w:t>
      </w:r>
      <w:r w:rsidRPr="00AA4E6E">
        <w:t xml:space="preserve">: </w:t>
      </w:r>
      <w:proofErr w:type="spellStart"/>
      <w:r w:rsidRPr="00AA4E6E">
        <w:t>Kyverna</w:t>
      </w:r>
      <w:proofErr w:type="spellEnd"/>
      <w:r w:rsidRPr="00AA4E6E">
        <w:t xml:space="preserve"> Therapeutics is a trailblazer in cell therapy innovation, particularly </w:t>
      </w:r>
      <w:proofErr w:type="gramStart"/>
      <w:r w:rsidRPr="00AA4E6E">
        <w:t>in the area of</w:t>
      </w:r>
      <w:proofErr w:type="gramEnd"/>
      <w:r w:rsidRPr="00AA4E6E">
        <w:t xml:space="preserve"> autoimmune diseases. The company focuses on engineering T cells to target and suppress autoreactive immune cells, driving transformational approaches to chronic and debilitating conditions like lupus and multiple sclerosis. This focus places the company at the forefront of synthetic biology and immunology advancements</w:t>
      </w:r>
      <w:r w:rsidRPr="00AA4E6E">
        <w:rPr>
          <w:rFonts w:ascii="Arial" w:hAnsi="Arial" w:cs="Arial"/>
        </w:rPr>
        <w:t>​</w:t>
      </w:r>
      <w:r w:rsidRPr="00AA4E6E">
        <w:t>.</w:t>
      </w:r>
    </w:p>
    <w:p w14:paraId="676C95CA" w14:textId="77777777" w:rsidR="00AA4E6E" w:rsidRPr="00AA4E6E" w:rsidRDefault="00AA4E6E" w:rsidP="00AA4E6E">
      <w:r w:rsidRPr="00AA4E6E">
        <w:rPr>
          <w:b/>
          <w:bCs/>
        </w:rPr>
        <w:t>Role Responsibilities</w:t>
      </w:r>
      <w:r w:rsidRPr="00AA4E6E">
        <w:t>:</w:t>
      </w:r>
    </w:p>
    <w:p w14:paraId="4BBB6383" w14:textId="77777777" w:rsidR="00AA4E6E" w:rsidRPr="00AA4E6E" w:rsidRDefault="00AA4E6E" w:rsidP="00AA4E6E">
      <w:pPr>
        <w:numPr>
          <w:ilvl w:val="0"/>
          <w:numId w:val="1"/>
        </w:numPr>
      </w:pPr>
      <w:r w:rsidRPr="00AA4E6E">
        <w:t>Engage with external investigators for Investigator Initiated Trials (IIT) to drive research collaborations.</w:t>
      </w:r>
    </w:p>
    <w:p w14:paraId="6EE57F77" w14:textId="77777777" w:rsidR="00AA4E6E" w:rsidRPr="00AA4E6E" w:rsidRDefault="00AA4E6E" w:rsidP="00AA4E6E">
      <w:pPr>
        <w:numPr>
          <w:ilvl w:val="0"/>
          <w:numId w:val="1"/>
        </w:numPr>
      </w:pPr>
      <w:r w:rsidRPr="00AA4E6E">
        <w:t>Serve as the medical lead on CAR T-cell therapy trials, particularly in autoimmune indications.</w:t>
      </w:r>
    </w:p>
    <w:p w14:paraId="7557E121" w14:textId="77777777" w:rsidR="00AA4E6E" w:rsidRPr="00AA4E6E" w:rsidRDefault="00AA4E6E" w:rsidP="00AA4E6E">
      <w:pPr>
        <w:numPr>
          <w:ilvl w:val="0"/>
          <w:numId w:val="1"/>
        </w:numPr>
      </w:pPr>
      <w:r w:rsidRPr="00AA4E6E">
        <w:t>Oversee the clinical trial protocols, safety data, and efficacy assessments for single-named patients and broader trial populations.</w:t>
      </w:r>
    </w:p>
    <w:p w14:paraId="47649437" w14:textId="77777777" w:rsidR="00AA4E6E" w:rsidRPr="00AA4E6E" w:rsidRDefault="00AA4E6E" w:rsidP="00AA4E6E">
      <w:pPr>
        <w:numPr>
          <w:ilvl w:val="0"/>
          <w:numId w:val="1"/>
        </w:numPr>
      </w:pPr>
      <w:r w:rsidRPr="00AA4E6E">
        <w:t>Act as a key liaison between clinical teams, investigators, and regulatory bodies, ensuring clear communication and successful study execution.</w:t>
      </w:r>
    </w:p>
    <w:p w14:paraId="7896EB1A" w14:textId="77777777" w:rsidR="00AA4E6E" w:rsidRPr="00AA4E6E" w:rsidRDefault="00AA4E6E" w:rsidP="00AA4E6E">
      <w:pPr>
        <w:numPr>
          <w:ilvl w:val="0"/>
          <w:numId w:val="1"/>
        </w:numPr>
      </w:pPr>
      <w:r w:rsidRPr="00AA4E6E">
        <w:t>Lead internal medical reviews and contribute to strategic regulatory documents such as clinical study reports, safety updates, and responses to health authorities</w:t>
      </w:r>
      <w:r w:rsidRPr="00AA4E6E">
        <w:rPr>
          <w:rFonts w:ascii="Arial" w:hAnsi="Arial" w:cs="Arial"/>
        </w:rPr>
        <w:t>​​</w:t>
      </w:r>
      <w:r w:rsidRPr="00AA4E6E">
        <w:t>.</w:t>
      </w:r>
    </w:p>
    <w:p w14:paraId="50C63E94" w14:textId="77777777" w:rsidR="00AA4E6E" w:rsidRPr="00AA4E6E" w:rsidRDefault="00AA4E6E" w:rsidP="00AA4E6E">
      <w:pPr>
        <w:rPr>
          <w:b/>
          <w:bCs/>
        </w:rPr>
      </w:pPr>
      <w:r w:rsidRPr="00AA4E6E">
        <w:rPr>
          <w:b/>
          <w:bCs/>
        </w:rPr>
        <w:t>2. Aligning Your Experience with Job Requirements</w:t>
      </w:r>
    </w:p>
    <w:p w14:paraId="605B909A" w14:textId="77777777" w:rsidR="00AA4E6E" w:rsidRPr="00AA4E6E" w:rsidRDefault="00AA4E6E" w:rsidP="00AA4E6E">
      <w:r w:rsidRPr="00AA4E6E">
        <w:rPr>
          <w:b/>
          <w:bCs/>
        </w:rPr>
        <w:t>Clinical Research and Development</w:t>
      </w:r>
      <w:r w:rsidRPr="00AA4E6E">
        <w:t>:</w:t>
      </w:r>
    </w:p>
    <w:p w14:paraId="33C73FCF" w14:textId="77777777" w:rsidR="00AA4E6E" w:rsidRPr="00AA4E6E" w:rsidRDefault="00AA4E6E" w:rsidP="00AA4E6E">
      <w:pPr>
        <w:numPr>
          <w:ilvl w:val="0"/>
          <w:numId w:val="2"/>
        </w:numPr>
      </w:pPr>
      <w:r w:rsidRPr="00AA4E6E">
        <w:t xml:space="preserve">Your robust experience in clinical trial design, from early phase (I-II) to late-stage (III-IV) trials, directly correlates with </w:t>
      </w:r>
      <w:proofErr w:type="spellStart"/>
      <w:r w:rsidRPr="00AA4E6E">
        <w:t>Kyverna’s</w:t>
      </w:r>
      <w:proofErr w:type="spellEnd"/>
      <w:r w:rsidRPr="00AA4E6E">
        <w:t xml:space="preserve"> needs in advancing clinical programs for CAR T-cell therapy. Notably, your expertise spans across various trial designs such as double-blind, open-label, multi-center, and observational studies</w:t>
      </w:r>
      <w:r w:rsidRPr="00AA4E6E">
        <w:rPr>
          <w:rFonts w:ascii="Arial" w:hAnsi="Arial" w:cs="Arial"/>
        </w:rPr>
        <w:t>​</w:t>
      </w:r>
      <w:r w:rsidRPr="00AA4E6E">
        <w:t>.</w:t>
      </w:r>
    </w:p>
    <w:p w14:paraId="7DE7B632" w14:textId="77777777" w:rsidR="00AA4E6E" w:rsidRPr="00AA4E6E" w:rsidRDefault="00AA4E6E" w:rsidP="00AA4E6E">
      <w:pPr>
        <w:numPr>
          <w:ilvl w:val="0"/>
          <w:numId w:val="2"/>
        </w:numPr>
      </w:pPr>
      <w:r w:rsidRPr="00AA4E6E">
        <w:lastRenderedPageBreak/>
        <w:t>Emphasize your proficiency with Investigator Initiated Trials (IITs), where you have overseen protocol development, strategic planning, and the execution of Proof of Concept (POC) studies</w:t>
      </w:r>
      <w:r w:rsidRPr="00AA4E6E">
        <w:rPr>
          <w:rFonts w:ascii="Arial" w:hAnsi="Arial" w:cs="Arial"/>
        </w:rPr>
        <w:t>​</w:t>
      </w:r>
      <w:r w:rsidRPr="00AA4E6E">
        <w:t>.</w:t>
      </w:r>
    </w:p>
    <w:p w14:paraId="3D459FBD" w14:textId="77777777" w:rsidR="00AA4E6E" w:rsidRPr="00AA4E6E" w:rsidRDefault="00AA4E6E" w:rsidP="00AA4E6E">
      <w:r w:rsidRPr="00AA4E6E">
        <w:rPr>
          <w:b/>
          <w:bCs/>
        </w:rPr>
        <w:t>Therapeutic Areas</w:t>
      </w:r>
      <w:r w:rsidRPr="00AA4E6E">
        <w:t>:</w:t>
      </w:r>
    </w:p>
    <w:p w14:paraId="330DEE00" w14:textId="77777777" w:rsidR="00AA4E6E" w:rsidRPr="00AA4E6E" w:rsidRDefault="00AA4E6E" w:rsidP="00AA4E6E">
      <w:pPr>
        <w:numPr>
          <w:ilvl w:val="0"/>
          <w:numId w:val="3"/>
        </w:numPr>
      </w:pPr>
      <w:r w:rsidRPr="00AA4E6E">
        <w:t xml:space="preserve">Your broad background across hematology-oncology, immunology, and autoimmune diseases uniquely positions you to contribute to </w:t>
      </w:r>
      <w:proofErr w:type="spellStart"/>
      <w:r w:rsidRPr="00AA4E6E">
        <w:t>Kyverna's</w:t>
      </w:r>
      <w:proofErr w:type="spellEnd"/>
      <w:r w:rsidRPr="00AA4E6E">
        <w:t xml:space="preserve"> autoimmune programs. Your experience with CAR T-cell therapies and regenerative medicine is particularly relevant to </w:t>
      </w:r>
      <w:proofErr w:type="spellStart"/>
      <w:r w:rsidRPr="00AA4E6E">
        <w:t>Kyverna’s</w:t>
      </w:r>
      <w:proofErr w:type="spellEnd"/>
      <w:r w:rsidRPr="00AA4E6E">
        <w:t xml:space="preserve"> innovative pipeline</w:t>
      </w:r>
      <w:r w:rsidRPr="00AA4E6E">
        <w:rPr>
          <w:rFonts w:ascii="Arial" w:hAnsi="Arial" w:cs="Arial"/>
        </w:rPr>
        <w:t>​</w:t>
      </w:r>
      <w:r w:rsidRPr="00AA4E6E">
        <w:t>.</w:t>
      </w:r>
    </w:p>
    <w:p w14:paraId="387055C2" w14:textId="77777777" w:rsidR="00AA4E6E" w:rsidRPr="00AA4E6E" w:rsidRDefault="00AA4E6E" w:rsidP="00AA4E6E">
      <w:r w:rsidRPr="00AA4E6E">
        <w:rPr>
          <w:b/>
          <w:bCs/>
        </w:rPr>
        <w:t>Regulatory and Safety Expertise</w:t>
      </w:r>
      <w:r w:rsidRPr="00AA4E6E">
        <w:t>:</w:t>
      </w:r>
    </w:p>
    <w:p w14:paraId="4896D28F" w14:textId="77777777" w:rsidR="00AA4E6E" w:rsidRPr="00AA4E6E" w:rsidRDefault="00AA4E6E" w:rsidP="00AA4E6E">
      <w:pPr>
        <w:numPr>
          <w:ilvl w:val="0"/>
          <w:numId w:val="4"/>
        </w:numPr>
      </w:pPr>
      <w:r w:rsidRPr="00AA4E6E">
        <w:t>Highlight your proven track record in regulatory compliance, safety data interpretation, and pharmacovigilance. Your ability to monitor adverse events and signal detection aligns seamlessly with the role’s responsibility for safety data reporting and your experience preparing regulatory submissions (e.g., INDs, NDAs) will be crucial</w:t>
      </w:r>
      <w:r w:rsidRPr="00AA4E6E">
        <w:rPr>
          <w:rFonts w:ascii="Arial" w:hAnsi="Arial" w:cs="Arial"/>
        </w:rPr>
        <w:t>​</w:t>
      </w:r>
      <w:r w:rsidRPr="00AA4E6E">
        <w:t>.</w:t>
      </w:r>
    </w:p>
    <w:p w14:paraId="5D18A50B" w14:textId="77777777" w:rsidR="00AA4E6E" w:rsidRPr="00AA4E6E" w:rsidRDefault="00AA4E6E" w:rsidP="00AA4E6E">
      <w:r w:rsidRPr="00AA4E6E">
        <w:rPr>
          <w:b/>
          <w:bCs/>
        </w:rPr>
        <w:t>Global Experience</w:t>
      </w:r>
      <w:r w:rsidRPr="00AA4E6E">
        <w:t>:</w:t>
      </w:r>
    </w:p>
    <w:p w14:paraId="158082D2" w14:textId="77777777" w:rsidR="00AA4E6E" w:rsidRPr="00AA4E6E" w:rsidRDefault="00AA4E6E" w:rsidP="00AA4E6E">
      <w:pPr>
        <w:numPr>
          <w:ilvl w:val="0"/>
          <w:numId w:val="5"/>
        </w:numPr>
      </w:pPr>
      <w:r w:rsidRPr="00AA4E6E">
        <w:t xml:space="preserve">Your extensive work with international regulatory bodies (NA, LATAM, EMEA, APAC) will add value as </w:t>
      </w:r>
      <w:proofErr w:type="spellStart"/>
      <w:r w:rsidRPr="00AA4E6E">
        <w:t>Kyverna</w:t>
      </w:r>
      <w:proofErr w:type="spellEnd"/>
      <w:r w:rsidRPr="00AA4E6E">
        <w:t xml:space="preserve"> expands its global operations. This knowledge positions you to contribute meaningfully to their multi-regional trials and cross-functional collaborations</w:t>
      </w:r>
      <w:r w:rsidRPr="00AA4E6E">
        <w:rPr>
          <w:rFonts w:ascii="Arial" w:hAnsi="Arial" w:cs="Arial"/>
        </w:rPr>
        <w:t>​</w:t>
      </w:r>
      <w:r w:rsidRPr="00AA4E6E">
        <w:t>.</w:t>
      </w:r>
    </w:p>
    <w:p w14:paraId="7E27745F" w14:textId="77777777" w:rsidR="00AA4E6E" w:rsidRPr="00AA4E6E" w:rsidRDefault="00AA4E6E" w:rsidP="00AA4E6E">
      <w:pPr>
        <w:rPr>
          <w:b/>
          <w:bCs/>
        </w:rPr>
      </w:pPr>
      <w:r w:rsidRPr="00AA4E6E">
        <w:rPr>
          <w:b/>
          <w:bCs/>
        </w:rPr>
        <w:t>3. Preparing for Potential Interview Questions</w:t>
      </w:r>
    </w:p>
    <w:p w14:paraId="4AA868A8" w14:textId="77777777" w:rsidR="00AA4E6E" w:rsidRPr="00AA4E6E" w:rsidRDefault="00AA4E6E" w:rsidP="00AA4E6E">
      <w:r w:rsidRPr="00AA4E6E">
        <w:rPr>
          <w:b/>
          <w:bCs/>
        </w:rPr>
        <w:t>Experience with IITs</w:t>
      </w:r>
      <w:r w:rsidRPr="00AA4E6E">
        <w:t>:</w:t>
      </w:r>
    </w:p>
    <w:p w14:paraId="39C3D085" w14:textId="77777777" w:rsidR="00AA4E6E" w:rsidRPr="00AA4E6E" w:rsidRDefault="00AA4E6E" w:rsidP="00AA4E6E">
      <w:pPr>
        <w:numPr>
          <w:ilvl w:val="0"/>
          <w:numId w:val="6"/>
        </w:numPr>
      </w:pPr>
      <w:r w:rsidRPr="00AA4E6E">
        <w:t>While direct IIT experience is not mandatory for the role, it would be advantageous to discuss your ability to establish and maintain robust relationships with investigators and research sites globally. Be ready to share specific examples of how you have supported investigator-driven research</w:t>
      </w:r>
      <w:r w:rsidRPr="00AA4E6E">
        <w:rPr>
          <w:rFonts w:ascii="Arial" w:hAnsi="Arial" w:cs="Arial"/>
        </w:rPr>
        <w:t>​​</w:t>
      </w:r>
      <w:r w:rsidRPr="00AA4E6E">
        <w:t>.</w:t>
      </w:r>
    </w:p>
    <w:p w14:paraId="28234FD7" w14:textId="77777777" w:rsidR="00AA4E6E" w:rsidRPr="00AA4E6E" w:rsidRDefault="00AA4E6E" w:rsidP="00AA4E6E">
      <w:r w:rsidRPr="00AA4E6E">
        <w:rPr>
          <w:b/>
          <w:bCs/>
        </w:rPr>
        <w:t>Leadership and Collaboration</w:t>
      </w:r>
      <w:r w:rsidRPr="00AA4E6E">
        <w:t>:</w:t>
      </w:r>
    </w:p>
    <w:p w14:paraId="6DBAB68E" w14:textId="77777777" w:rsidR="00AA4E6E" w:rsidRPr="00AA4E6E" w:rsidRDefault="00AA4E6E" w:rsidP="00AA4E6E">
      <w:pPr>
        <w:numPr>
          <w:ilvl w:val="0"/>
          <w:numId w:val="7"/>
        </w:numPr>
      </w:pPr>
      <w:r w:rsidRPr="00AA4E6E">
        <w:t>Provide detailed examples of leading cross-functional teams, including interactions with regulatory, safety, and clinical operations teams, to drive successful clinical trial outcomes</w:t>
      </w:r>
      <w:r w:rsidRPr="00AA4E6E">
        <w:rPr>
          <w:rFonts w:ascii="Arial" w:hAnsi="Arial" w:cs="Arial"/>
        </w:rPr>
        <w:t>​</w:t>
      </w:r>
      <w:r w:rsidRPr="00AA4E6E">
        <w:t>. Given Dominic Borie</w:t>
      </w:r>
      <w:r w:rsidRPr="00AA4E6E">
        <w:rPr>
          <w:rFonts w:ascii="Aptos" w:hAnsi="Aptos" w:cs="Aptos"/>
        </w:rPr>
        <w:t>’</w:t>
      </w:r>
      <w:r w:rsidRPr="00AA4E6E">
        <w:t>s extensive leadership experience in developing cross-functional strategies across diverse therapeutic areas, ensure you emphasize your collaborative leadership style</w:t>
      </w:r>
      <w:r w:rsidRPr="00AA4E6E">
        <w:rPr>
          <w:rFonts w:ascii="Arial" w:hAnsi="Arial" w:cs="Arial"/>
        </w:rPr>
        <w:t>​</w:t>
      </w:r>
      <w:r w:rsidRPr="00AA4E6E">
        <w:t>.</w:t>
      </w:r>
    </w:p>
    <w:p w14:paraId="2EFA626B" w14:textId="77777777" w:rsidR="00AA4E6E" w:rsidRPr="00AA4E6E" w:rsidRDefault="00AA4E6E" w:rsidP="00AA4E6E">
      <w:r w:rsidRPr="00AA4E6E">
        <w:rPr>
          <w:b/>
          <w:bCs/>
        </w:rPr>
        <w:t>Problem-Solving and Adaptability</w:t>
      </w:r>
      <w:r w:rsidRPr="00AA4E6E">
        <w:t>:</w:t>
      </w:r>
    </w:p>
    <w:p w14:paraId="569E6E06" w14:textId="77777777" w:rsidR="00AA4E6E" w:rsidRPr="00AA4E6E" w:rsidRDefault="00AA4E6E" w:rsidP="00AA4E6E">
      <w:pPr>
        <w:numPr>
          <w:ilvl w:val="0"/>
          <w:numId w:val="8"/>
        </w:numPr>
      </w:pPr>
      <w:proofErr w:type="spellStart"/>
      <w:r w:rsidRPr="00AA4E6E">
        <w:lastRenderedPageBreak/>
        <w:t>Kyverna</w:t>
      </w:r>
      <w:proofErr w:type="spellEnd"/>
      <w:r w:rsidRPr="00AA4E6E">
        <w:t xml:space="preserve"> values agility and a curious mind, as outlined in their job intake notes</w:t>
      </w:r>
      <w:r w:rsidRPr="00AA4E6E">
        <w:rPr>
          <w:rFonts w:ascii="Arial" w:hAnsi="Arial" w:cs="Arial"/>
        </w:rPr>
        <w:t>​</w:t>
      </w:r>
      <w:r w:rsidRPr="00AA4E6E">
        <w:t>. Prepare to share examples where you demonstrated adaptability, especially when faced with new or unfamiliar therapeutic areas, such as when you transitioned to emerging infectious diseases or precision medicine</w:t>
      </w:r>
      <w:r w:rsidRPr="00AA4E6E">
        <w:rPr>
          <w:rFonts w:ascii="Arial" w:hAnsi="Arial" w:cs="Arial"/>
        </w:rPr>
        <w:t>​</w:t>
      </w:r>
      <w:r w:rsidRPr="00AA4E6E">
        <w:t>.</w:t>
      </w:r>
    </w:p>
    <w:p w14:paraId="16EFBD24" w14:textId="77777777" w:rsidR="00AA4E6E" w:rsidRPr="00AA4E6E" w:rsidRDefault="00AA4E6E" w:rsidP="00AA4E6E">
      <w:r w:rsidRPr="00AA4E6E">
        <w:rPr>
          <w:b/>
          <w:bCs/>
        </w:rPr>
        <w:t>Communication Skills</w:t>
      </w:r>
      <w:r w:rsidRPr="00AA4E6E">
        <w:t>:</w:t>
      </w:r>
    </w:p>
    <w:p w14:paraId="0637C335" w14:textId="77777777" w:rsidR="00AA4E6E" w:rsidRPr="00AA4E6E" w:rsidRDefault="00AA4E6E" w:rsidP="00AA4E6E">
      <w:pPr>
        <w:numPr>
          <w:ilvl w:val="0"/>
          <w:numId w:val="9"/>
        </w:numPr>
      </w:pPr>
      <w:r w:rsidRPr="00AA4E6E">
        <w:t>Emphasize your strong communication skills, particularly your ability to articulate complex scientific data to diverse audiences, including regulatory authorities, clinical teams, and investigators. This skill will be essential in leading medical reviews and presenting clinical data</w:t>
      </w:r>
      <w:r w:rsidRPr="00AA4E6E">
        <w:rPr>
          <w:rFonts w:ascii="Arial" w:hAnsi="Arial" w:cs="Arial"/>
        </w:rPr>
        <w:t>​</w:t>
      </w:r>
      <w:r w:rsidRPr="00AA4E6E">
        <w:t>.</w:t>
      </w:r>
    </w:p>
    <w:p w14:paraId="2448736A" w14:textId="77777777" w:rsidR="00AA4E6E" w:rsidRPr="00AA4E6E" w:rsidRDefault="00AA4E6E" w:rsidP="00AA4E6E">
      <w:pPr>
        <w:rPr>
          <w:b/>
          <w:bCs/>
        </w:rPr>
      </w:pPr>
      <w:r w:rsidRPr="00AA4E6E">
        <w:rPr>
          <w:b/>
          <w:bCs/>
        </w:rPr>
        <w:t>4. Questions to Ask Dominic Borie</w:t>
      </w:r>
    </w:p>
    <w:p w14:paraId="0A8074F7" w14:textId="77777777" w:rsidR="00AA4E6E" w:rsidRPr="00AA4E6E" w:rsidRDefault="00AA4E6E" w:rsidP="00AA4E6E">
      <w:pPr>
        <w:numPr>
          <w:ilvl w:val="0"/>
          <w:numId w:val="10"/>
        </w:numPr>
      </w:pPr>
      <w:r w:rsidRPr="00AA4E6E">
        <w:t>What are the immediate priorities for the Senior Medical Director in the IIT team, and how can I best contribute to those objectives?</w:t>
      </w:r>
    </w:p>
    <w:p w14:paraId="7D13D7D5" w14:textId="77777777" w:rsidR="00AA4E6E" w:rsidRPr="00AA4E6E" w:rsidRDefault="00AA4E6E" w:rsidP="00AA4E6E">
      <w:pPr>
        <w:numPr>
          <w:ilvl w:val="0"/>
          <w:numId w:val="10"/>
        </w:numPr>
      </w:pPr>
      <w:r w:rsidRPr="00AA4E6E">
        <w:t xml:space="preserve">How does </w:t>
      </w:r>
      <w:proofErr w:type="spellStart"/>
      <w:r w:rsidRPr="00AA4E6E">
        <w:t>Kyverna</w:t>
      </w:r>
      <w:proofErr w:type="spellEnd"/>
      <w:r w:rsidRPr="00AA4E6E">
        <w:t xml:space="preserve"> envision the role evolving, particularly as the company scales its cell therapy programs?</w:t>
      </w:r>
    </w:p>
    <w:p w14:paraId="7D4BF7BE" w14:textId="77777777" w:rsidR="00AA4E6E" w:rsidRPr="00AA4E6E" w:rsidRDefault="00AA4E6E" w:rsidP="00AA4E6E">
      <w:pPr>
        <w:numPr>
          <w:ilvl w:val="0"/>
          <w:numId w:val="10"/>
        </w:numPr>
      </w:pPr>
      <w:r w:rsidRPr="00AA4E6E">
        <w:t xml:space="preserve">What are the biggest challenges </w:t>
      </w:r>
      <w:proofErr w:type="spellStart"/>
      <w:r w:rsidRPr="00AA4E6E">
        <w:t>Kyverna</w:t>
      </w:r>
      <w:proofErr w:type="spellEnd"/>
      <w:r w:rsidRPr="00AA4E6E">
        <w:t xml:space="preserve"> faces in advancing its CAR T-cell programs for autoimmune diseases, and how can the clinical development team support </w:t>
      </w:r>
      <w:proofErr w:type="gramStart"/>
      <w:r w:rsidRPr="00AA4E6E">
        <w:t>overcoming</w:t>
      </w:r>
      <w:proofErr w:type="gramEnd"/>
      <w:r w:rsidRPr="00AA4E6E">
        <w:t xml:space="preserve"> these challenges?</w:t>
      </w:r>
    </w:p>
    <w:p w14:paraId="666C2D7B" w14:textId="77777777" w:rsidR="00AA4E6E" w:rsidRPr="00AA4E6E" w:rsidRDefault="00AA4E6E" w:rsidP="00AA4E6E">
      <w:pPr>
        <w:rPr>
          <w:b/>
          <w:bCs/>
        </w:rPr>
      </w:pPr>
      <w:r w:rsidRPr="00AA4E6E">
        <w:rPr>
          <w:b/>
          <w:bCs/>
        </w:rPr>
        <w:t>5. Additional Preparation Tips</w:t>
      </w:r>
    </w:p>
    <w:p w14:paraId="5F19B274" w14:textId="77777777" w:rsidR="00AA4E6E" w:rsidRPr="00AA4E6E" w:rsidRDefault="00AA4E6E" w:rsidP="00AA4E6E">
      <w:r w:rsidRPr="00AA4E6E">
        <w:rPr>
          <w:b/>
          <w:bCs/>
        </w:rPr>
        <w:t>Review Recent Publications</w:t>
      </w:r>
      <w:r w:rsidRPr="00AA4E6E">
        <w:t>:</w:t>
      </w:r>
    </w:p>
    <w:p w14:paraId="77E0061F" w14:textId="77777777" w:rsidR="00AA4E6E" w:rsidRPr="00AA4E6E" w:rsidRDefault="00AA4E6E" w:rsidP="00AA4E6E">
      <w:pPr>
        <w:numPr>
          <w:ilvl w:val="0"/>
          <w:numId w:val="11"/>
        </w:numPr>
      </w:pPr>
      <w:r w:rsidRPr="00AA4E6E">
        <w:t xml:space="preserve">Prior to the interview, ensure that you are familiar with </w:t>
      </w:r>
      <w:proofErr w:type="spellStart"/>
      <w:r w:rsidRPr="00AA4E6E">
        <w:t>Kyverna's</w:t>
      </w:r>
      <w:proofErr w:type="spellEnd"/>
      <w:r w:rsidRPr="00AA4E6E">
        <w:t xml:space="preserve"> most recent scientific publications, press releases, and clinical trial results. These will provide insights into their current projects, such as advances in T-cell engineering and any recent breakthroughs in clinical trials</w:t>
      </w:r>
      <w:r w:rsidRPr="00AA4E6E">
        <w:rPr>
          <w:rFonts w:ascii="Arial" w:hAnsi="Arial" w:cs="Arial"/>
        </w:rPr>
        <w:t>​</w:t>
      </w:r>
      <w:r w:rsidRPr="00AA4E6E">
        <w:t>.</w:t>
      </w:r>
    </w:p>
    <w:p w14:paraId="6857C85F" w14:textId="77777777" w:rsidR="00AA4E6E" w:rsidRPr="00AA4E6E" w:rsidRDefault="00AA4E6E" w:rsidP="00AA4E6E">
      <w:r w:rsidRPr="00AA4E6E">
        <w:rPr>
          <w:b/>
          <w:bCs/>
        </w:rPr>
        <w:t>Compensation Negotiation</w:t>
      </w:r>
      <w:r w:rsidRPr="00AA4E6E">
        <w:t>:</w:t>
      </w:r>
    </w:p>
    <w:p w14:paraId="0AAEE11F" w14:textId="77777777" w:rsidR="00AA4E6E" w:rsidRPr="00AA4E6E" w:rsidRDefault="00AA4E6E" w:rsidP="00AA4E6E">
      <w:pPr>
        <w:numPr>
          <w:ilvl w:val="0"/>
          <w:numId w:val="12"/>
        </w:numPr>
      </w:pPr>
      <w:r w:rsidRPr="00AA4E6E">
        <w:t>Given the listed salary range of $320,000 - $390,000</w:t>
      </w:r>
      <w:r w:rsidRPr="00AA4E6E">
        <w:rPr>
          <w:rFonts w:ascii="Arial" w:hAnsi="Arial" w:cs="Arial"/>
        </w:rPr>
        <w:t>​</w:t>
      </w:r>
      <w:r w:rsidRPr="00AA4E6E">
        <w:t>, and based on your extensive experience, be prepared to discuss compensation expectations. Highlight your unique qualifications, especially your leadership in global clinical trials and regulatory compliance, to negotiate towards the higher end of the range.</w:t>
      </w:r>
    </w:p>
    <w:p w14:paraId="71FF185B" w14:textId="77777777" w:rsidR="00AA4E6E" w:rsidRPr="00AA4E6E" w:rsidRDefault="00AA4E6E" w:rsidP="00AA4E6E">
      <w:r w:rsidRPr="00AA4E6E">
        <w:rPr>
          <w:b/>
          <w:bCs/>
        </w:rPr>
        <w:t>Cultural Fit</w:t>
      </w:r>
      <w:r w:rsidRPr="00AA4E6E">
        <w:t>:</w:t>
      </w:r>
    </w:p>
    <w:p w14:paraId="625660CE" w14:textId="77777777" w:rsidR="00AA4E6E" w:rsidRPr="00AA4E6E" w:rsidRDefault="00AA4E6E" w:rsidP="00AA4E6E">
      <w:pPr>
        <w:numPr>
          <w:ilvl w:val="0"/>
          <w:numId w:val="13"/>
        </w:numPr>
      </w:pPr>
      <w:r w:rsidRPr="00AA4E6E">
        <w:t xml:space="preserve">Reflect on how your personal and professional values align with </w:t>
      </w:r>
      <w:proofErr w:type="spellStart"/>
      <w:r w:rsidRPr="00AA4E6E">
        <w:t>Kyverna’s</w:t>
      </w:r>
      <w:proofErr w:type="spellEnd"/>
      <w:r w:rsidRPr="00AA4E6E">
        <w:t xml:space="preserve"> core values of intellectual rigor, collaboration, and commitment to innovative solutions </w:t>
      </w:r>
      <w:r w:rsidRPr="00AA4E6E">
        <w:lastRenderedPageBreak/>
        <w:t xml:space="preserve">for autoimmune diseases. Articulate how your dedication to advancing medical science matches </w:t>
      </w:r>
      <w:proofErr w:type="spellStart"/>
      <w:r w:rsidRPr="00AA4E6E">
        <w:t>Kyverna’s</w:t>
      </w:r>
      <w:proofErr w:type="spellEnd"/>
      <w:r w:rsidRPr="00AA4E6E">
        <w:t xml:space="preserve"> mission</w:t>
      </w:r>
      <w:r w:rsidRPr="00AA4E6E">
        <w:rPr>
          <w:rFonts w:ascii="Arial" w:hAnsi="Arial" w:cs="Arial"/>
        </w:rPr>
        <w:t>​​</w:t>
      </w:r>
      <w:r w:rsidRPr="00AA4E6E">
        <w:t>.</w:t>
      </w:r>
    </w:p>
    <w:p w14:paraId="26CCA185" w14:textId="77777777" w:rsidR="00AA4E6E" w:rsidRPr="00AA4E6E" w:rsidRDefault="00AA4E6E" w:rsidP="00AA4E6E">
      <w:r w:rsidRPr="00AA4E6E">
        <w:t>By aligning your preparation with these key insights, you can effectively showcase your qualifications and enthusiasm for the role, making a strong impression during your interview with Dominic Borie. I wish you the best of luck, and please don’t hesitate to reach out if you need further assistance.</w:t>
      </w:r>
    </w:p>
    <w:p w14:paraId="40606F5A" w14:textId="77777777" w:rsidR="00A72754" w:rsidRDefault="00A72754"/>
    <w:sectPr w:rsidR="00A72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A5775"/>
    <w:multiLevelType w:val="multilevel"/>
    <w:tmpl w:val="E32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154DF"/>
    <w:multiLevelType w:val="multilevel"/>
    <w:tmpl w:val="60C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429D"/>
    <w:multiLevelType w:val="multilevel"/>
    <w:tmpl w:val="8456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10888"/>
    <w:multiLevelType w:val="multilevel"/>
    <w:tmpl w:val="EDA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B3082"/>
    <w:multiLevelType w:val="multilevel"/>
    <w:tmpl w:val="61F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059A5"/>
    <w:multiLevelType w:val="multilevel"/>
    <w:tmpl w:val="CB1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3486B"/>
    <w:multiLevelType w:val="multilevel"/>
    <w:tmpl w:val="002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32F2C"/>
    <w:multiLevelType w:val="multilevel"/>
    <w:tmpl w:val="C34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D4F3E"/>
    <w:multiLevelType w:val="multilevel"/>
    <w:tmpl w:val="9A9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52AC8"/>
    <w:multiLevelType w:val="multilevel"/>
    <w:tmpl w:val="DE0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60733"/>
    <w:multiLevelType w:val="multilevel"/>
    <w:tmpl w:val="DF1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F09A2"/>
    <w:multiLevelType w:val="multilevel"/>
    <w:tmpl w:val="872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1633F"/>
    <w:multiLevelType w:val="multilevel"/>
    <w:tmpl w:val="86F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255629">
    <w:abstractNumId w:val="6"/>
  </w:num>
  <w:num w:numId="2" w16cid:durableId="524370838">
    <w:abstractNumId w:val="10"/>
  </w:num>
  <w:num w:numId="3" w16cid:durableId="1963221939">
    <w:abstractNumId w:val="0"/>
  </w:num>
  <w:num w:numId="4" w16cid:durableId="1433353865">
    <w:abstractNumId w:val="5"/>
  </w:num>
  <w:num w:numId="5" w16cid:durableId="1062294772">
    <w:abstractNumId w:val="9"/>
  </w:num>
  <w:num w:numId="6" w16cid:durableId="1808425473">
    <w:abstractNumId w:val="8"/>
  </w:num>
  <w:num w:numId="7" w16cid:durableId="444618490">
    <w:abstractNumId w:val="3"/>
  </w:num>
  <w:num w:numId="8" w16cid:durableId="578293630">
    <w:abstractNumId w:val="11"/>
  </w:num>
  <w:num w:numId="9" w16cid:durableId="1902789719">
    <w:abstractNumId w:val="12"/>
  </w:num>
  <w:num w:numId="10" w16cid:durableId="1328169468">
    <w:abstractNumId w:val="2"/>
  </w:num>
  <w:num w:numId="11" w16cid:durableId="1043821842">
    <w:abstractNumId w:val="4"/>
  </w:num>
  <w:num w:numId="12" w16cid:durableId="287976435">
    <w:abstractNumId w:val="1"/>
  </w:num>
  <w:num w:numId="13" w16cid:durableId="873273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6E"/>
    <w:rsid w:val="00A72754"/>
    <w:rsid w:val="00AA4E6E"/>
    <w:rsid w:val="00B6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97866"/>
  <w15:chartTrackingRefBased/>
  <w15:docId w15:val="{BDB0B3FE-1EE8-49F7-9900-52223D2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6E"/>
    <w:rPr>
      <w:rFonts w:eastAsiaTheme="majorEastAsia" w:cstheme="majorBidi"/>
      <w:color w:val="272727" w:themeColor="text1" w:themeTint="D8"/>
    </w:rPr>
  </w:style>
  <w:style w:type="paragraph" w:styleId="Title">
    <w:name w:val="Title"/>
    <w:basedOn w:val="Normal"/>
    <w:next w:val="Normal"/>
    <w:link w:val="TitleChar"/>
    <w:uiPriority w:val="10"/>
    <w:qFormat/>
    <w:rsid w:val="00AA4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6E"/>
    <w:pPr>
      <w:spacing w:before="160"/>
      <w:jc w:val="center"/>
    </w:pPr>
    <w:rPr>
      <w:i/>
      <w:iCs/>
      <w:color w:val="404040" w:themeColor="text1" w:themeTint="BF"/>
    </w:rPr>
  </w:style>
  <w:style w:type="character" w:customStyle="1" w:styleId="QuoteChar">
    <w:name w:val="Quote Char"/>
    <w:basedOn w:val="DefaultParagraphFont"/>
    <w:link w:val="Quote"/>
    <w:uiPriority w:val="29"/>
    <w:rsid w:val="00AA4E6E"/>
    <w:rPr>
      <w:i/>
      <w:iCs/>
      <w:color w:val="404040" w:themeColor="text1" w:themeTint="BF"/>
    </w:rPr>
  </w:style>
  <w:style w:type="paragraph" w:styleId="ListParagraph">
    <w:name w:val="List Paragraph"/>
    <w:basedOn w:val="Normal"/>
    <w:uiPriority w:val="34"/>
    <w:qFormat/>
    <w:rsid w:val="00AA4E6E"/>
    <w:pPr>
      <w:ind w:left="720"/>
      <w:contextualSpacing/>
    </w:pPr>
  </w:style>
  <w:style w:type="character" w:styleId="IntenseEmphasis">
    <w:name w:val="Intense Emphasis"/>
    <w:basedOn w:val="DefaultParagraphFont"/>
    <w:uiPriority w:val="21"/>
    <w:qFormat/>
    <w:rsid w:val="00AA4E6E"/>
    <w:rPr>
      <w:i/>
      <w:iCs/>
      <w:color w:val="0F4761" w:themeColor="accent1" w:themeShade="BF"/>
    </w:rPr>
  </w:style>
  <w:style w:type="paragraph" w:styleId="IntenseQuote">
    <w:name w:val="Intense Quote"/>
    <w:basedOn w:val="Normal"/>
    <w:next w:val="Normal"/>
    <w:link w:val="IntenseQuoteChar"/>
    <w:uiPriority w:val="30"/>
    <w:qFormat/>
    <w:rsid w:val="00AA4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E6E"/>
    <w:rPr>
      <w:i/>
      <w:iCs/>
      <w:color w:val="0F4761" w:themeColor="accent1" w:themeShade="BF"/>
    </w:rPr>
  </w:style>
  <w:style w:type="character" w:styleId="IntenseReference">
    <w:name w:val="Intense Reference"/>
    <w:basedOn w:val="DefaultParagraphFont"/>
    <w:uiPriority w:val="32"/>
    <w:qFormat/>
    <w:rsid w:val="00AA4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63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5478</Characters>
  <Application>Microsoft Office Word</Application>
  <DocSecurity>0</DocSecurity>
  <Lines>99</Lines>
  <Paragraphs>45</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2024-09-12T23:11:00Z</dcterms:created>
  <dcterms:modified xsi:type="dcterms:W3CDTF">2024-09-12T23:12:00Z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fdaa35df-2a33-423a-92a5-97952adde99c</vt:lpwstr>
  </property>
</Properties>
</file>