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292B9" w14:textId="248A4CA9" w:rsidR="007473BE" w:rsidRPr="007473BE" w:rsidRDefault="007473BE" w:rsidP="007473BE">
      <w:pPr>
        <w:rPr>
          <w:b/>
          <w:bCs/>
        </w:rPr>
      </w:pPr>
      <w:proofErr w:type="gramStart"/>
      <w:r w:rsidRPr="007473BE">
        <w:rPr>
          <w:rFonts w:ascii="Segoe UI Emoji" w:hAnsi="Segoe UI Emoji" w:cs="Segoe UI Emoji"/>
          <w:b/>
          <w:bCs/>
        </w:rPr>
        <w:t>🎯</w:t>
      </w:r>
      <w:r w:rsidRPr="007473BE">
        <w:rPr>
          <w:b/>
          <w:bCs/>
        </w:rPr>
        <w:t xml:space="preserve">  Hiring</w:t>
      </w:r>
      <w:proofErr w:type="gramEnd"/>
      <w:r w:rsidRPr="007473BE">
        <w:rPr>
          <w:b/>
          <w:bCs/>
        </w:rPr>
        <w:t xml:space="preserve"> Manager Interview Prep: Structure Therapeutics</w:t>
      </w:r>
    </w:p>
    <w:p w14:paraId="53F3BC97" w14:textId="77777777" w:rsidR="007473BE" w:rsidRPr="007473BE" w:rsidRDefault="007473BE" w:rsidP="007473BE">
      <w:r w:rsidRPr="007473BE">
        <w:t xml:space="preserve">This is the </w:t>
      </w:r>
      <w:r w:rsidRPr="007473BE">
        <w:rPr>
          <w:b/>
          <w:bCs/>
        </w:rPr>
        <w:t>main and likely only round</w:t>
      </w:r>
      <w:r w:rsidRPr="007473BE">
        <w:t>, with the decision-makers:</w:t>
      </w:r>
    </w:p>
    <w:p w14:paraId="4896D096" w14:textId="77777777" w:rsidR="007473BE" w:rsidRPr="007473BE" w:rsidRDefault="007473BE" w:rsidP="007473BE">
      <w:pPr>
        <w:numPr>
          <w:ilvl w:val="0"/>
          <w:numId w:val="1"/>
        </w:numPr>
      </w:pPr>
      <w:r w:rsidRPr="007473BE">
        <w:rPr>
          <w:b/>
          <w:bCs/>
        </w:rPr>
        <w:t>Vanessa Huels</w:t>
      </w:r>
      <w:r w:rsidRPr="007473BE">
        <w:t xml:space="preserve"> – Early-stage programs (Phase I / FIH)</w:t>
      </w:r>
    </w:p>
    <w:p w14:paraId="5CCCDB43" w14:textId="77777777" w:rsidR="007473BE" w:rsidRPr="007473BE" w:rsidRDefault="007473BE" w:rsidP="007473BE">
      <w:pPr>
        <w:numPr>
          <w:ilvl w:val="0"/>
          <w:numId w:val="1"/>
        </w:numPr>
      </w:pPr>
      <w:r w:rsidRPr="007473BE">
        <w:rPr>
          <w:b/>
          <w:bCs/>
        </w:rPr>
        <w:t>Michael Pelayo</w:t>
      </w:r>
      <w:r w:rsidRPr="007473BE">
        <w:t xml:space="preserve"> – Later-stage programs (Phase IIb / GLP-1 global trial)</w:t>
      </w:r>
    </w:p>
    <w:p w14:paraId="3A049233" w14:textId="77777777" w:rsidR="007473BE" w:rsidRPr="007473BE" w:rsidRDefault="007473BE" w:rsidP="007473BE">
      <w:r w:rsidRPr="007473BE">
        <w:t>Multiple openings are available, and this interview serves as a gatekeeper for all of them.</w:t>
      </w:r>
    </w:p>
    <w:p w14:paraId="5C6987D7" w14:textId="77777777" w:rsidR="007473BE" w:rsidRPr="007473BE" w:rsidRDefault="007473BE" w:rsidP="007473BE">
      <w:r w:rsidRPr="007473BE">
        <w:pict w14:anchorId="15D8E189">
          <v:rect id="_x0000_i1025" style="width:0;height:1.5pt" o:hralign="center" o:hrstd="t" o:hr="t" fillcolor="#a0a0a0" stroked="f"/>
        </w:pict>
      </w:r>
    </w:p>
    <w:p w14:paraId="578D30B9" w14:textId="77777777" w:rsidR="007473BE" w:rsidRPr="007473BE" w:rsidRDefault="007473BE" w:rsidP="007473BE">
      <w:pPr>
        <w:rPr>
          <w:b/>
          <w:bCs/>
        </w:rPr>
      </w:pPr>
      <w:r w:rsidRPr="007473BE">
        <w:rPr>
          <w:rFonts w:ascii="Segoe UI Emoji" w:hAnsi="Segoe UI Emoji" w:cs="Segoe UI Emoji"/>
          <w:b/>
          <w:bCs/>
        </w:rPr>
        <w:t>🔎</w:t>
      </w:r>
      <w:r w:rsidRPr="007473BE">
        <w:rPr>
          <w:b/>
          <w:bCs/>
        </w:rPr>
        <w:t xml:space="preserve"> Focus Areas for This Interview</w:t>
      </w:r>
    </w:p>
    <w:p w14:paraId="5E931F71" w14:textId="77777777" w:rsidR="007473BE" w:rsidRPr="007473BE" w:rsidRDefault="007473BE" w:rsidP="007473BE">
      <w:pPr>
        <w:rPr>
          <w:b/>
          <w:bCs/>
        </w:rPr>
      </w:pPr>
      <w:r w:rsidRPr="007473BE">
        <w:rPr>
          <w:b/>
          <w:bCs/>
        </w:rPr>
        <w:t>1. Tailored Experience Matching Their Portfolios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4246"/>
        <w:gridCol w:w="5274"/>
      </w:tblGrid>
      <w:tr w:rsidR="007473BE" w:rsidRPr="007473BE" w14:paraId="54327858" w14:textId="77777777" w:rsidTr="00747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2A2404" w14:textId="77777777" w:rsidR="007473BE" w:rsidRPr="007473BE" w:rsidRDefault="007473BE" w:rsidP="007473BE">
            <w:pPr>
              <w:rPr>
                <w:b/>
                <w:bCs/>
              </w:rPr>
            </w:pPr>
            <w:r w:rsidRPr="007473BE">
              <w:rPr>
                <w:b/>
                <w:bCs/>
              </w:rPr>
              <w:t>Hiring Manager</w:t>
            </w:r>
          </w:p>
        </w:tc>
        <w:tc>
          <w:tcPr>
            <w:tcW w:w="0" w:type="auto"/>
            <w:vAlign w:val="center"/>
            <w:hideMark/>
          </w:tcPr>
          <w:p w14:paraId="64B491DB" w14:textId="77777777" w:rsidR="007473BE" w:rsidRPr="007473BE" w:rsidRDefault="007473BE" w:rsidP="007473BE">
            <w:pPr>
              <w:rPr>
                <w:b/>
                <w:bCs/>
              </w:rPr>
            </w:pPr>
            <w:r w:rsidRPr="007473BE">
              <w:rPr>
                <w:b/>
                <w:bCs/>
              </w:rPr>
              <w:t>What They’ll Probe</w:t>
            </w:r>
          </w:p>
        </w:tc>
        <w:tc>
          <w:tcPr>
            <w:tcW w:w="0" w:type="auto"/>
            <w:vAlign w:val="center"/>
            <w:hideMark/>
          </w:tcPr>
          <w:p w14:paraId="7E4C67AE" w14:textId="77777777" w:rsidR="007473BE" w:rsidRPr="007473BE" w:rsidRDefault="007473BE" w:rsidP="007473BE">
            <w:pPr>
              <w:rPr>
                <w:b/>
                <w:bCs/>
              </w:rPr>
            </w:pPr>
            <w:r w:rsidRPr="007473BE">
              <w:rPr>
                <w:b/>
                <w:bCs/>
              </w:rPr>
              <w:t>How Peter Aligns</w:t>
            </w:r>
          </w:p>
        </w:tc>
      </w:tr>
      <w:tr w:rsidR="007473BE" w:rsidRPr="007473BE" w14:paraId="0E5EA4C2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FA4CE" w14:textId="77777777" w:rsidR="007473BE" w:rsidRPr="007473BE" w:rsidRDefault="007473BE" w:rsidP="007473BE">
            <w:r w:rsidRPr="007473BE">
              <w:rPr>
                <w:b/>
                <w:bCs/>
              </w:rPr>
              <w:t>Vanessa Huels</w:t>
            </w:r>
          </w:p>
        </w:tc>
        <w:tc>
          <w:tcPr>
            <w:tcW w:w="0" w:type="auto"/>
            <w:vAlign w:val="center"/>
            <w:hideMark/>
          </w:tcPr>
          <w:p w14:paraId="37A24EB3" w14:textId="77777777" w:rsidR="007473BE" w:rsidRPr="007473BE" w:rsidRDefault="007473BE" w:rsidP="007473BE">
            <w:r w:rsidRPr="007473BE">
              <w:t>FIH experience, dose escalation, healthy volunteer studies, PK sampling, Phase I startup</w:t>
            </w:r>
          </w:p>
        </w:tc>
        <w:tc>
          <w:tcPr>
            <w:tcW w:w="0" w:type="auto"/>
            <w:vAlign w:val="center"/>
            <w:hideMark/>
          </w:tcPr>
          <w:p w14:paraId="68B1F707" w14:textId="77777777" w:rsidR="007473BE" w:rsidRPr="007473BE" w:rsidRDefault="007473BE" w:rsidP="007473BE">
            <w:r w:rsidRPr="007473BE">
              <w:rPr>
                <w:rFonts w:ascii="Segoe UI Emoji" w:hAnsi="Segoe UI Emoji" w:cs="Segoe UI Emoji"/>
              </w:rPr>
              <w:t>✅</w:t>
            </w:r>
            <w:r w:rsidRPr="007473BE">
              <w:t xml:space="preserve"> Peter has </w:t>
            </w:r>
            <w:r w:rsidRPr="007473BE">
              <w:rPr>
                <w:b/>
                <w:bCs/>
              </w:rPr>
              <w:t>Phase I</w:t>
            </w:r>
            <w:r w:rsidRPr="007473BE">
              <w:t xml:space="preserve"> experience (e.g., Parexel, City of Hope, CHLA), </w:t>
            </w:r>
            <w:r w:rsidRPr="007473BE">
              <w:rPr>
                <w:b/>
                <w:bCs/>
              </w:rPr>
              <w:t>dose escalation</w:t>
            </w:r>
            <w:r w:rsidRPr="007473BE">
              <w:t>, and site oversight</w:t>
            </w:r>
          </w:p>
        </w:tc>
      </w:tr>
      <w:tr w:rsidR="007473BE" w:rsidRPr="007473BE" w14:paraId="260A5950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E35874" w14:textId="77777777" w:rsidR="007473BE" w:rsidRPr="007473BE" w:rsidRDefault="007473BE" w:rsidP="007473BE">
            <w:r w:rsidRPr="007473BE">
              <w:rPr>
                <w:b/>
                <w:bCs/>
              </w:rPr>
              <w:t>Michael Pelayo</w:t>
            </w:r>
          </w:p>
        </w:tc>
        <w:tc>
          <w:tcPr>
            <w:tcW w:w="0" w:type="auto"/>
            <w:vAlign w:val="center"/>
            <w:hideMark/>
          </w:tcPr>
          <w:p w14:paraId="2FC539E6" w14:textId="77777777" w:rsidR="007473BE" w:rsidRPr="007473BE" w:rsidRDefault="007473BE" w:rsidP="007473BE">
            <w:r w:rsidRPr="007473BE">
              <w:t>Phase IIb/III scale, global trial coordination, China/APAC exposure, complex study orchestration</w:t>
            </w:r>
          </w:p>
        </w:tc>
        <w:tc>
          <w:tcPr>
            <w:tcW w:w="0" w:type="auto"/>
            <w:vAlign w:val="center"/>
            <w:hideMark/>
          </w:tcPr>
          <w:p w14:paraId="3C4B0BA4" w14:textId="77777777" w:rsidR="007473BE" w:rsidRPr="007473BE" w:rsidRDefault="007473BE" w:rsidP="007473BE">
            <w:r w:rsidRPr="007473BE">
              <w:rPr>
                <w:rFonts w:ascii="Segoe UI Emoji" w:hAnsi="Segoe UI Emoji" w:cs="Segoe UI Emoji"/>
              </w:rPr>
              <w:t>✅</w:t>
            </w:r>
            <w:r w:rsidRPr="007473BE">
              <w:t xml:space="preserve"> Peter managed large global programs (PPD, Gilead), </w:t>
            </w:r>
            <w:r w:rsidRPr="007473BE">
              <w:rPr>
                <w:b/>
                <w:bCs/>
              </w:rPr>
              <w:t>cross-region oversight</w:t>
            </w:r>
            <w:r w:rsidRPr="007473BE">
              <w:t xml:space="preserve">, including </w:t>
            </w:r>
            <w:r w:rsidRPr="007473BE">
              <w:rPr>
                <w:b/>
                <w:bCs/>
              </w:rPr>
              <w:t>Asia-focused ethno-bridging studies</w:t>
            </w:r>
          </w:p>
        </w:tc>
      </w:tr>
    </w:tbl>
    <w:p w14:paraId="76111785" w14:textId="77777777" w:rsidR="007473BE" w:rsidRPr="007473BE" w:rsidRDefault="007473BE" w:rsidP="007473BE">
      <w:r w:rsidRPr="007473BE">
        <w:rPr>
          <w:rFonts w:ascii="Segoe UI Symbol" w:hAnsi="Segoe UI Symbol" w:cs="Segoe UI Symbol"/>
        </w:rPr>
        <w:t>🗣</w:t>
      </w:r>
      <w:r w:rsidRPr="007473BE">
        <w:t xml:space="preserve"> </w:t>
      </w:r>
      <w:r w:rsidRPr="007473BE">
        <w:rPr>
          <w:b/>
          <w:bCs/>
        </w:rPr>
        <w:t>Position yourself as someone who can walk in and lead</w:t>
      </w:r>
      <w:r w:rsidRPr="007473BE">
        <w:t xml:space="preserve"> — no </w:t>
      </w:r>
      <w:proofErr w:type="gramStart"/>
      <w:r w:rsidRPr="007473BE">
        <w:t>hand-holding</w:t>
      </w:r>
      <w:proofErr w:type="gramEnd"/>
      <w:r w:rsidRPr="007473BE">
        <w:t>, able to manage chaos and complex setups with confidence.</w:t>
      </w:r>
    </w:p>
    <w:p w14:paraId="08C031C5" w14:textId="77777777" w:rsidR="007473BE" w:rsidRPr="007473BE" w:rsidRDefault="007473BE" w:rsidP="007473BE">
      <w:r w:rsidRPr="007473BE">
        <w:pict w14:anchorId="3C50F52C">
          <v:rect id="_x0000_i1026" style="width:0;height:1.5pt" o:hralign="center" o:hrstd="t" o:hr="t" fillcolor="#a0a0a0" stroked="f"/>
        </w:pict>
      </w:r>
    </w:p>
    <w:p w14:paraId="50420E22" w14:textId="77777777" w:rsidR="007473BE" w:rsidRPr="007473BE" w:rsidRDefault="007473BE" w:rsidP="007473BE">
      <w:pPr>
        <w:rPr>
          <w:b/>
          <w:bCs/>
        </w:rPr>
      </w:pPr>
      <w:r w:rsidRPr="007473BE">
        <w:rPr>
          <w:rFonts w:ascii="Segoe UI Emoji" w:hAnsi="Segoe UI Emoji" w:cs="Segoe UI Emoji"/>
          <w:b/>
          <w:bCs/>
        </w:rPr>
        <w:t>💡</w:t>
      </w:r>
      <w:r w:rsidRPr="007473BE">
        <w:rPr>
          <w:b/>
          <w:bCs/>
        </w:rPr>
        <w:t xml:space="preserve"> Framing Strategy</w:t>
      </w:r>
    </w:p>
    <w:p w14:paraId="112517B4" w14:textId="77777777" w:rsidR="007473BE" w:rsidRPr="007473BE" w:rsidRDefault="007473BE" w:rsidP="007473BE">
      <w:pPr>
        <w:numPr>
          <w:ilvl w:val="0"/>
          <w:numId w:val="2"/>
        </w:numPr>
      </w:pPr>
      <w:r w:rsidRPr="007473BE">
        <w:t xml:space="preserve">Peter should </w:t>
      </w:r>
      <w:r w:rsidRPr="007473BE">
        <w:rPr>
          <w:b/>
          <w:bCs/>
        </w:rPr>
        <w:t>not downplay his breadth</w:t>
      </w:r>
      <w:r w:rsidRPr="007473BE">
        <w:t xml:space="preserve"> — but must </w:t>
      </w:r>
      <w:r w:rsidRPr="007473BE">
        <w:rPr>
          <w:b/>
          <w:bCs/>
        </w:rPr>
        <w:t>zoom in</w:t>
      </w:r>
      <w:r w:rsidRPr="007473BE">
        <w:t xml:space="preserve"> on specifics that </w:t>
      </w:r>
      <w:r w:rsidRPr="007473BE">
        <w:rPr>
          <w:b/>
          <w:bCs/>
        </w:rPr>
        <w:t>match the hiring manager’s “must-haves.”</w:t>
      </w:r>
    </w:p>
    <w:p w14:paraId="570B16B3" w14:textId="77777777" w:rsidR="007473BE" w:rsidRPr="007473BE" w:rsidRDefault="007473BE" w:rsidP="007473BE">
      <w:pPr>
        <w:numPr>
          <w:ilvl w:val="0"/>
          <w:numId w:val="2"/>
        </w:numPr>
      </w:pPr>
      <w:r w:rsidRPr="007473BE">
        <w:t xml:space="preserve">Highlight </w:t>
      </w:r>
      <w:r w:rsidRPr="007473BE">
        <w:rPr>
          <w:b/>
          <w:bCs/>
        </w:rPr>
        <w:t>ownership of outcomes</w:t>
      </w:r>
      <w:r w:rsidRPr="007473BE">
        <w:t>, not just oversight.</w:t>
      </w:r>
    </w:p>
    <w:p w14:paraId="5F72C7B6" w14:textId="77777777" w:rsidR="007473BE" w:rsidRPr="007473BE" w:rsidRDefault="007473BE" w:rsidP="007473BE">
      <w:pPr>
        <w:numPr>
          <w:ilvl w:val="0"/>
          <w:numId w:val="2"/>
        </w:numPr>
      </w:pPr>
      <w:r w:rsidRPr="007473BE">
        <w:t xml:space="preserve">Emphasize </w:t>
      </w:r>
      <w:r w:rsidRPr="007473BE">
        <w:rPr>
          <w:b/>
          <w:bCs/>
        </w:rPr>
        <w:t>transition from vendor-side to sponsor leadership</w:t>
      </w:r>
      <w:r w:rsidRPr="007473BE">
        <w:t xml:space="preserve"> — Structure is wary of candidates who only “manage via CRO.”</w:t>
      </w:r>
    </w:p>
    <w:p w14:paraId="51648687" w14:textId="77777777" w:rsidR="007473BE" w:rsidRPr="007473BE" w:rsidRDefault="007473BE" w:rsidP="007473BE">
      <w:r w:rsidRPr="007473BE">
        <w:pict w14:anchorId="08DA7FDD">
          <v:rect id="_x0000_i1027" style="width:0;height:1.5pt" o:hralign="center" o:hrstd="t" o:hr="t" fillcolor="#a0a0a0" stroked="f"/>
        </w:pict>
      </w:r>
    </w:p>
    <w:p w14:paraId="1889DB16" w14:textId="77777777" w:rsidR="007473BE" w:rsidRPr="007473BE" w:rsidRDefault="007473BE" w:rsidP="007473BE">
      <w:pPr>
        <w:rPr>
          <w:b/>
          <w:bCs/>
        </w:rPr>
      </w:pPr>
      <w:r w:rsidRPr="007473BE">
        <w:rPr>
          <w:rFonts w:ascii="Segoe UI Emoji" w:hAnsi="Segoe UI Emoji" w:cs="Segoe UI Emoji"/>
          <w:b/>
          <w:bCs/>
        </w:rPr>
        <w:t>🔍</w:t>
      </w:r>
      <w:r w:rsidRPr="007473BE">
        <w:rPr>
          <w:b/>
          <w:bCs/>
        </w:rPr>
        <w:t xml:space="preserve"> Likely Topics They’ll Explore (with Response Strategy)</w:t>
      </w:r>
    </w:p>
    <w:p w14:paraId="7BA69FFF" w14:textId="77777777" w:rsidR="007473BE" w:rsidRPr="007473BE" w:rsidRDefault="007473BE" w:rsidP="007473BE">
      <w:pPr>
        <w:rPr>
          <w:b/>
          <w:bCs/>
        </w:rPr>
      </w:pPr>
      <w:r w:rsidRPr="007473BE">
        <w:rPr>
          <w:rFonts w:ascii="Segoe UI Emoji" w:hAnsi="Segoe UI Emoji" w:cs="Segoe UI Emoji"/>
          <w:b/>
          <w:bCs/>
        </w:rPr>
        <w:t>🔬</w:t>
      </w:r>
      <w:r w:rsidRPr="007473BE">
        <w:rPr>
          <w:b/>
          <w:bCs/>
        </w:rPr>
        <w:t xml:space="preserve"> Clinical Phase Ownership</w:t>
      </w:r>
    </w:p>
    <w:p w14:paraId="42550501" w14:textId="77777777" w:rsidR="007473BE" w:rsidRPr="007473BE" w:rsidRDefault="007473BE" w:rsidP="007473BE">
      <w:pPr>
        <w:numPr>
          <w:ilvl w:val="0"/>
          <w:numId w:val="3"/>
        </w:numPr>
      </w:pPr>
      <w:r w:rsidRPr="007473BE">
        <w:t>Vanessa: “Walk us through a Phase I trial you led, including escalation and protocol amendments.”</w:t>
      </w:r>
    </w:p>
    <w:p w14:paraId="52ADCB82" w14:textId="77777777" w:rsidR="007473BE" w:rsidRPr="007473BE" w:rsidRDefault="007473BE" w:rsidP="007473BE">
      <w:pPr>
        <w:numPr>
          <w:ilvl w:val="1"/>
          <w:numId w:val="3"/>
        </w:numPr>
      </w:pPr>
      <w:r w:rsidRPr="007473BE">
        <w:lastRenderedPageBreak/>
        <w:t xml:space="preserve">Peter can reference </w:t>
      </w:r>
      <w:r w:rsidRPr="007473BE">
        <w:rPr>
          <w:b/>
          <w:bCs/>
        </w:rPr>
        <w:t>early-stage oncology and CNS trials</w:t>
      </w:r>
      <w:r w:rsidRPr="007473BE">
        <w:t xml:space="preserve"> with escalation logic.</w:t>
      </w:r>
    </w:p>
    <w:p w14:paraId="70651363" w14:textId="77777777" w:rsidR="007473BE" w:rsidRPr="007473BE" w:rsidRDefault="007473BE" w:rsidP="007473BE">
      <w:pPr>
        <w:numPr>
          <w:ilvl w:val="1"/>
          <w:numId w:val="3"/>
        </w:numPr>
      </w:pPr>
      <w:r w:rsidRPr="007473BE">
        <w:t xml:space="preserve">Emphasize </w:t>
      </w:r>
      <w:r w:rsidRPr="007473BE">
        <w:rPr>
          <w:b/>
          <w:bCs/>
        </w:rPr>
        <w:t>PK sampling</w:t>
      </w:r>
      <w:r w:rsidRPr="007473BE">
        <w:t xml:space="preserve">, </w:t>
      </w:r>
      <w:r w:rsidRPr="007473BE">
        <w:rPr>
          <w:b/>
          <w:bCs/>
        </w:rPr>
        <w:t>healthy volunteer oversight</w:t>
      </w:r>
      <w:r w:rsidRPr="007473BE">
        <w:t xml:space="preserve">, and </w:t>
      </w:r>
      <w:r w:rsidRPr="007473BE">
        <w:rPr>
          <w:b/>
          <w:bCs/>
        </w:rPr>
        <w:t>protocol change agility</w:t>
      </w:r>
      <w:r w:rsidRPr="007473BE">
        <w:t>.</w:t>
      </w:r>
    </w:p>
    <w:p w14:paraId="70A5C302" w14:textId="77777777" w:rsidR="007473BE" w:rsidRPr="007473BE" w:rsidRDefault="007473BE" w:rsidP="007473BE">
      <w:pPr>
        <w:numPr>
          <w:ilvl w:val="0"/>
          <w:numId w:val="3"/>
        </w:numPr>
      </w:pPr>
      <w:r w:rsidRPr="007473BE">
        <w:t>Michael: “Tell us about a global Phase IIb trial — how did you manage cross-functional teams?”</w:t>
      </w:r>
    </w:p>
    <w:p w14:paraId="22372248" w14:textId="77777777" w:rsidR="007473BE" w:rsidRPr="007473BE" w:rsidRDefault="007473BE" w:rsidP="007473BE">
      <w:pPr>
        <w:numPr>
          <w:ilvl w:val="1"/>
          <w:numId w:val="3"/>
        </w:numPr>
      </w:pPr>
      <w:r w:rsidRPr="007473BE">
        <w:t xml:space="preserve">He can cite the </w:t>
      </w:r>
      <w:r w:rsidRPr="007473BE">
        <w:rPr>
          <w:b/>
          <w:bCs/>
        </w:rPr>
        <w:t>125-site Neuroscience program at PPD</w:t>
      </w:r>
      <w:r w:rsidRPr="007473BE">
        <w:t xml:space="preserve">, collaboration across vendors, and trial milestones from </w:t>
      </w:r>
      <w:r w:rsidRPr="007473BE">
        <w:rPr>
          <w:b/>
          <w:bCs/>
        </w:rPr>
        <w:t>start-up to DB lock</w:t>
      </w:r>
      <w:r w:rsidRPr="007473BE">
        <w:t>.</w:t>
      </w:r>
    </w:p>
    <w:p w14:paraId="382AF60E" w14:textId="77777777" w:rsidR="007473BE" w:rsidRPr="007473BE" w:rsidRDefault="007473BE" w:rsidP="007473BE">
      <w:r w:rsidRPr="007473BE">
        <w:pict w14:anchorId="416803D2">
          <v:rect id="_x0000_i1028" style="width:0;height:1.5pt" o:hralign="center" o:hrstd="t" o:hr="t" fillcolor="#a0a0a0" stroked="f"/>
        </w:pict>
      </w:r>
    </w:p>
    <w:p w14:paraId="632E3F04" w14:textId="77777777" w:rsidR="007473BE" w:rsidRPr="007473BE" w:rsidRDefault="007473BE" w:rsidP="007473BE">
      <w:pPr>
        <w:rPr>
          <w:b/>
          <w:bCs/>
        </w:rPr>
      </w:pPr>
      <w:r w:rsidRPr="007473BE">
        <w:rPr>
          <w:rFonts w:ascii="Segoe UI Emoji" w:hAnsi="Segoe UI Emoji" w:cs="Segoe UI Emoji"/>
          <w:b/>
          <w:bCs/>
        </w:rPr>
        <w:t>🧠</w:t>
      </w:r>
      <w:r w:rsidRPr="007473BE">
        <w:rPr>
          <w:b/>
          <w:bCs/>
        </w:rPr>
        <w:t xml:space="preserve"> Updated Behavioral Questions for This Setting</w:t>
      </w:r>
    </w:p>
    <w:p w14:paraId="003464AF" w14:textId="77777777" w:rsidR="007473BE" w:rsidRPr="007473BE" w:rsidRDefault="007473BE" w:rsidP="007473BE">
      <w:r w:rsidRPr="007473BE">
        <w:t xml:space="preserve">These are </w:t>
      </w:r>
      <w:r w:rsidRPr="007473BE">
        <w:rPr>
          <w:b/>
          <w:bCs/>
        </w:rPr>
        <w:t>behavioral questions</w:t>
      </w:r>
      <w:r w:rsidRPr="007473BE">
        <w:t xml:space="preserve"> you can expect based on their style, with </w:t>
      </w:r>
      <w:r w:rsidRPr="007473BE">
        <w:rPr>
          <w:b/>
          <w:bCs/>
        </w:rPr>
        <w:t>framing tips</w:t>
      </w:r>
      <w:r w:rsidRPr="007473BE"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2"/>
        <w:gridCol w:w="3211"/>
        <w:gridCol w:w="3977"/>
      </w:tblGrid>
      <w:tr w:rsidR="007473BE" w:rsidRPr="007473BE" w14:paraId="4B733CD1" w14:textId="77777777" w:rsidTr="00747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073416" w14:textId="77777777" w:rsidR="007473BE" w:rsidRPr="007473BE" w:rsidRDefault="007473BE" w:rsidP="007473BE">
            <w:pPr>
              <w:rPr>
                <w:b/>
                <w:bCs/>
              </w:rPr>
            </w:pPr>
            <w:r w:rsidRPr="007473BE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306617C5" w14:textId="77777777" w:rsidR="007473BE" w:rsidRPr="007473BE" w:rsidRDefault="007473BE" w:rsidP="007473BE">
            <w:pPr>
              <w:rPr>
                <w:b/>
                <w:bCs/>
              </w:rPr>
            </w:pPr>
            <w:r w:rsidRPr="007473BE">
              <w:rPr>
                <w:b/>
                <w:bCs/>
              </w:rPr>
              <w:t>What They're Testing</w:t>
            </w:r>
          </w:p>
        </w:tc>
        <w:tc>
          <w:tcPr>
            <w:tcW w:w="0" w:type="auto"/>
            <w:vAlign w:val="center"/>
            <w:hideMark/>
          </w:tcPr>
          <w:p w14:paraId="57AAB875" w14:textId="77777777" w:rsidR="007473BE" w:rsidRPr="007473BE" w:rsidRDefault="007473BE" w:rsidP="007473BE">
            <w:pPr>
              <w:rPr>
                <w:b/>
                <w:bCs/>
              </w:rPr>
            </w:pPr>
            <w:r w:rsidRPr="007473BE">
              <w:rPr>
                <w:b/>
                <w:bCs/>
              </w:rPr>
              <w:t>How Peter Should Frame It</w:t>
            </w:r>
          </w:p>
        </w:tc>
      </w:tr>
      <w:tr w:rsidR="007473BE" w:rsidRPr="007473BE" w14:paraId="279C1BB8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0EF60" w14:textId="77777777" w:rsidR="007473BE" w:rsidRPr="007473BE" w:rsidRDefault="007473BE" w:rsidP="007473BE">
            <w:r w:rsidRPr="007473BE">
              <w:t>“Describe how you’ve handled dose escalation logistics in a FIH study.”</w:t>
            </w:r>
          </w:p>
        </w:tc>
        <w:tc>
          <w:tcPr>
            <w:tcW w:w="0" w:type="auto"/>
            <w:vAlign w:val="center"/>
            <w:hideMark/>
          </w:tcPr>
          <w:p w14:paraId="1C1BFA5D" w14:textId="77777777" w:rsidR="007473BE" w:rsidRPr="007473BE" w:rsidRDefault="007473BE" w:rsidP="007473BE">
            <w:r w:rsidRPr="007473BE">
              <w:t>Phase I readiness, protocol familiarity, site communication</w:t>
            </w:r>
          </w:p>
        </w:tc>
        <w:tc>
          <w:tcPr>
            <w:tcW w:w="0" w:type="auto"/>
            <w:vAlign w:val="center"/>
            <w:hideMark/>
          </w:tcPr>
          <w:p w14:paraId="78607602" w14:textId="77777777" w:rsidR="007473BE" w:rsidRPr="007473BE" w:rsidRDefault="007473BE" w:rsidP="007473BE">
            <w:r w:rsidRPr="007473BE">
              <w:t>Share stepwise logic and how he ensured safety reviews + rapid response</w:t>
            </w:r>
          </w:p>
        </w:tc>
      </w:tr>
      <w:tr w:rsidR="007473BE" w:rsidRPr="007473BE" w14:paraId="2F4E552C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03863" w14:textId="77777777" w:rsidR="007473BE" w:rsidRPr="007473BE" w:rsidRDefault="007473BE" w:rsidP="007473BE">
            <w:r w:rsidRPr="007473BE">
              <w:t>“Tell us about a time you took over a struggling study and turned it around.”</w:t>
            </w:r>
          </w:p>
        </w:tc>
        <w:tc>
          <w:tcPr>
            <w:tcW w:w="0" w:type="auto"/>
            <w:vAlign w:val="center"/>
            <w:hideMark/>
          </w:tcPr>
          <w:p w14:paraId="76DFFFEF" w14:textId="77777777" w:rsidR="007473BE" w:rsidRPr="007473BE" w:rsidRDefault="007473BE" w:rsidP="007473BE">
            <w:r w:rsidRPr="007473BE">
              <w:t>Initiative, autonomy, leadership</w:t>
            </w:r>
          </w:p>
        </w:tc>
        <w:tc>
          <w:tcPr>
            <w:tcW w:w="0" w:type="auto"/>
            <w:vAlign w:val="center"/>
            <w:hideMark/>
          </w:tcPr>
          <w:p w14:paraId="0A6A6917" w14:textId="77777777" w:rsidR="007473BE" w:rsidRPr="007473BE" w:rsidRDefault="007473BE" w:rsidP="007473BE">
            <w:r w:rsidRPr="007473BE">
              <w:t>Showcase project from CHLA or PPD where he inherited issues</w:t>
            </w:r>
          </w:p>
        </w:tc>
      </w:tr>
      <w:tr w:rsidR="007473BE" w:rsidRPr="007473BE" w14:paraId="0F321263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64D34" w14:textId="77777777" w:rsidR="007473BE" w:rsidRPr="007473BE" w:rsidRDefault="007473BE" w:rsidP="007473BE">
            <w:r w:rsidRPr="007473BE">
              <w:t>“How have you partnered with CROs without being too CRO-reliant?”</w:t>
            </w:r>
          </w:p>
        </w:tc>
        <w:tc>
          <w:tcPr>
            <w:tcW w:w="0" w:type="auto"/>
            <w:vAlign w:val="center"/>
            <w:hideMark/>
          </w:tcPr>
          <w:p w14:paraId="376CA406" w14:textId="77777777" w:rsidR="007473BE" w:rsidRPr="007473BE" w:rsidRDefault="007473BE" w:rsidP="007473BE">
            <w:r w:rsidRPr="007473BE">
              <w:t>Operational independence</w:t>
            </w:r>
          </w:p>
        </w:tc>
        <w:tc>
          <w:tcPr>
            <w:tcW w:w="0" w:type="auto"/>
            <w:vAlign w:val="center"/>
            <w:hideMark/>
          </w:tcPr>
          <w:p w14:paraId="5DDD55D1" w14:textId="77777777" w:rsidR="007473BE" w:rsidRPr="007473BE" w:rsidRDefault="007473BE" w:rsidP="007473BE">
            <w:r w:rsidRPr="007473BE">
              <w:t>Emphasize oversight, KPIs, internal QC reviews, escalation mechanisms</w:t>
            </w:r>
          </w:p>
        </w:tc>
      </w:tr>
      <w:tr w:rsidR="007473BE" w:rsidRPr="007473BE" w14:paraId="76F2AF63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8232E" w14:textId="77777777" w:rsidR="007473BE" w:rsidRPr="007473BE" w:rsidRDefault="007473BE" w:rsidP="007473BE">
            <w:r w:rsidRPr="007473BE">
              <w:t>“Give us an example of working with global teams.”</w:t>
            </w:r>
          </w:p>
        </w:tc>
        <w:tc>
          <w:tcPr>
            <w:tcW w:w="0" w:type="auto"/>
            <w:vAlign w:val="center"/>
            <w:hideMark/>
          </w:tcPr>
          <w:p w14:paraId="606A4C90" w14:textId="77777777" w:rsidR="007473BE" w:rsidRPr="007473BE" w:rsidRDefault="007473BE" w:rsidP="007473BE">
            <w:r w:rsidRPr="007473BE">
              <w:t>APAC/China relevance</w:t>
            </w:r>
          </w:p>
        </w:tc>
        <w:tc>
          <w:tcPr>
            <w:tcW w:w="0" w:type="auto"/>
            <w:vAlign w:val="center"/>
            <w:hideMark/>
          </w:tcPr>
          <w:p w14:paraId="69081AA2" w14:textId="77777777" w:rsidR="007473BE" w:rsidRPr="007473BE" w:rsidRDefault="007473BE" w:rsidP="007473BE">
            <w:r w:rsidRPr="007473BE">
              <w:t>Reference ethno-bridging or vendor relationships in Korea/Japan</w:t>
            </w:r>
          </w:p>
        </w:tc>
      </w:tr>
      <w:tr w:rsidR="007473BE" w:rsidRPr="007473BE" w14:paraId="74EBE86A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F5071" w14:textId="77777777" w:rsidR="007473BE" w:rsidRPr="007473BE" w:rsidRDefault="007473BE" w:rsidP="007473BE">
            <w:r w:rsidRPr="007473BE">
              <w:t>“What’s your approach to risk management mid-study?”</w:t>
            </w:r>
          </w:p>
        </w:tc>
        <w:tc>
          <w:tcPr>
            <w:tcW w:w="0" w:type="auto"/>
            <w:vAlign w:val="center"/>
            <w:hideMark/>
          </w:tcPr>
          <w:p w14:paraId="32FDD30C" w14:textId="77777777" w:rsidR="007473BE" w:rsidRPr="007473BE" w:rsidRDefault="007473BE" w:rsidP="007473BE">
            <w:r w:rsidRPr="007473BE">
              <w:t>Decision-making, accountability</w:t>
            </w:r>
          </w:p>
        </w:tc>
        <w:tc>
          <w:tcPr>
            <w:tcW w:w="0" w:type="auto"/>
            <w:vAlign w:val="center"/>
            <w:hideMark/>
          </w:tcPr>
          <w:p w14:paraId="4E963E96" w14:textId="77777777" w:rsidR="007473BE" w:rsidRPr="007473BE" w:rsidRDefault="007473BE" w:rsidP="007473BE">
            <w:r w:rsidRPr="007473BE">
              <w:t>Discuss budget impact analysis, site performance escalation, and protocol deviations</w:t>
            </w:r>
          </w:p>
        </w:tc>
      </w:tr>
    </w:tbl>
    <w:p w14:paraId="1940283D" w14:textId="77777777" w:rsidR="007473BE" w:rsidRPr="007473BE" w:rsidRDefault="007473BE" w:rsidP="007473BE">
      <w:r w:rsidRPr="007473BE">
        <w:pict w14:anchorId="4E677484">
          <v:rect id="_x0000_i1029" style="width:0;height:1.5pt" o:hralign="center" o:hrstd="t" o:hr="t" fillcolor="#a0a0a0" stroked="f"/>
        </w:pict>
      </w:r>
    </w:p>
    <w:p w14:paraId="4D547E35" w14:textId="77777777" w:rsidR="007473BE" w:rsidRPr="007473BE" w:rsidRDefault="007473BE" w:rsidP="007473BE">
      <w:pPr>
        <w:rPr>
          <w:b/>
          <w:bCs/>
        </w:rPr>
      </w:pPr>
      <w:r w:rsidRPr="007473BE">
        <w:rPr>
          <w:rFonts w:ascii="Segoe UI Emoji" w:hAnsi="Segoe UI Emoji" w:cs="Segoe UI Emoji"/>
          <w:b/>
          <w:bCs/>
        </w:rPr>
        <w:t>⚙️</w:t>
      </w:r>
      <w:r w:rsidRPr="007473BE">
        <w:rPr>
          <w:b/>
          <w:bCs/>
        </w:rPr>
        <w:t xml:space="preserve"> Technical Questions They May Ask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2"/>
        <w:gridCol w:w="3258"/>
      </w:tblGrid>
      <w:tr w:rsidR="007473BE" w:rsidRPr="007473BE" w14:paraId="7C834482" w14:textId="77777777" w:rsidTr="007473B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A8D1F" w14:textId="77777777" w:rsidR="007473BE" w:rsidRPr="007473BE" w:rsidRDefault="007473BE" w:rsidP="007473BE">
            <w:pPr>
              <w:rPr>
                <w:b/>
                <w:bCs/>
              </w:rPr>
            </w:pPr>
            <w:r w:rsidRPr="007473BE">
              <w:rPr>
                <w:b/>
                <w:bCs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14:paraId="2184BE3F" w14:textId="77777777" w:rsidR="007473BE" w:rsidRPr="007473BE" w:rsidRDefault="007473BE" w:rsidP="007473BE">
            <w:pPr>
              <w:rPr>
                <w:b/>
                <w:bCs/>
              </w:rPr>
            </w:pPr>
            <w:r w:rsidRPr="007473BE">
              <w:rPr>
                <w:b/>
                <w:bCs/>
              </w:rPr>
              <w:t>Rationale</w:t>
            </w:r>
          </w:p>
        </w:tc>
      </w:tr>
      <w:tr w:rsidR="007473BE" w:rsidRPr="007473BE" w14:paraId="0388EE0F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83652" w14:textId="77777777" w:rsidR="007473BE" w:rsidRPr="007473BE" w:rsidRDefault="007473BE" w:rsidP="007473BE">
            <w:r w:rsidRPr="007473BE">
              <w:t>“How do you handle PK sample reconciliation issues?”</w:t>
            </w:r>
          </w:p>
        </w:tc>
        <w:tc>
          <w:tcPr>
            <w:tcW w:w="0" w:type="auto"/>
            <w:vAlign w:val="center"/>
            <w:hideMark/>
          </w:tcPr>
          <w:p w14:paraId="3178D4D0" w14:textId="77777777" w:rsidR="007473BE" w:rsidRPr="007473BE" w:rsidRDefault="007473BE" w:rsidP="007473BE">
            <w:r w:rsidRPr="007473BE">
              <w:t>Phase I ops understanding</w:t>
            </w:r>
          </w:p>
        </w:tc>
      </w:tr>
      <w:tr w:rsidR="007473BE" w:rsidRPr="007473BE" w14:paraId="5749889A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554B" w14:textId="77777777" w:rsidR="007473BE" w:rsidRPr="007473BE" w:rsidRDefault="007473BE" w:rsidP="007473BE">
            <w:r w:rsidRPr="007473BE">
              <w:t>“What systems are you most fluent in for TMF and monitoring oversight?”</w:t>
            </w:r>
          </w:p>
        </w:tc>
        <w:tc>
          <w:tcPr>
            <w:tcW w:w="0" w:type="auto"/>
            <w:vAlign w:val="center"/>
            <w:hideMark/>
          </w:tcPr>
          <w:p w14:paraId="14D1FFA8" w14:textId="77777777" w:rsidR="007473BE" w:rsidRPr="007473BE" w:rsidRDefault="007473BE" w:rsidP="007473BE">
            <w:r w:rsidRPr="007473BE">
              <w:t>Tech-savviness, independence</w:t>
            </w:r>
          </w:p>
        </w:tc>
      </w:tr>
      <w:tr w:rsidR="007473BE" w:rsidRPr="007473BE" w14:paraId="55C5AAED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A5B1B" w14:textId="77777777" w:rsidR="007473BE" w:rsidRPr="007473BE" w:rsidRDefault="007473BE" w:rsidP="007473BE">
            <w:r w:rsidRPr="007473BE">
              <w:t>“Have you ever worked on an IND submission or EC response?”</w:t>
            </w:r>
          </w:p>
        </w:tc>
        <w:tc>
          <w:tcPr>
            <w:tcW w:w="0" w:type="auto"/>
            <w:vAlign w:val="center"/>
            <w:hideMark/>
          </w:tcPr>
          <w:p w14:paraId="1755E883" w14:textId="77777777" w:rsidR="007473BE" w:rsidRPr="007473BE" w:rsidRDefault="007473BE" w:rsidP="007473BE">
            <w:r w:rsidRPr="007473BE">
              <w:t>Regulatory readiness</w:t>
            </w:r>
          </w:p>
        </w:tc>
      </w:tr>
      <w:tr w:rsidR="007473BE" w:rsidRPr="007473BE" w14:paraId="08E78A73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B2EED" w14:textId="77777777" w:rsidR="007473BE" w:rsidRPr="007473BE" w:rsidRDefault="007473BE" w:rsidP="007473BE">
            <w:r w:rsidRPr="007473BE">
              <w:lastRenderedPageBreak/>
              <w:t>“What was your biggest budget challenge, and how did you solve it?”</w:t>
            </w:r>
          </w:p>
        </w:tc>
        <w:tc>
          <w:tcPr>
            <w:tcW w:w="0" w:type="auto"/>
            <w:vAlign w:val="center"/>
            <w:hideMark/>
          </w:tcPr>
          <w:p w14:paraId="4883F1FE" w14:textId="77777777" w:rsidR="007473BE" w:rsidRPr="007473BE" w:rsidRDefault="007473BE" w:rsidP="007473BE">
            <w:r w:rsidRPr="007473BE">
              <w:t>Resource agility</w:t>
            </w:r>
          </w:p>
        </w:tc>
      </w:tr>
      <w:tr w:rsidR="007473BE" w:rsidRPr="007473BE" w14:paraId="33910B7B" w14:textId="77777777" w:rsidTr="007473B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03D8" w14:textId="77777777" w:rsidR="007473BE" w:rsidRPr="007473BE" w:rsidRDefault="007473BE" w:rsidP="007473BE">
            <w:r w:rsidRPr="007473BE">
              <w:t>“How do you evaluate a CRO during RFP?”</w:t>
            </w:r>
          </w:p>
        </w:tc>
        <w:tc>
          <w:tcPr>
            <w:tcW w:w="0" w:type="auto"/>
            <w:vAlign w:val="center"/>
            <w:hideMark/>
          </w:tcPr>
          <w:p w14:paraId="491B336F" w14:textId="77777777" w:rsidR="007473BE" w:rsidRPr="007473BE" w:rsidRDefault="007473BE" w:rsidP="007473BE">
            <w:r w:rsidRPr="007473BE">
              <w:t>Strategic sourcing</w:t>
            </w:r>
          </w:p>
        </w:tc>
      </w:tr>
    </w:tbl>
    <w:p w14:paraId="5E724593" w14:textId="77777777" w:rsidR="007473BE" w:rsidRPr="007473BE" w:rsidRDefault="007473BE" w:rsidP="007473BE">
      <w:r w:rsidRPr="007473BE">
        <w:pict w14:anchorId="71EDD500">
          <v:rect id="_x0000_i1030" style="width:0;height:1.5pt" o:hralign="center" o:hrstd="t" o:hr="t" fillcolor="#a0a0a0" stroked="f"/>
        </w:pict>
      </w:r>
    </w:p>
    <w:p w14:paraId="60E3F4B6" w14:textId="77777777" w:rsidR="007473BE" w:rsidRPr="007473BE" w:rsidRDefault="007473BE" w:rsidP="007473BE">
      <w:pPr>
        <w:rPr>
          <w:b/>
          <w:bCs/>
        </w:rPr>
      </w:pPr>
      <w:r w:rsidRPr="007473BE">
        <w:rPr>
          <w:rFonts w:ascii="Segoe UI Emoji" w:hAnsi="Segoe UI Emoji" w:cs="Segoe UI Emoji"/>
          <w:b/>
          <w:bCs/>
        </w:rPr>
        <w:t>❓</w:t>
      </w:r>
      <w:r w:rsidRPr="007473BE">
        <w:rPr>
          <w:b/>
          <w:bCs/>
        </w:rPr>
        <w:t xml:space="preserve"> Smart Questions Peter Should Ask </w:t>
      </w:r>
      <w:r w:rsidRPr="007473BE">
        <w:rPr>
          <w:b/>
          <w:bCs/>
          <w:i/>
          <w:iCs/>
        </w:rPr>
        <w:t>Them</w:t>
      </w:r>
    </w:p>
    <w:p w14:paraId="242FE1EE" w14:textId="77777777" w:rsidR="007473BE" w:rsidRPr="007473BE" w:rsidRDefault="007473BE" w:rsidP="007473BE">
      <w:r w:rsidRPr="007473BE">
        <w:rPr>
          <w:b/>
          <w:bCs/>
        </w:rPr>
        <w:t>For Vanessa (Early Phase)</w:t>
      </w:r>
    </w:p>
    <w:p w14:paraId="5BFB2BF2" w14:textId="77777777" w:rsidR="007473BE" w:rsidRPr="007473BE" w:rsidRDefault="007473BE" w:rsidP="007473BE">
      <w:pPr>
        <w:numPr>
          <w:ilvl w:val="0"/>
          <w:numId w:val="4"/>
        </w:numPr>
      </w:pPr>
      <w:r w:rsidRPr="007473BE">
        <w:t>“How hands-on is the internal team expected to be during dose escalation review cycles?”</w:t>
      </w:r>
    </w:p>
    <w:p w14:paraId="4DD1BD80" w14:textId="77777777" w:rsidR="007473BE" w:rsidRPr="007473BE" w:rsidRDefault="007473BE" w:rsidP="007473BE">
      <w:pPr>
        <w:numPr>
          <w:ilvl w:val="0"/>
          <w:numId w:val="4"/>
        </w:numPr>
      </w:pPr>
      <w:r w:rsidRPr="007473BE">
        <w:t>“Do you use external DMCs or handle escalation decisions internally?”</w:t>
      </w:r>
    </w:p>
    <w:p w14:paraId="025FC87F" w14:textId="77777777" w:rsidR="007473BE" w:rsidRPr="007473BE" w:rsidRDefault="007473BE" w:rsidP="007473BE">
      <w:pPr>
        <w:numPr>
          <w:ilvl w:val="0"/>
          <w:numId w:val="4"/>
        </w:numPr>
      </w:pPr>
      <w:r w:rsidRPr="007473BE">
        <w:t>“What’s your vision for scaling internal Phase I operations as the pipeline expands?”</w:t>
      </w:r>
    </w:p>
    <w:p w14:paraId="2F9B6051" w14:textId="77777777" w:rsidR="007473BE" w:rsidRPr="007473BE" w:rsidRDefault="007473BE" w:rsidP="007473BE">
      <w:r w:rsidRPr="007473BE">
        <w:rPr>
          <w:b/>
          <w:bCs/>
        </w:rPr>
        <w:t>For Michael (Late Phase)</w:t>
      </w:r>
    </w:p>
    <w:p w14:paraId="76CAD566" w14:textId="77777777" w:rsidR="007473BE" w:rsidRPr="007473BE" w:rsidRDefault="007473BE" w:rsidP="007473BE">
      <w:pPr>
        <w:numPr>
          <w:ilvl w:val="0"/>
          <w:numId w:val="5"/>
        </w:numPr>
      </w:pPr>
      <w:r w:rsidRPr="007473BE">
        <w:t>“How integrated are the China teams in trial planning and decision-making?”</w:t>
      </w:r>
    </w:p>
    <w:p w14:paraId="5E698FF5" w14:textId="77777777" w:rsidR="007473BE" w:rsidRPr="007473BE" w:rsidRDefault="007473BE" w:rsidP="007473BE">
      <w:pPr>
        <w:numPr>
          <w:ilvl w:val="0"/>
          <w:numId w:val="5"/>
        </w:numPr>
      </w:pPr>
      <w:r w:rsidRPr="007473BE">
        <w:t>“Are you seeing operational differences across regions — and how is the US team expected to navigate that?”</w:t>
      </w:r>
    </w:p>
    <w:p w14:paraId="12C4850B" w14:textId="77777777" w:rsidR="007473BE" w:rsidRPr="007473BE" w:rsidRDefault="007473BE" w:rsidP="007473BE">
      <w:pPr>
        <w:numPr>
          <w:ilvl w:val="0"/>
          <w:numId w:val="5"/>
        </w:numPr>
      </w:pPr>
      <w:r w:rsidRPr="007473BE">
        <w:t>“What’s your preferred communication cadence between CTMs and functional leaders?”</w:t>
      </w:r>
    </w:p>
    <w:p w14:paraId="1830C513" w14:textId="77777777" w:rsidR="007473BE" w:rsidRPr="007473BE" w:rsidRDefault="007473BE" w:rsidP="007473BE">
      <w:r w:rsidRPr="007473BE">
        <w:rPr>
          <w:b/>
          <w:bCs/>
        </w:rPr>
        <w:t>For Both</w:t>
      </w:r>
    </w:p>
    <w:p w14:paraId="220527B8" w14:textId="77777777" w:rsidR="007473BE" w:rsidRPr="007473BE" w:rsidRDefault="007473BE" w:rsidP="007473BE">
      <w:pPr>
        <w:numPr>
          <w:ilvl w:val="0"/>
          <w:numId w:val="6"/>
        </w:numPr>
      </w:pPr>
      <w:r w:rsidRPr="007473BE">
        <w:t>“What does a successful first 90 days look like for this role?”</w:t>
      </w:r>
    </w:p>
    <w:p w14:paraId="3AD19210" w14:textId="77777777" w:rsidR="007473BE" w:rsidRPr="007473BE" w:rsidRDefault="007473BE" w:rsidP="007473BE">
      <w:pPr>
        <w:numPr>
          <w:ilvl w:val="0"/>
          <w:numId w:val="6"/>
        </w:numPr>
      </w:pPr>
      <w:r w:rsidRPr="007473BE">
        <w:t>“What does the team need most — speed, structure, or strategic thinking?”</w:t>
      </w:r>
    </w:p>
    <w:p w14:paraId="14DD4FF3" w14:textId="77777777" w:rsidR="007473BE" w:rsidRPr="007473BE" w:rsidRDefault="007473BE" w:rsidP="007473BE">
      <w:r w:rsidRPr="007473BE">
        <w:pict w14:anchorId="4C11542A">
          <v:rect id="_x0000_i1031" style="width:0;height:1.5pt" o:hralign="center" o:hrstd="t" o:hr="t" fillcolor="#a0a0a0" stroked="f"/>
        </w:pict>
      </w:r>
    </w:p>
    <w:p w14:paraId="0950D27B" w14:textId="77777777" w:rsidR="007473BE" w:rsidRPr="007473BE" w:rsidRDefault="007473BE" w:rsidP="007473BE">
      <w:pPr>
        <w:rPr>
          <w:b/>
          <w:bCs/>
        </w:rPr>
      </w:pPr>
      <w:r w:rsidRPr="007473BE">
        <w:rPr>
          <w:rFonts w:ascii="Segoe UI Emoji" w:hAnsi="Segoe UI Emoji" w:cs="Segoe UI Emoji"/>
          <w:b/>
          <w:bCs/>
        </w:rPr>
        <w:t>📣</w:t>
      </w:r>
      <w:r w:rsidRPr="007473BE">
        <w:rPr>
          <w:b/>
          <w:bCs/>
        </w:rPr>
        <w:t xml:space="preserve"> Final Coaching Notes</w:t>
      </w:r>
    </w:p>
    <w:p w14:paraId="7CA76ACF" w14:textId="77777777" w:rsidR="007473BE" w:rsidRPr="007473BE" w:rsidRDefault="007473BE" w:rsidP="007473BE">
      <w:pPr>
        <w:numPr>
          <w:ilvl w:val="0"/>
          <w:numId w:val="7"/>
        </w:numPr>
      </w:pPr>
      <w:r w:rsidRPr="007473BE">
        <w:t xml:space="preserve">Keep tone </w:t>
      </w:r>
      <w:r w:rsidRPr="007473BE">
        <w:rPr>
          <w:b/>
          <w:bCs/>
        </w:rPr>
        <w:t>confident but not cocky</w:t>
      </w:r>
      <w:r w:rsidRPr="007473BE">
        <w:t xml:space="preserve"> — they’re looking for people who can </w:t>
      </w:r>
      <w:r w:rsidRPr="007473BE">
        <w:rPr>
          <w:b/>
          <w:bCs/>
        </w:rPr>
        <w:t>jump in, own their space, and stay calm under pressure</w:t>
      </w:r>
      <w:r w:rsidRPr="007473BE">
        <w:t>.</w:t>
      </w:r>
    </w:p>
    <w:p w14:paraId="3DB974E5" w14:textId="77777777" w:rsidR="007473BE" w:rsidRPr="007473BE" w:rsidRDefault="007473BE" w:rsidP="007473BE">
      <w:pPr>
        <w:numPr>
          <w:ilvl w:val="0"/>
          <w:numId w:val="7"/>
        </w:numPr>
      </w:pPr>
      <w:r w:rsidRPr="007473BE">
        <w:rPr>
          <w:b/>
          <w:bCs/>
        </w:rPr>
        <w:t xml:space="preserve">Frame vendor experience as a </w:t>
      </w:r>
      <w:proofErr w:type="gramStart"/>
      <w:r w:rsidRPr="007473BE">
        <w:rPr>
          <w:b/>
          <w:bCs/>
        </w:rPr>
        <w:t>stepping stone</w:t>
      </w:r>
      <w:proofErr w:type="gramEnd"/>
      <w:r w:rsidRPr="007473BE">
        <w:t xml:space="preserve">, not the focus — highlight the </w:t>
      </w:r>
      <w:r w:rsidRPr="007473BE">
        <w:rPr>
          <w:b/>
          <w:bCs/>
        </w:rPr>
        <w:t>sponsor-side thinking, systems oversight, and leadership.</w:t>
      </w:r>
    </w:p>
    <w:p w14:paraId="0EC64C09" w14:textId="77777777" w:rsidR="007473BE" w:rsidRPr="007473BE" w:rsidRDefault="007473BE" w:rsidP="007473BE">
      <w:pPr>
        <w:numPr>
          <w:ilvl w:val="0"/>
          <w:numId w:val="7"/>
        </w:numPr>
      </w:pPr>
      <w:r w:rsidRPr="007473BE">
        <w:t xml:space="preserve">If asked why you’re interested in contract work: frame it as </w:t>
      </w:r>
      <w:r w:rsidRPr="007473BE">
        <w:rPr>
          <w:b/>
          <w:bCs/>
        </w:rPr>
        <w:t>flexibility + excitement about working with cutting-edge biotech</w:t>
      </w:r>
      <w:r w:rsidRPr="007473BE">
        <w:t xml:space="preserve">, and that </w:t>
      </w:r>
      <w:r w:rsidRPr="007473BE">
        <w:rPr>
          <w:b/>
          <w:bCs/>
        </w:rPr>
        <w:t>you’re looking for high-impact roles, not just a paycheck.</w:t>
      </w:r>
    </w:p>
    <w:p w14:paraId="685FBCC0" w14:textId="77777777" w:rsidR="007473BE" w:rsidRPr="007473BE" w:rsidRDefault="007473BE" w:rsidP="007473BE">
      <w:r w:rsidRPr="007473BE">
        <w:pict w14:anchorId="4FD6B024">
          <v:rect id="_x0000_i1032" style="width:0;height:1.5pt" o:hralign="center" o:hrstd="t" o:hr="t" fillcolor="#a0a0a0" stroked="f"/>
        </w:pict>
      </w:r>
    </w:p>
    <w:p w14:paraId="1C728B28" w14:textId="68ABC7BC" w:rsidR="007473BE" w:rsidRPr="007473BE" w:rsidRDefault="007473BE" w:rsidP="007473BE">
      <w:pPr>
        <w:rPr>
          <w:b/>
          <w:bCs/>
        </w:rPr>
      </w:pPr>
    </w:p>
    <w:sectPr w:rsidR="007473BE" w:rsidRPr="007473BE" w:rsidSect="007473B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602"/>
    <w:multiLevelType w:val="multilevel"/>
    <w:tmpl w:val="31CE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B6E78"/>
    <w:multiLevelType w:val="multilevel"/>
    <w:tmpl w:val="9E5C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C10EE0"/>
    <w:multiLevelType w:val="multilevel"/>
    <w:tmpl w:val="C1A68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C411AB"/>
    <w:multiLevelType w:val="multilevel"/>
    <w:tmpl w:val="1A742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ED662F"/>
    <w:multiLevelType w:val="multilevel"/>
    <w:tmpl w:val="DA48B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707B3"/>
    <w:multiLevelType w:val="multilevel"/>
    <w:tmpl w:val="32F8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902E4"/>
    <w:multiLevelType w:val="multilevel"/>
    <w:tmpl w:val="02B42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B65C9"/>
    <w:multiLevelType w:val="multilevel"/>
    <w:tmpl w:val="16FE7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41C67"/>
    <w:multiLevelType w:val="multilevel"/>
    <w:tmpl w:val="B212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7538DD"/>
    <w:multiLevelType w:val="multilevel"/>
    <w:tmpl w:val="6BF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A34CC7"/>
    <w:multiLevelType w:val="multilevel"/>
    <w:tmpl w:val="754E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EF0A99"/>
    <w:multiLevelType w:val="multilevel"/>
    <w:tmpl w:val="6E7E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F5DF5"/>
    <w:multiLevelType w:val="multilevel"/>
    <w:tmpl w:val="859C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7C7DB9"/>
    <w:multiLevelType w:val="multilevel"/>
    <w:tmpl w:val="EB7A3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8405921">
    <w:abstractNumId w:val="1"/>
  </w:num>
  <w:num w:numId="2" w16cid:durableId="350256773">
    <w:abstractNumId w:val="4"/>
  </w:num>
  <w:num w:numId="3" w16cid:durableId="1686712264">
    <w:abstractNumId w:val="3"/>
  </w:num>
  <w:num w:numId="4" w16cid:durableId="1540389437">
    <w:abstractNumId w:val="0"/>
  </w:num>
  <w:num w:numId="5" w16cid:durableId="391270516">
    <w:abstractNumId w:val="10"/>
  </w:num>
  <w:num w:numId="6" w16cid:durableId="784081955">
    <w:abstractNumId w:val="8"/>
  </w:num>
  <w:num w:numId="7" w16cid:durableId="1253659621">
    <w:abstractNumId w:val="6"/>
  </w:num>
  <w:num w:numId="8" w16cid:durableId="204172529">
    <w:abstractNumId w:val="11"/>
  </w:num>
  <w:num w:numId="9" w16cid:durableId="1225869532">
    <w:abstractNumId w:val="7"/>
  </w:num>
  <w:num w:numId="10" w16cid:durableId="1997368554">
    <w:abstractNumId w:val="12"/>
  </w:num>
  <w:num w:numId="11" w16cid:durableId="2127461695">
    <w:abstractNumId w:val="5"/>
  </w:num>
  <w:num w:numId="12" w16cid:durableId="985821508">
    <w:abstractNumId w:val="9"/>
  </w:num>
  <w:num w:numId="13" w16cid:durableId="1055813698">
    <w:abstractNumId w:val="2"/>
  </w:num>
  <w:num w:numId="14" w16cid:durableId="138518203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BE"/>
    <w:rsid w:val="007473BE"/>
    <w:rsid w:val="00763C11"/>
    <w:rsid w:val="007E7199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F48E51"/>
  <w15:chartTrackingRefBased/>
  <w15:docId w15:val="{BF337E54-C708-4A00-AFE1-6ED1F5979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3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3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3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3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3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3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3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3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3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3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3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3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3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3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3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3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3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3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3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3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3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3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3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3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3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3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3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3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3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44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91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0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21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022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94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47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5791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201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4759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673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45257494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85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5044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46722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2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24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04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15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90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049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96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8143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154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897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96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7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546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3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17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54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664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593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2355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687</Words>
  <Characters>3969</Characters>
  <Application>Microsoft Office Word</Application>
  <DocSecurity>0</DocSecurity>
  <Lines>126</Lines>
  <Paragraphs>77</Paragraphs>
  <ScaleCrop>false</ScaleCrop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2025-04-11T21:00:00Z</dcterms:created>
  <dcterms:modified xsi:type="dcterms:W3CDTF">2025-04-11T21:08:00Z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409ab029-5b45-47ed-92e1-9e93da1b8415</vt:lpwstr>
  </property>
</Properties>
</file>