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D7E7B6" w14:textId="43B3C728" w:rsidR="00A21120" w:rsidRPr="00A21120" w:rsidRDefault="00A21120" w:rsidP="00A21120">
      <w:pPr>
        <w:rPr>
          <w:b/>
          <w:bCs/>
        </w:rPr>
      </w:pPr>
      <w:r>
        <w:rPr>
          <w:b/>
          <w:bCs/>
        </w:rPr>
        <w:t xml:space="preserve">Cabaletta Bio - </w:t>
      </w:r>
      <w:r w:rsidRPr="00A21120">
        <w:rPr>
          <w:b/>
          <w:bCs/>
        </w:rPr>
        <w:t>Director, Clinical Trial Liaison (Remote)</w:t>
      </w:r>
    </w:p>
    <w:p w14:paraId="17E0D72F" w14:textId="77777777" w:rsidR="00A21120" w:rsidRPr="00A21120" w:rsidRDefault="00A21120" w:rsidP="00A21120">
      <w:r w:rsidRPr="00A21120">
        <w:t>Philadelphia, PA</w:t>
      </w:r>
    </w:p>
    <w:p w14:paraId="27ABE40B" w14:textId="77777777" w:rsidR="00A21120" w:rsidRPr="00A21120" w:rsidRDefault="00A21120" w:rsidP="00A21120">
      <w:pPr>
        <w:rPr>
          <w:b/>
          <w:bCs/>
        </w:rPr>
      </w:pPr>
      <w:r w:rsidRPr="00A21120">
        <w:rPr>
          <w:b/>
          <w:bCs/>
        </w:rPr>
        <w:t>About the Position</w:t>
      </w:r>
    </w:p>
    <w:p w14:paraId="085835CB" w14:textId="77777777" w:rsidR="00A21120" w:rsidRPr="00A21120" w:rsidRDefault="00A21120" w:rsidP="00A21120">
      <w:r w:rsidRPr="00A21120">
        <w:t>We are seeking a highly motivated and experienced Clinical Trial Liaison to join our Medical Affairs team. The incumbent will play a crucial role in facilitating communication and collaboration between investigators conducting our clinical trials and various stakeholders within Cabaletta. </w:t>
      </w:r>
    </w:p>
    <w:p w14:paraId="3B145E46" w14:textId="77777777" w:rsidR="00A21120" w:rsidRPr="00A21120" w:rsidRDefault="00A21120" w:rsidP="00A21120">
      <w:pPr>
        <w:rPr>
          <w:b/>
          <w:bCs/>
        </w:rPr>
      </w:pPr>
      <w:r w:rsidRPr="00A21120">
        <w:rPr>
          <w:b/>
          <w:bCs/>
        </w:rPr>
        <w:t>Responsibilities Include</w:t>
      </w:r>
    </w:p>
    <w:p w14:paraId="17717FBF" w14:textId="77777777" w:rsidR="00A21120" w:rsidRPr="00A21120" w:rsidRDefault="00A21120" w:rsidP="00A21120">
      <w:pPr>
        <w:numPr>
          <w:ilvl w:val="0"/>
          <w:numId w:val="1"/>
        </w:numPr>
      </w:pPr>
      <w:r w:rsidRPr="00A21120">
        <w:t>Act as a liaison between investigators and internal departments, facilitating collaboration and communication to ensure alignment with organizational goals.</w:t>
      </w:r>
    </w:p>
    <w:p w14:paraId="783E6D78" w14:textId="77777777" w:rsidR="00A21120" w:rsidRPr="00A21120" w:rsidRDefault="00A21120" w:rsidP="00A21120">
      <w:pPr>
        <w:numPr>
          <w:ilvl w:val="0"/>
          <w:numId w:val="1"/>
        </w:numPr>
      </w:pPr>
      <w:r w:rsidRPr="00A21120">
        <w:t>Develop and execute a strategic engagement plan for clinical trial site support.</w:t>
      </w:r>
    </w:p>
    <w:p w14:paraId="0DFA7F72" w14:textId="77777777" w:rsidR="00A21120" w:rsidRPr="00A21120" w:rsidRDefault="00A21120" w:rsidP="00A21120">
      <w:pPr>
        <w:numPr>
          <w:ilvl w:val="0"/>
          <w:numId w:val="1"/>
        </w:numPr>
      </w:pPr>
      <w:r w:rsidRPr="00A21120">
        <w:t>Establish and sustain relationships with academic research institutions and investigators to better understand challenges and define opportunities for partnerships focusing on improving patient enrollment in our clinical trials.</w:t>
      </w:r>
    </w:p>
    <w:p w14:paraId="5DF7ECCA" w14:textId="77777777" w:rsidR="00A21120" w:rsidRPr="00A21120" w:rsidRDefault="00A21120" w:rsidP="00A21120">
      <w:pPr>
        <w:numPr>
          <w:ilvl w:val="0"/>
          <w:numId w:val="1"/>
        </w:numPr>
      </w:pPr>
      <w:r w:rsidRPr="00A21120">
        <w:t>Contribute to the development of strategic initiatives and research priorities based on scientific insights, market trends, and organizational objectives.</w:t>
      </w:r>
    </w:p>
    <w:p w14:paraId="0B43D9F4" w14:textId="77777777" w:rsidR="00A21120" w:rsidRPr="00A21120" w:rsidRDefault="00A21120" w:rsidP="00A21120">
      <w:pPr>
        <w:numPr>
          <w:ilvl w:val="0"/>
          <w:numId w:val="1"/>
        </w:numPr>
      </w:pPr>
      <w:r w:rsidRPr="00A21120">
        <w:t>Identify opportunities for research collaboration, funding, and partnership with external organizations to advance scientific goals.</w:t>
      </w:r>
    </w:p>
    <w:p w14:paraId="450D0D94" w14:textId="77777777" w:rsidR="00A21120" w:rsidRPr="00A21120" w:rsidRDefault="00A21120" w:rsidP="00A21120">
      <w:pPr>
        <w:numPr>
          <w:ilvl w:val="0"/>
          <w:numId w:val="1"/>
        </w:numPr>
      </w:pPr>
      <w:r w:rsidRPr="00A21120">
        <w:t>Work closely with the Clinical and Clinical Operations Teams to maximize impact on execution of priority studies and clinical trial sites coverage through site selection and engagement.</w:t>
      </w:r>
    </w:p>
    <w:p w14:paraId="20CEB97D" w14:textId="77777777" w:rsidR="00A21120" w:rsidRPr="00A21120" w:rsidRDefault="00A21120" w:rsidP="00A21120">
      <w:pPr>
        <w:numPr>
          <w:ilvl w:val="0"/>
          <w:numId w:val="1"/>
        </w:numPr>
      </w:pPr>
      <w:r w:rsidRPr="00A21120">
        <w:t>Stay abreast of current scientific literature and developments within Immunology and cell therapy to provide informed insights and guidance to investigators and internal stakeholders.</w:t>
      </w:r>
    </w:p>
    <w:p w14:paraId="35AEB844" w14:textId="77777777" w:rsidR="00A21120" w:rsidRPr="00A21120" w:rsidRDefault="00A21120" w:rsidP="00A21120">
      <w:pPr>
        <w:numPr>
          <w:ilvl w:val="0"/>
          <w:numId w:val="1"/>
        </w:numPr>
      </w:pPr>
      <w:r w:rsidRPr="00A21120">
        <w:t>May contribute to development of scientifically accurate materials, medical education programs, and advisory boards.</w:t>
      </w:r>
    </w:p>
    <w:p w14:paraId="0ADFE9F7" w14:textId="77777777" w:rsidR="00A21120" w:rsidRPr="00A21120" w:rsidRDefault="00A21120" w:rsidP="00A21120">
      <w:pPr>
        <w:numPr>
          <w:ilvl w:val="0"/>
          <w:numId w:val="1"/>
        </w:numPr>
      </w:pPr>
      <w:r w:rsidRPr="00A21120">
        <w:t>Communicate scientific concepts, methodologies, and findings effectively to diverse audiences, including scientists, non-scientific stakeholders, and executives.</w:t>
      </w:r>
    </w:p>
    <w:p w14:paraId="4B1F535D" w14:textId="77777777" w:rsidR="00A21120" w:rsidRPr="00A21120" w:rsidRDefault="00A21120" w:rsidP="00A21120">
      <w:pPr>
        <w:numPr>
          <w:ilvl w:val="0"/>
          <w:numId w:val="1"/>
        </w:numPr>
      </w:pPr>
      <w:r w:rsidRPr="00A21120">
        <w:t>Develop and deliver training programs, workshops, and presentations to enhance scientific understanding of clinical trial staff.</w:t>
      </w:r>
    </w:p>
    <w:p w14:paraId="0BCDFE31" w14:textId="77777777" w:rsidR="00A21120" w:rsidRPr="00A21120" w:rsidRDefault="00A21120" w:rsidP="00A21120">
      <w:pPr>
        <w:rPr>
          <w:b/>
          <w:bCs/>
        </w:rPr>
      </w:pPr>
      <w:r w:rsidRPr="00A21120">
        <w:rPr>
          <w:b/>
          <w:bCs/>
        </w:rPr>
        <w:t>Required Qualifications</w:t>
      </w:r>
    </w:p>
    <w:p w14:paraId="789D4463" w14:textId="77777777" w:rsidR="00A21120" w:rsidRPr="00A21120" w:rsidRDefault="00A21120" w:rsidP="00A21120">
      <w:pPr>
        <w:numPr>
          <w:ilvl w:val="0"/>
          <w:numId w:val="2"/>
        </w:numPr>
      </w:pPr>
      <w:r w:rsidRPr="00A21120">
        <w:lastRenderedPageBreak/>
        <w:t>Advanced scientific degree (MD, Ph.D. or PharmD) degree with at least 10 years of experience in the field of cell therapy and/or autoimmune diseases.</w:t>
      </w:r>
    </w:p>
    <w:p w14:paraId="445578B5" w14:textId="77777777" w:rsidR="00A21120" w:rsidRPr="00A21120" w:rsidRDefault="00A21120" w:rsidP="00A21120">
      <w:pPr>
        <w:numPr>
          <w:ilvl w:val="0"/>
          <w:numId w:val="2"/>
        </w:numPr>
      </w:pPr>
      <w:r w:rsidRPr="00A21120">
        <w:t>Minimum 5 years’ experience in field-facing and/or key opinion leader management role.</w:t>
      </w:r>
    </w:p>
    <w:p w14:paraId="1E04A394" w14:textId="77777777" w:rsidR="00A21120" w:rsidRPr="00A21120" w:rsidRDefault="00A21120" w:rsidP="00A21120">
      <w:pPr>
        <w:numPr>
          <w:ilvl w:val="0"/>
          <w:numId w:val="2"/>
        </w:numPr>
      </w:pPr>
      <w:r w:rsidRPr="00A21120">
        <w:t>Experience in scientific or clinical research, with a track record of publications demonstrating expertise in the field is desired.</w:t>
      </w:r>
    </w:p>
    <w:p w14:paraId="330426DA" w14:textId="77777777" w:rsidR="00A21120" w:rsidRPr="00A21120" w:rsidRDefault="00A21120" w:rsidP="00A21120">
      <w:pPr>
        <w:numPr>
          <w:ilvl w:val="0"/>
          <w:numId w:val="2"/>
        </w:numPr>
      </w:pPr>
      <w:r w:rsidRPr="00A21120">
        <w:t>Strong project management skills, including the ability to prioritize tasks, manage timelines, and coordinate resources effectively.</w:t>
      </w:r>
    </w:p>
    <w:p w14:paraId="41535AFA" w14:textId="77777777" w:rsidR="00A21120" w:rsidRPr="00A21120" w:rsidRDefault="00A21120" w:rsidP="00A21120">
      <w:pPr>
        <w:numPr>
          <w:ilvl w:val="0"/>
          <w:numId w:val="2"/>
        </w:numPr>
      </w:pPr>
      <w:r w:rsidRPr="00A21120">
        <w:t>Excellent communication skills, with the ability to distill complex scientific concepts into clear, concise messages for diverse audiences.</w:t>
      </w:r>
    </w:p>
    <w:p w14:paraId="35D6043C" w14:textId="77777777" w:rsidR="00A21120" w:rsidRPr="00A21120" w:rsidRDefault="00A21120" w:rsidP="00A21120">
      <w:pPr>
        <w:numPr>
          <w:ilvl w:val="0"/>
          <w:numId w:val="2"/>
        </w:numPr>
      </w:pPr>
      <w:r w:rsidRPr="00A21120">
        <w:t>Demonstrated ability to build and maintain relationships with internal and external stakeholders, fostering collaboration and alignment.</w:t>
      </w:r>
    </w:p>
    <w:p w14:paraId="6E6D3C59" w14:textId="77777777" w:rsidR="00A21120" w:rsidRPr="00A21120" w:rsidRDefault="00A21120" w:rsidP="00A21120">
      <w:pPr>
        <w:numPr>
          <w:ilvl w:val="0"/>
          <w:numId w:val="2"/>
        </w:numPr>
      </w:pPr>
      <w:r w:rsidRPr="00A21120">
        <w:t>Familiarity with regulatory requirements and ethical standards governing scientific research and development.</w:t>
      </w:r>
    </w:p>
    <w:p w14:paraId="6FB11844" w14:textId="77777777" w:rsidR="00A21120" w:rsidRPr="00A21120" w:rsidRDefault="00A21120" w:rsidP="00A21120">
      <w:pPr>
        <w:numPr>
          <w:ilvl w:val="0"/>
          <w:numId w:val="2"/>
        </w:numPr>
      </w:pPr>
      <w:r w:rsidRPr="00A21120">
        <w:t>Strategic thinking and problem-solving abilities, with a focus on driving innovation and achieving organizational objectives.</w:t>
      </w:r>
    </w:p>
    <w:p w14:paraId="77FCE54E" w14:textId="77777777" w:rsidR="00A21120" w:rsidRPr="00A21120" w:rsidRDefault="00A21120" w:rsidP="00A21120">
      <w:pPr>
        <w:numPr>
          <w:ilvl w:val="0"/>
          <w:numId w:val="2"/>
        </w:numPr>
      </w:pPr>
      <w:r w:rsidRPr="00A21120">
        <w:t>Proficiency in data analysis and interpretation, with experience using relevant software tools and techniques.</w:t>
      </w:r>
    </w:p>
    <w:p w14:paraId="3BF5E43C" w14:textId="77777777" w:rsidR="00A21120" w:rsidRPr="00A21120" w:rsidRDefault="00A21120" w:rsidP="00A21120">
      <w:pPr>
        <w:numPr>
          <w:ilvl w:val="0"/>
          <w:numId w:val="2"/>
        </w:numPr>
      </w:pPr>
      <w:r w:rsidRPr="00A21120">
        <w:t>Must be able to influence in a matrixed environment.</w:t>
      </w:r>
    </w:p>
    <w:p w14:paraId="6341B839" w14:textId="77777777" w:rsidR="00A21120" w:rsidRPr="00A21120" w:rsidRDefault="00A21120" w:rsidP="00A21120">
      <w:pPr>
        <w:numPr>
          <w:ilvl w:val="0"/>
          <w:numId w:val="2"/>
        </w:numPr>
      </w:pPr>
      <w:r w:rsidRPr="00A21120">
        <w:t>Flexibility and adaptability to work in a dynamic, fast-paced environment, managing multiple projects simultaneously.</w:t>
      </w:r>
    </w:p>
    <w:p w14:paraId="6B454828" w14:textId="77777777" w:rsidR="00A21120" w:rsidRPr="00A21120" w:rsidRDefault="00A21120" w:rsidP="00A21120">
      <w:pPr>
        <w:numPr>
          <w:ilvl w:val="0"/>
          <w:numId w:val="2"/>
        </w:numPr>
      </w:pPr>
      <w:r w:rsidRPr="00A21120">
        <w:t>Remote, field-based role with expected travel ~40% (mostly within US)</w:t>
      </w:r>
    </w:p>
    <w:p w14:paraId="5BEE247C" w14:textId="77777777" w:rsidR="00A21120" w:rsidRPr="00A21120" w:rsidRDefault="00A21120" w:rsidP="00A21120">
      <w:pPr>
        <w:numPr>
          <w:ilvl w:val="0"/>
          <w:numId w:val="2"/>
        </w:numPr>
      </w:pPr>
      <w:r w:rsidRPr="00A21120">
        <w:t>Strong team orientation and passion for continuous self-development.</w:t>
      </w:r>
    </w:p>
    <w:p w14:paraId="59FA8FEC" w14:textId="77777777" w:rsidR="00A21120" w:rsidRPr="00A21120" w:rsidRDefault="00A21120" w:rsidP="00A21120">
      <w:pPr>
        <w:numPr>
          <w:ilvl w:val="0"/>
          <w:numId w:val="2"/>
        </w:numPr>
      </w:pPr>
      <w:r w:rsidRPr="00A21120">
        <w:t>Experience in the biotech industry or in a startup industrial setting is preferred.</w:t>
      </w:r>
    </w:p>
    <w:p w14:paraId="6F1887F9" w14:textId="77777777" w:rsidR="00C053C6" w:rsidRDefault="00C053C6"/>
    <w:sectPr w:rsidR="00C05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2360515"/>
    <w:multiLevelType w:val="multilevel"/>
    <w:tmpl w:val="60CE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681AD3"/>
    <w:multiLevelType w:val="multilevel"/>
    <w:tmpl w:val="970E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72491">
    <w:abstractNumId w:val="0"/>
  </w:num>
  <w:num w:numId="2" w16cid:durableId="1895848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120"/>
    <w:rsid w:val="0031011C"/>
    <w:rsid w:val="00A21120"/>
    <w:rsid w:val="00C0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50DF0C"/>
  <w15:chartTrackingRefBased/>
  <w15:docId w15:val="{3951EE1A-B3EE-4726-AB03-ED9C3649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88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8376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88785">
                  <w:marLeft w:val="30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9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20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21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0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7317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5195">
                  <w:marLeft w:val="30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22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53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61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30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9031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1147">
                      <w:marLeft w:val="30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8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4832689">
              <w:marLeft w:val="0"/>
              <w:marRight w:val="0"/>
              <w:marTop w:val="1500"/>
              <w:marBottom w:val="0"/>
              <w:divBdr>
                <w:top w:val="single" w:sz="6" w:space="31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1066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297030">
                      <w:marLeft w:val="30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44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ECF83-8DB0-4E62-B853-2275EE250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447</Words>
  <Characters>3063</Characters>
  <Application>Microsoft Office Word</Application>
  <DocSecurity>0</DocSecurity>
  <Lines>55</Lines>
  <Paragraphs>30</Paragraphs>
  <ScaleCrop>false</ScaleCrop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2024-06-17T16:05:00Z</dcterms:created>
  <dcterms:modified xsi:type="dcterms:W3CDTF">2024-06-17T16:07:00Z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565511b4-c793-4687-b931-a2c5853c5237</vt:lpwstr>
  </property>
</Properties>
</file>