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49DEC" w14:textId="77777777" w:rsidR="00620FA9" w:rsidRDefault="00620FA9" w:rsidP="000F5AB2">
      <w:pPr>
        <w:spacing w:before="260" w:after="260"/>
        <w:rPr>
          <w:rFonts w:eastAsia="Arial" w:cstheme="minorHAnsi"/>
          <w:b/>
          <w:bCs/>
          <w:color w:val="000000" w:themeColor="text1"/>
          <w:lang w:val="en"/>
        </w:rPr>
      </w:pPr>
      <w:r>
        <w:rPr>
          <w:noProof/>
        </w:rPr>
        <w:drawing>
          <wp:inline distT="0" distB="0" distL="0" distR="0" wp14:anchorId="06BD5E52" wp14:editId="29D82AB0">
            <wp:extent cx="2145030" cy="857250"/>
            <wp:effectExtent l="0" t="0" r="762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030" cy="857250"/>
                    </a:xfrm>
                    <a:prstGeom prst="rect">
                      <a:avLst/>
                    </a:prstGeom>
                    <a:noFill/>
                    <a:ln>
                      <a:noFill/>
                    </a:ln>
                  </pic:spPr>
                </pic:pic>
              </a:graphicData>
            </a:graphic>
          </wp:inline>
        </w:drawing>
      </w:r>
    </w:p>
    <w:p w14:paraId="7F596162" w14:textId="6E27D934" w:rsidR="000F5AB2" w:rsidRPr="00620FA9" w:rsidRDefault="005D6324" w:rsidP="000F5AB2">
      <w:pPr>
        <w:spacing w:before="260" w:after="260"/>
        <w:rPr>
          <w:rFonts w:eastAsia="Arial" w:cstheme="minorHAnsi"/>
          <w:b/>
          <w:bCs/>
          <w:color w:val="000000" w:themeColor="text1"/>
          <w:sz w:val="22"/>
          <w:szCs w:val="22"/>
          <w:lang w:val="en"/>
        </w:rPr>
      </w:pPr>
      <w:r w:rsidRPr="00620FA9">
        <w:rPr>
          <w:rFonts w:eastAsia="Arial" w:cstheme="minorHAnsi"/>
          <w:b/>
          <w:bCs/>
          <w:color w:val="000000" w:themeColor="text1"/>
          <w:sz w:val="22"/>
          <w:szCs w:val="22"/>
          <w:lang w:val="en"/>
        </w:rPr>
        <w:t xml:space="preserve">Associate </w:t>
      </w:r>
      <w:r w:rsidR="00CE4467" w:rsidRPr="00620FA9">
        <w:rPr>
          <w:rFonts w:eastAsia="Arial" w:cstheme="minorHAnsi"/>
          <w:b/>
          <w:bCs/>
          <w:color w:val="000000" w:themeColor="text1"/>
          <w:sz w:val="22"/>
          <w:szCs w:val="22"/>
          <w:lang w:val="en"/>
        </w:rPr>
        <w:t>Director</w:t>
      </w:r>
      <w:r w:rsidR="000B2337" w:rsidRPr="00620FA9">
        <w:rPr>
          <w:rFonts w:eastAsia="Arial" w:cstheme="minorHAnsi"/>
          <w:b/>
          <w:bCs/>
          <w:color w:val="000000" w:themeColor="text1"/>
          <w:sz w:val="22"/>
          <w:szCs w:val="22"/>
          <w:lang w:val="en"/>
        </w:rPr>
        <w:t xml:space="preserve"> of</w:t>
      </w:r>
      <w:r w:rsidR="00CE4467" w:rsidRPr="00620FA9">
        <w:rPr>
          <w:rFonts w:eastAsia="Arial" w:cstheme="minorHAnsi"/>
          <w:b/>
          <w:bCs/>
          <w:color w:val="000000" w:themeColor="text1"/>
          <w:sz w:val="22"/>
          <w:szCs w:val="22"/>
          <w:lang w:val="en"/>
        </w:rPr>
        <w:t xml:space="preserve"> </w:t>
      </w:r>
      <w:r w:rsidR="00872683" w:rsidRPr="00620FA9">
        <w:rPr>
          <w:rFonts w:eastAsia="Arial" w:cstheme="minorHAnsi"/>
          <w:b/>
          <w:bCs/>
          <w:color w:val="000000" w:themeColor="text1"/>
          <w:sz w:val="22"/>
          <w:szCs w:val="22"/>
          <w:lang w:val="en"/>
        </w:rPr>
        <w:t>Medical Affairs</w:t>
      </w:r>
      <w:r w:rsidR="000B2337" w:rsidRPr="00620FA9">
        <w:rPr>
          <w:rFonts w:eastAsia="Arial" w:cstheme="minorHAnsi"/>
          <w:b/>
          <w:bCs/>
          <w:color w:val="000000" w:themeColor="text1"/>
          <w:sz w:val="22"/>
          <w:szCs w:val="22"/>
          <w:lang w:val="en"/>
        </w:rPr>
        <w:t>,</w:t>
      </w:r>
      <w:r w:rsidR="00872683" w:rsidRPr="00620FA9">
        <w:rPr>
          <w:rFonts w:eastAsia="Arial" w:cstheme="minorHAnsi"/>
          <w:b/>
          <w:bCs/>
          <w:color w:val="000000" w:themeColor="text1"/>
          <w:sz w:val="22"/>
          <w:szCs w:val="22"/>
          <w:lang w:val="en"/>
        </w:rPr>
        <w:t xml:space="preserve"> </w:t>
      </w:r>
      <w:r w:rsidR="000B2337" w:rsidRPr="00620FA9">
        <w:rPr>
          <w:rFonts w:eastAsia="Arial" w:cstheme="minorHAnsi"/>
          <w:b/>
          <w:bCs/>
          <w:color w:val="000000" w:themeColor="text1"/>
          <w:sz w:val="22"/>
          <w:szCs w:val="22"/>
          <w:lang w:val="en"/>
        </w:rPr>
        <w:t>Medical Engagement</w:t>
      </w:r>
      <w:r w:rsidR="00872683" w:rsidRPr="00620FA9">
        <w:rPr>
          <w:rFonts w:eastAsia="Arial" w:cstheme="minorHAnsi"/>
          <w:b/>
          <w:bCs/>
          <w:color w:val="000000" w:themeColor="text1"/>
          <w:sz w:val="22"/>
          <w:szCs w:val="22"/>
          <w:lang w:val="en"/>
        </w:rPr>
        <w:t xml:space="preserve"> Operations </w:t>
      </w:r>
      <w:r w:rsidR="00620FA9" w:rsidRPr="00620FA9">
        <w:rPr>
          <w:rFonts w:eastAsia="Arial" w:cstheme="minorHAnsi"/>
          <w:b/>
          <w:bCs/>
          <w:color w:val="000000" w:themeColor="text1"/>
          <w:sz w:val="22"/>
          <w:szCs w:val="22"/>
          <w:lang w:val="en"/>
        </w:rPr>
        <w:t>D</w:t>
      </w:r>
      <w:r w:rsidR="00C20EBA" w:rsidRPr="00620FA9">
        <w:rPr>
          <w:rFonts w:eastAsia="Arial" w:cstheme="minorHAnsi"/>
          <w:b/>
          <w:bCs/>
          <w:color w:val="000000" w:themeColor="text1"/>
          <w:sz w:val="22"/>
          <w:szCs w:val="22"/>
          <w:lang w:val="en"/>
        </w:rPr>
        <w:t>escription</w:t>
      </w:r>
    </w:p>
    <w:p w14:paraId="175BB8A2" w14:textId="69CB5C0F" w:rsidR="00620FA9" w:rsidRPr="00620FA9" w:rsidRDefault="00620FA9" w:rsidP="000F5AB2">
      <w:pPr>
        <w:spacing w:before="260" w:after="260"/>
        <w:rPr>
          <w:rFonts w:eastAsia="Arial" w:cstheme="minorHAnsi"/>
          <w:color w:val="000000" w:themeColor="text1"/>
          <w:sz w:val="22"/>
          <w:szCs w:val="22"/>
          <w:lang w:val="en"/>
        </w:rPr>
      </w:pPr>
      <w:r w:rsidRPr="00620FA9">
        <w:rPr>
          <w:rFonts w:eastAsia="Arial" w:cstheme="minorHAnsi"/>
          <w:color w:val="000000" w:themeColor="text1"/>
          <w:sz w:val="22"/>
          <w:szCs w:val="22"/>
          <w:lang w:val="en"/>
        </w:rPr>
        <w:t>Emeryville, CA</w:t>
      </w:r>
    </w:p>
    <w:p w14:paraId="313761C1" w14:textId="274FC8EC" w:rsidR="000F5AB2" w:rsidRPr="00620FA9" w:rsidRDefault="000F5AB2" w:rsidP="000F5AB2">
      <w:pPr>
        <w:spacing w:before="100" w:beforeAutospacing="1" w:after="100" w:afterAutospacing="1"/>
        <w:rPr>
          <w:rFonts w:ascii="Calibri" w:eastAsia="Times New Roman" w:hAnsi="Calibri" w:cs="Calibri"/>
          <w:sz w:val="22"/>
          <w:szCs w:val="22"/>
        </w:rPr>
      </w:pPr>
      <w:r w:rsidRPr="00620FA9">
        <w:rPr>
          <w:rFonts w:eastAsia="Times New Roman" w:cstheme="minorHAnsi"/>
          <w:sz w:val="22"/>
          <w:szCs w:val="22"/>
        </w:rPr>
        <w:t xml:space="preserve">Kyverna is a cell therapy company engineering and developing a new class of curative living medicines for inflammatory and autoimmune diseases. Kyverna is navigating what’s next in synthetic biology, immunology and cell engineering to create T-cell therapies programmed to </w:t>
      </w:r>
      <w:r w:rsidRPr="00620FA9">
        <w:rPr>
          <w:rFonts w:ascii="Calibri" w:eastAsia="Times New Roman" w:hAnsi="Calibri" w:cs="Calibri"/>
          <w:sz w:val="22"/>
          <w:szCs w:val="22"/>
        </w:rPr>
        <w:t xml:space="preserve">target and selectively modulate the underlying causes of autoimmunity. Join the front lines of a cell therapy revolution where scientists, industry veterans and healthcare visionaries are creating a new class of living medicines for autoimmune disease. </w:t>
      </w:r>
    </w:p>
    <w:p w14:paraId="206F36FE" w14:textId="249DBA42" w:rsidR="00CE4467" w:rsidRPr="00620FA9" w:rsidRDefault="002C3B4E" w:rsidP="00CE4467">
      <w:pPr>
        <w:spacing w:before="100" w:beforeAutospacing="1" w:after="100" w:afterAutospacing="1"/>
        <w:rPr>
          <w:rFonts w:ascii="Calibri" w:eastAsia="Times New Roman" w:hAnsi="Calibri" w:cs="Calibri"/>
          <w:sz w:val="22"/>
          <w:szCs w:val="22"/>
        </w:rPr>
      </w:pPr>
      <w:r w:rsidRPr="00620FA9">
        <w:rPr>
          <w:rFonts w:ascii="Calibri" w:eastAsia="Times New Roman" w:hAnsi="Calibri" w:cs="Calibri"/>
          <w:sz w:val="22"/>
          <w:szCs w:val="22"/>
        </w:rPr>
        <w:t>Kyverna is seeking a</w:t>
      </w:r>
      <w:r w:rsidR="009D41B1" w:rsidRPr="00620FA9">
        <w:rPr>
          <w:rFonts w:ascii="Calibri" w:eastAsia="Times New Roman" w:hAnsi="Calibri" w:cs="Calibri"/>
          <w:sz w:val="22"/>
          <w:szCs w:val="22"/>
        </w:rPr>
        <w:t xml:space="preserve">n experienced and </w:t>
      </w:r>
      <w:r w:rsidRPr="00620FA9">
        <w:rPr>
          <w:rFonts w:ascii="Calibri" w:eastAsia="Times New Roman" w:hAnsi="Calibri" w:cs="Calibri"/>
          <w:sz w:val="22"/>
          <w:szCs w:val="22"/>
        </w:rPr>
        <w:t>motivated</w:t>
      </w:r>
      <w:r w:rsidR="005D6324" w:rsidRPr="00620FA9">
        <w:rPr>
          <w:rFonts w:ascii="Calibri" w:eastAsia="Times New Roman" w:hAnsi="Calibri" w:cs="Calibri"/>
          <w:sz w:val="22"/>
          <w:szCs w:val="22"/>
        </w:rPr>
        <w:t xml:space="preserve"> Associate</w:t>
      </w:r>
      <w:r w:rsidRPr="00620FA9">
        <w:rPr>
          <w:rFonts w:ascii="Calibri" w:eastAsia="Times New Roman" w:hAnsi="Calibri" w:cs="Calibri"/>
          <w:sz w:val="22"/>
          <w:szCs w:val="22"/>
        </w:rPr>
        <w:t xml:space="preserve"> </w:t>
      </w:r>
      <w:r w:rsidR="00872683" w:rsidRPr="00620FA9">
        <w:rPr>
          <w:rFonts w:ascii="Calibri" w:eastAsia="Times New Roman" w:hAnsi="Calibri" w:cs="Calibri"/>
          <w:sz w:val="22"/>
          <w:szCs w:val="22"/>
        </w:rPr>
        <w:t>Director of Medical Affairs</w:t>
      </w:r>
      <w:r w:rsidR="000B2337" w:rsidRPr="00620FA9">
        <w:rPr>
          <w:rFonts w:ascii="Calibri" w:eastAsia="Times New Roman" w:hAnsi="Calibri" w:cs="Calibri"/>
          <w:sz w:val="22"/>
          <w:szCs w:val="22"/>
        </w:rPr>
        <w:t>, Medical Engagement</w:t>
      </w:r>
      <w:r w:rsidR="00872683" w:rsidRPr="00620FA9">
        <w:rPr>
          <w:rFonts w:ascii="Calibri" w:eastAsia="Times New Roman" w:hAnsi="Calibri" w:cs="Calibri"/>
          <w:sz w:val="22"/>
          <w:szCs w:val="22"/>
        </w:rPr>
        <w:t xml:space="preserve"> Operations </w:t>
      </w:r>
      <w:r w:rsidRPr="00620FA9">
        <w:rPr>
          <w:rFonts w:ascii="Calibri" w:eastAsia="Times New Roman" w:hAnsi="Calibri" w:cs="Calibri"/>
          <w:sz w:val="22"/>
          <w:szCs w:val="22"/>
        </w:rPr>
        <w:t xml:space="preserve">who </w:t>
      </w:r>
      <w:r w:rsidR="000F5AB2" w:rsidRPr="00620FA9">
        <w:rPr>
          <w:rFonts w:ascii="Calibri" w:eastAsia="Times New Roman" w:hAnsi="Calibri" w:cs="Calibri"/>
          <w:sz w:val="22"/>
          <w:szCs w:val="22"/>
        </w:rPr>
        <w:t>wi</w:t>
      </w:r>
      <w:r w:rsidR="004A38BB" w:rsidRPr="00620FA9">
        <w:rPr>
          <w:rFonts w:ascii="Calibri" w:eastAsia="Times New Roman" w:hAnsi="Calibri" w:cs="Calibri"/>
          <w:sz w:val="22"/>
          <w:szCs w:val="22"/>
        </w:rPr>
        <w:t>ll be a key contributor on the Medical Affairs team.</w:t>
      </w:r>
      <w:r w:rsidR="00860F9C" w:rsidRPr="00620FA9">
        <w:rPr>
          <w:rFonts w:ascii="Calibri" w:eastAsia="Times New Roman" w:hAnsi="Calibri" w:cs="Calibri"/>
          <w:sz w:val="22"/>
          <w:szCs w:val="22"/>
        </w:rPr>
        <w:t xml:space="preserve"> </w:t>
      </w:r>
      <w:r w:rsidR="004A38BB" w:rsidRPr="00620FA9">
        <w:rPr>
          <w:rFonts w:ascii="Calibri" w:eastAsia="Times New Roman" w:hAnsi="Calibri" w:cs="Calibri"/>
          <w:sz w:val="22"/>
          <w:szCs w:val="22"/>
        </w:rPr>
        <w:t>Th</w:t>
      </w:r>
      <w:r w:rsidR="00872683" w:rsidRPr="00620FA9">
        <w:rPr>
          <w:rFonts w:ascii="Calibri" w:eastAsia="Times New Roman" w:hAnsi="Calibri" w:cs="Calibri"/>
          <w:sz w:val="22"/>
          <w:szCs w:val="22"/>
        </w:rPr>
        <w:t xml:space="preserve">is role </w:t>
      </w:r>
      <w:r w:rsidR="004A38BB" w:rsidRPr="00620FA9">
        <w:rPr>
          <w:rFonts w:ascii="Calibri" w:eastAsia="Times New Roman" w:hAnsi="Calibri" w:cs="Calibri"/>
          <w:sz w:val="22"/>
          <w:szCs w:val="22"/>
        </w:rPr>
        <w:t>wi</w:t>
      </w:r>
      <w:r w:rsidR="009D41B1" w:rsidRPr="00620FA9">
        <w:rPr>
          <w:rFonts w:ascii="Calibri" w:eastAsia="Times New Roman" w:hAnsi="Calibri" w:cs="Calibri"/>
          <w:sz w:val="22"/>
          <w:szCs w:val="22"/>
        </w:rPr>
        <w:t>ll be responsible for</w:t>
      </w:r>
      <w:r w:rsidR="002036E2" w:rsidRPr="00620FA9">
        <w:rPr>
          <w:rFonts w:ascii="Calibri" w:eastAsia="Times New Roman" w:hAnsi="Calibri" w:cs="Calibri"/>
          <w:sz w:val="22"/>
          <w:szCs w:val="22"/>
        </w:rPr>
        <w:t xml:space="preserve"> </w:t>
      </w:r>
      <w:r w:rsidR="005D6324" w:rsidRPr="00620FA9">
        <w:rPr>
          <w:rFonts w:ascii="Calibri" w:eastAsia="Times New Roman" w:hAnsi="Calibri" w:cs="Calibri"/>
          <w:sz w:val="22"/>
          <w:szCs w:val="22"/>
        </w:rPr>
        <w:t>supporting</w:t>
      </w:r>
      <w:r w:rsidR="005F478D" w:rsidRPr="00620FA9">
        <w:rPr>
          <w:rFonts w:ascii="Calibri" w:eastAsia="Times New Roman" w:hAnsi="Calibri" w:cs="Calibri"/>
          <w:sz w:val="22"/>
          <w:szCs w:val="22"/>
        </w:rPr>
        <w:t xml:space="preserve"> and executing a Medical Engagement Strategy </w:t>
      </w:r>
      <w:r w:rsidR="005D6324" w:rsidRPr="00620FA9">
        <w:rPr>
          <w:rFonts w:ascii="Calibri" w:eastAsia="Times New Roman" w:hAnsi="Calibri" w:cs="Calibri"/>
          <w:sz w:val="22"/>
          <w:szCs w:val="22"/>
        </w:rPr>
        <w:t>aligned with</w:t>
      </w:r>
      <w:r w:rsidR="005F478D" w:rsidRPr="00620FA9">
        <w:rPr>
          <w:rFonts w:ascii="Calibri" w:eastAsia="Times New Roman" w:hAnsi="Calibri" w:cs="Calibri"/>
          <w:sz w:val="22"/>
          <w:szCs w:val="22"/>
        </w:rPr>
        <w:t xml:space="preserve"> </w:t>
      </w:r>
      <w:proofErr w:type="spellStart"/>
      <w:r w:rsidR="005F478D" w:rsidRPr="00620FA9">
        <w:rPr>
          <w:rFonts w:ascii="Calibri" w:eastAsia="Times New Roman" w:hAnsi="Calibri" w:cs="Calibri"/>
          <w:sz w:val="22"/>
          <w:szCs w:val="22"/>
        </w:rPr>
        <w:t>Kyverna’s</w:t>
      </w:r>
      <w:proofErr w:type="spellEnd"/>
      <w:r w:rsidR="005F478D" w:rsidRPr="00620FA9">
        <w:rPr>
          <w:rFonts w:ascii="Calibri" w:eastAsia="Times New Roman" w:hAnsi="Calibri" w:cs="Calibri"/>
          <w:sz w:val="22"/>
          <w:szCs w:val="22"/>
        </w:rPr>
        <w:t xml:space="preserve"> business and medical objectives</w:t>
      </w:r>
      <w:r w:rsidR="009D41B1" w:rsidRPr="00620FA9">
        <w:rPr>
          <w:rFonts w:ascii="Calibri" w:eastAsia="Times New Roman" w:hAnsi="Calibri" w:cs="Calibri"/>
          <w:sz w:val="22"/>
          <w:szCs w:val="22"/>
        </w:rPr>
        <w:t>.</w:t>
      </w:r>
      <w:r w:rsidR="00BC7680" w:rsidRPr="00620FA9">
        <w:rPr>
          <w:rFonts w:ascii="Calibri" w:eastAsia="Times New Roman" w:hAnsi="Calibri" w:cs="Calibri"/>
          <w:sz w:val="22"/>
          <w:szCs w:val="22"/>
        </w:rPr>
        <w:t xml:space="preserve"> </w:t>
      </w:r>
      <w:r w:rsidR="004A38BB" w:rsidRPr="00620FA9">
        <w:rPr>
          <w:rFonts w:ascii="Calibri" w:eastAsia="Times New Roman" w:hAnsi="Calibri" w:cs="Calibri"/>
          <w:sz w:val="22"/>
          <w:szCs w:val="22"/>
        </w:rPr>
        <w:t>A successful can</w:t>
      </w:r>
      <w:r w:rsidR="00F124B8" w:rsidRPr="00620FA9">
        <w:rPr>
          <w:rFonts w:ascii="Calibri" w:eastAsia="Times New Roman" w:hAnsi="Calibri" w:cs="Calibri"/>
          <w:sz w:val="22"/>
          <w:szCs w:val="22"/>
        </w:rPr>
        <w:t xml:space="preserve">didate must be highly </w:t>
      </w:r>
      <w:r w:rsidR="005D6324" w:rsidRPr="00620FA9">
        <w:rPr>
          <w:rFonts w:ascii="Calibri" w:eastAsia="Times New Roman" w:hAnsi="Calibri" w:cs="Calibri"/>
          <w:sz w:val="22"/>
          <w:szCs w:val="22"/>
        </w:rPr>
        <w:t>self-motivated</w:t>
      </w:r>
      <w:r w:rsidR="005F478D" w:rsidRPr="00620FA9">
        <w:rPr>
          <w:rFonts w:ascii="Calibri" w:eastAsia="Times New Roman" w:hAnsi="Calibri" w:cs="Calibri"/>
          <w:sz w:val="22"/>
          <w:szCs w:val="22"/>
        </w:rPr>
        <w:t xml:space="preserve"> with strong </w:t>
      </w:r>
      <w:r w:rsidR="005D6324" w:rsidRPr="00620FA9">
        <w:rPr>
          <w:rFonts w:ascii="Calibri" w:eastAsia="Times New Roman" w:hAnsi="Calibri" w:cs="Calibri"/>
          <w:sz w:val="22"/>
          <w:szCs w:val="22"/>
        </w:rPr>
        <w:t>communication abilities</w:t>
      </w:r>
      <w:r w:rsidR="00F124B8" w:rsidRPr="00620FA9">
        <w:rPr>
          <w:rFonts w:ascii="Calibri" w:eastAsia="Times New Roman" w:hAnsi="Calibri" w:cs="Calibri"/>
          <w:sz w:val="22"/>
          <w:szCs w:val="22"/>
        </w:rPr>
        <w:t xml:space="preserve"> to effectively </w:t>
      </w:r>
      <w:r w:rsidR="005F478D" w:rsidRPr="00620FA9">
        <w:rPr>
          <w:rFonts w:ascii="Calibri" w:eastAsia="Times New Roman" w:hAnsi="Calibri" w:cs="Calibri"/>
          <w:sz w:val="22"/>
          <w:szCs w:val="22"/>
        </w:rPr>
        <w:t>guide</w:t>
      </w:r>
      <w:r w:rsidR="00F124B8" w:rsidRPr="00620FA9">
        <w:rPr>
          <w:rFonts w:ascii="Calibri" w:eastAsia="Times New Roman" w:hAnsi="Calibri" w:cs="Calibri"/>
          <w:sz w:val="22"/>
          <w:szCs w:val="22"/>
        </w:rPr>
        <w:t xml:space="preserve"> </w:t>
      </w:r>
      <w:r w:rsidR="005F478D" w:rsidRPr="00620FA9">
        <w:rPr>
          <w:rFonts w:ascii="Calibri" w:eastAsia="Times New Roman" w:hAnsi="Calibri" w:cs="Calibri"/>
          <w:sz w:val="22"/>
          <w:szCs w:val="22"/>
        </w:rPr>
        <w:t>cross-functional</w:t>
      </w:r>
      <w:r w:rsidR="00F124B8" w:rsidRPr="00620FA9">
        <w:rPr>
          <w:rFonts w:ascii="Calibri" w:eastAsia="Times New Roman" w:hAnsi="Calibri" w:cs="Calibri"/>
          <w:sz w:val="22"/>
          <w:szCs w:val="22"/>
        </w:rPr>
        <w:t xml:space="preserve"> teams </w:t>
      </w:r>
      <w:r w:rsidR="0065612C" w:rsidRPr="00620FA9">
        <w:rPr>
          <w:rFonts w:ascii="Calibri" w:hAnsi="Calibri" w:cs="Calibri"/>
          <w:color w:val="202124"/>
          <w:sz w:val="22"/>
          <w:szCs w:val="22"/>
          <w:shd w:val="clear" w:color="auto" w:fill="FFFFFF"/>
        </w:rPr>
        <w:t>support</w:t>
      </w:r>
      <w:r w:rsidR="00F124B8" w:rsidRPr="00620FA9">
        <w:rPr>
          <w:rFonts w:ascii="Calibri" w:hAnsi="Calibri" w:cs="Calibri"/>
          <w:color w:val="202124"/>
          <w:sz w:val="22"/>
          <w:szCs w:val="22"/>
          <w:shd w:val="clear" w:color="auto" w:fill="FFFFFF"/>
        </w:rPr>
        <w:t>ing</w:t>
      </w:r>
      <w:r w:rsidR="0065612C" w:rsidRPr="00620FA9">
        <w:rPr>
          <w:rFonts w:ascii="Calibri" w:hAnsi="Calibri" w:cs="Calibri"/>
          <w:color w:val="202124"/>
          <w:sz w:val="22"/>
          <w:szCs w:val="22"/>
          <w:shd w:val="clear" w:color="auto" w:fill="FFFFFF"/>
        </w:rPr>
        <w:t xml:space="preserve"> </w:t>
      </w:r>
      <w:proofErr w:type="spellStart"/>
      <w:r w:rsidR="0065612C" w:rsidRPr="00620FA9">
        <w:rPr>
          <w:rFonts w:ascii="Calibri" w:hAnsi="Calibri" w:cs="Calibri"/>
          <w:color w:val="202124"/>
          <w:sz w:val="22"/>
          <w:szCs w:val="22"/>
          <w:shd w:val="clear" w:color="auto" w:fill="FFFFFF"/>
        </w:rPr>
        <w:t>Kyverna’s</w:t>
      </w:r>
      <w:proofErr w:type="spellEnd"/>
      <w:r w:rsidR="0065612C" w:rsidRPr="00620FA9">
        <w:rPr>
          <w:rFonts w:ascii="Calibri" w:hAnsi="Calibri" w:cs="Calibri"/>
          <w:color w:val="202124"/>
          <w:sz w:val="22"/>
          <w:szCs w:val="22"/>
          <w:shd w:val="clear" w:color="auto" w:fill="FFFFFF"/>
        </w:rPr>
        <w:t xml:space="preserve"> mission of bringing life-changing therapeutic benefits to patients living with autoimmune diseases.</w:t>
      </w:r>
      <w:r w:rsidR="0065612C" w:rsidRPr="00620FA9">
        <w:rPr>
          <w:rFonts w:ascii="Calibri" w:eastAsia="Times New Roman" w:hAnsi="Calibri" w:cs="Calibri"/>
          <w:sz w:val="22"/>
          <w:szCs w:val="22"/>
        </w:rPr>
        <w:t xml:space="preserve"> </w:t>
      </w:r>
      <w:r w:rsidR="000F5AB2" w:rsidRPr="00620FA9">
        <w:rPr>
          <w:rFonts w:ascii="Calibri" w:eastAsia="Times New Roman" w:hAnsi="Calibri" w:cs="Calibri"/>
          <w:sz w:val="22"/>
          <w:szCs w:val="22"/>
        </w:rPr>
        <w:t xml:space="preserve">The ideal candidate will contribute to our goals of navigating what’s next in synthetic biology, immunology and cell engineering while living our core values: </w:t>
      </w:r>
      <w:r w:rsidR="000F5AB2" w:rsidRPr="00620FA9">
        <w:rPr>
          <w:rFonts w:ascii="Calibri" w:eastAsia="Times New Roman" w:hAnsi="Calibri" w:cs="Calibri"/>
          <w:i/>
          <w:iCs/>
          <w:sz w:val="22"/>
          <w:szCs w:val="22"/>
        </w:rPr>
        <w:t>bring intellectual humility, elevate each other, and stay true to why.</w:t>
      </w:r>
      <w:r w:rsidR="000F5AB2" w:rsidRPr="00620FA9">
        <w:rPr>
          <w:rFonts w:ascii="Calibri" w:eastAsia="Times New Roman" w:hAnsi="Calibri" w:cs="Calibri"/>
          <w:sz w:val="22"/>
          <w:szCs w:val="22"/>
        </w:rPr>
        <w:t xml:space="preserve">  </w:t>
      </w:r>
    </w:p>
    <w:p w14:paraId="18F9DE98" w14:textId="72251F5E" w:rsidR="00CE4467" w:rsidRPr="00620FA9" w:rsidRDefault="00CE4467" w:rsidP="00261C23">
      <w:pPr>
        <w:shd w:val="clear" w:color="auto" w:fill="FFFFFF"/>
        <w:spacing w:before="100" w:beforeAutospacing="1" w:after="100" w:afterAutospacing="1"/>
        <w:rPr>
          <w:rFonts w:ascii="Calibri" w:eastAsia="Times New Roman" w:hAnsi="Calibri" w:cs="Calibri"/>
          <w:color w:val="2D2D2D"/>
          <w:sz w:val="22"/>
          <w:szCs w:val="22"/>
        </w:rPr>
      </w:pPr>
      <w:r w:rsidRPr="00620FA9">
        <w:rPr>
          <w:rFonts w:ascii="Calibri" w:eastAsia="Times New Roman" w:hAnsi="Calibri" w:cs="Calibri"/>
          <w:b/>
          <w:bCs/>
          <w:color w:val="2D2D2D"/>
          <w:sz w:val="22"/>
          <w:szCs w:val="22"/>
        </w:rPr>
        <w:t>RESPONSIBILITIES</w:t>
      </w:r>
    </w:p>
    <w:p w14:paraId="1728A27A" w14:textId="4AD2BA97" w:rsidR="00872683" w:rsidRPr="00620FA9" w:rsidRDefault="00A97BD5" w:rsidP="00872683">
      <w:pPr>
        <w:pStyle w:val="ListParagraph"/>
        <w:numPr>
          <w:ilvl w:val="0"/>
          <w:numId w:val="9"/>
        </w:numPr>
        <w:shd w:val="clear" w:color="auto" w:fill="FFFFFF"/>
        <w:textAlignment w:val="baseline"/>
        <w:rPr>
          <w:rFonts w:eastAsia="Times New Roman" w:cs="Arial"/>
          <w:color w:val="000000"/>
          <w:sz w:val="22"/>
          <w:szCs w:val="22"/>
        </w:rPr>
      </w:pPr>
      <w:r w:rsidRPr="00620FA9">
        <w:rPr>
          <w:rFonts w:eastAsia="Times New Roman" w:cs="Arial"/>
          <w:color w:val="000000"/>
          <w:sz w:val="22"/>
          <w:szCs w:val="22"/>
        </w:rPr>
        <w:t xml:space="preserve">Responsible for </w:t>
      </w:r>
      <w:r w:rsidR="005D6324" w:rsidRPr="00620FA9">
        <w:rPr>
          <w:rFonts w:eastAsia="Times New Roman" w:cs="Arial"/>
          <w:color w:val="000000"/>
          <w:sz w:val="22"/>
          <w:szCs w:val="22"/>
        </w:rPr>
        <w:t>supporting</w:t>
      </w:r>
      <w:r w:rsidRPr="00620FA9">
        <w:rPr>
          <w:rFonts w:eastAsia="Times New Roman" w:cs="Arial"/>
          <w:color w:val="000000"/>
          <w:sz w:val="22"/>
          <w:szCs w:val="22"/>
        </w:rPr>
        <w:t xml:space="preserve"> and operationalizing the external </w:t>
      </w:r>
      <w:r w:rsidR="005F478D" w:rsidRPr="00620FA9">
        <w:rPr>
          <w:rFonts w:eastAsia="Times New Roman" w:cs="Arial"/>
          <w:color w:val="000000"/>
          <w:sz w:val="22"/>
          <w:szCs w:val="22"/>
        </w:rPr>
        <w:t>M</w:t>
      </w:r>
      <w:r w:rsidRPr="00620FA9">
        <w:rPr>
          <w:rFonts w:eastAsia="Times New Roman" w:cs="Arial"/>
          <w:color w:val="000000"/>
          <w:sz w:val="22"/>
          <w:szCs w:val="22"/>
        </w:rPr>
        <w:t xml:space="preserve">edical </w:t>
      </w:r>
      <w:r w:rsidR="005F478D" w:rsidRPr="00620FA9">
        <w:rPr>
          <w:rFonts w:eastAsia="Times New Roman" w:cs="Arial"/>
          <w:color w:val="000000"/>
          <w:sz w:val="22"/>
          <w:szCs w:val="22"/>
        </w:rPr>
        <w:t>E</w:t>
      </w:r>
      <w:r w:rsidRPr="00620FA9">
        <w:rPr>
          <w:rFonts w:eastAsia="Times New Roman" w:cs="Arial"/>
          <w:color w:val="000000"/>
          <w:sz w:val="22"/>
          <w:szCs w:val="22"/>
        </w:rPr>
        <w:t xml:space="preserve">ngagement </w:t>
      </w:r>
      <w:r w:rsidR="005F478D" w:rsidRPr="00620FA9">
        <w:rPr>
          <w:rFonts w:eastAsia="Times New Roman" w:cs="Arial"/>
          <w:color w:val="000000"/>
          <w:sz w:val="22"/>
          <w:szCs w:val="22"/>
        </w:rPr>
        <w:t>S</w:t>
      </w:r>
      <w:r w:rsidRPr="00620FA9">
        <w:rPr>
          <w:rFonts w:eastAsia="Times New Roman" w:cs="Arial"/>
          <w:color w:val="000000"/>
          <w:sz w:val="22"/>
          <w:szCs w:val="22"/>
        </w:rPr>
        <w:t xml:space="preserve">trategy spanning </w:t>
      </w:r>
      <w:r w:rsidR="0062141A" w:rsidRPr="00620FA9">
        <w:rPr>
          <w:rFonts w:eastAsia="Times New Roman" w:cs="Arial"/>
          <w:color w:val="000000"/>
          <w:sz w:val="22"/>
          <w:szCs w:val="22"/>
        </w:rPr>
        <w:t xml:space="preserve">clinical trial investigators, </w:t>
      </w:r>
      <w:r w:rsidRPr="00620FA9">
        <w:rPr>
          <w:rFonts w:eastAsia="Times New Roman" w:cs="Arial"/>
          <w:color w:val="000000"/>
          <w:sz w:val="22"/>
          <w:szCs w:val="22"/>
        </w:rPr>
        <w:t xml:space="preserve">key </w:t>
      </w:r>
      <w:r w:rsidR="0062141A" w:rsidRPr="00620FA9">
        <w:rPr>
          <w:rFonts w:eastAsia="Times New Roman" w:cs="Arial"/>
          <w:color w:val="000000"/>
          <w:sz w:val="22"/>
          <w:szCs w:val="22"/>
        </w:rPr>
        <w:t>academic medical centers</w:t>
      </w:r>
      <w:r w:rsidRPr="00620FA9">
        <w:rPr>
          <w:rFonts w:eastAsia="Times New Roman" w:cs="Arial"/>
          <w:color w:val="000000"/>
          <w:sz w:val="22"/>
          <w:szCs w:val="22"/>
        </w:rPr>
        <w:t xml:space="preserve">, </w:t>
      </w:r>
      <w:r w:rsidR="0062141A" w:rsidRPr="00620FA9">
        <w:rPr>
          <w:rFonts w:eastAsia="Times New Roman" w:cs="Arial"/>
          <w:color w:val="000000"/>
          <w:sz w:val="22"/>
          <w:szCs w:val="22"/>
        </w:rPr>
        <w:t xml:space="preserve">subject matter experts (SMEs) and </w:t>
      </w:r>
      <w:r w:rsidRPr="00620FA9">
        <w:rPr>
          <w:rFonts w:eastAsia="Times New Roman" w:cs="Arial"/>
          <w:color w:val="000000"/>
          <w:sz w:val="22"/>
          <w:szCs w:val="22"/>
        </w:rPr>
        <w:t>healthcare professionals (HCPs), and professional societies</w:t>
      </w:r>
    </w:p>
    <w:p w14:paraId="6A52C780" w14:textId="5B274FFE" w:rsidR="00ED7163" w:rsidRPr="00620FA9" w:rsidRDefault="00A97BD5" w:rsidP="00ED7163">
      <w:pPr>
        <w:numPr>
          <w:ilvl w:val="0"/>
          <w:numId w:val="9"/>
        </w:numPr>
        <w:tabs>
          <w:tab w:val="left" w:pos="1830"/>
        </w:tabs>
        <w:rPr>
          <w:rFonts w:cstheme="minorHAnsi"/>
          <w:snapToGrid w:val="0"/>
          <w:sz w:val="22"/>
          <w:szCs w:val="22"/>
        </w:rPr>
      </w:pPr>
      <w:r w:rsidRPr="00620FA9">
        <w:rPr>
          <w:rFonts w:cstheme="minorHAnsi"/>
          <w:snapToGrid w:val="0"/>
          <w:sz w:val="22"/>
          <w:szCs w:val="22"/>
        </w:rPr>
        <w:t xml:space="preserve">Ensures alignment and </w:t>
      </w:r>
      <w:r w:rsidR="00ED7163" w:rsidRPr="00620FA9">
        <w:rPr>
          <w:rFonts w:cstheme="minorHAnsi"/>
          <w:snapToGrid w:val="0"/>
          <w:sz w:val="22"/>
          <w:szCs w:val="22"/>
        </w:rPr>
        <w:t>coordination</w:t>
      </w:r>
      <w:r w:rsidRPr="00620FA9">
        <w:rPr>
          <w:rFonts w:cstheme="minorHAnsi"/>
          <w:snapToGrid w:val="0"/>
          <w:sz w:val="22"/>
          <w:szCs w:val="22"/>
        </w:rPr>
        <w:t xml:space="preserve"> </w:t>
      </w:r>
      <w:r w:rsidR="0062141A" w:rsidRPr="00620FA9">
        <w:rPr>
          <w:rFonts w:cstheme="minorHAnsi"/>
          <w:snapToGrid w:val="0"/>
          <w:sz w:val="22"/>
          <w:szCs w:val="22"/>
        </w:rPr>
        <w:t xml:space="preserve">of </w:t>
      </w:r>
      <w:r w:rsidRPr="00620FA9">
        <w:rPr>
          <w:rFonts w:cstheme="minorHAnsi"/>
          <w:snapToGrid w:val="0"/>
          <w:sz w:val="22"/>
          <w:szCs w:val="22"/>
        </w:rPr>
        <w:t>external engagement</w:t>
      </w:r>
      <w:r w:rsidR="0062141A" w:rsidRPr="00620FA9">
        <w:rPr>
          <w:rFonts w:cstheme="minorHAnsi"/>
          <w:snapToGrid w:val="0"/>
          <w:sz w:val="22"/>
          <w:szCs w:val="22"/>
        </w:rPr>
        <w:t xml:space="preserve"> activities</w:t>
      </w:r>
      <w:r w:rsidRPr="00620FA9">
        <w:rPr>
          <w:rFonts w:cstheme="minorHAnsi"/>
          <w:snapToGrid w:val="0"/>
          <w:sz w:val="22"/>
          <w:szCs w:val="22"/>
        </w:rPr>
        <w:t xml:space="preserve"> between cross-functional teams within and outside of Medical Affairs</w:t>
      </w:r>
      <w:r w:rsidR="005F478D" w:rsidRPr="00620FA9">
        <w:rPr>
          <w:rFonts w:cstheme="minorHAnsi"/>
          <w:snapToGrid w:val="0"/>
          <w:sz w:val="22"/>
          <w:szCs w:val="22"/>
        </w:rPr>
        <w:t>, including the Field Medical team (</w:t>
      </w:r>
      <w:proofErr w:type="spellStart"/>
      <w:r w:rsidR="005F478D" w:rsidRPr="00620FA9">
        <w:rPr>
          <w:rFonts w:cstheme="minorHAnsi"/>
          <w:snapToGrid w:val="0"/>
          <w:sz w:val="22"/>
          <w:szCs w:val="22"/>
        </w:rPr>
        <w:t>eg</w:t>
      </w:r>
      <w:proofErr w:type="spellEnd"/>
      <w:r w:rsidR="005F478D" w:rsidRPr="00620FA9">
        <w:rPr>
          <w:rFonts w:cstheme="minorHAnsi"/>
          <w:snapToGrid w:val="0"/>
          <w:sz w:val="22"/>
          <w:szCs w:val="22"/>
        </w:rPr>
        <w:t>, Medical Science Liaisons)</w:t>
      </w:r>
    </w:p>
    <w:p w14:paraId="0DD39480" w14:textId="1E99771E" w:rsidR="00A97BD5" w:rsidRPr="00620FA9" w:rsidRDefault="00A97BD5" w:rsidP="008F1709">
      <w:pPr>
        <w:numPr>
          <w:ilvl w:val="0"/>
          <w:numId w:val="9"/>
        </w:numPr>
        <w:tabs>
          <w:tab w:val="left" w:pos="1830"/>
        </w:tabs>
        <w:rPr>
          <w:rFonts w:cstheme="minorHAnsi"/>
          <w:snapToGrid w:val="0"/>
          <w:sz w:val="22"/>
          <w:szCs w:val="22"/>
        </w:rPr>
      </w:pPr>
      <w:r w:rsidRPr="00620FA9">
        <w:rPr>
          <w:rFonts w:cstheme="minorHAnsi"/>
          <w:snapToGrid w:val="0"/>
          <w:sz w:val="22"/>
          <w:szCs w:val="22"/>
        </w:rPr>
        <w:t xml:space="preserve">Accountable for </w:t>
      </w:r>
      <w:r w:rsidR="005D6324" w:rsidRPr="00620FA9">
        <w:rPr>
          <w:rFonts w:cstheme="minorHAnsi"/>
          <w:snapToGrid w:val="0"/>
          <w:sz w:val="22"/>
          <w:szCs w:val="22"/>
        </w:rPr>
        <w:t>executing to plans to</w:t>
      </w:r>
      <w:r w:rsidRPr="00620FA9">
        <w:rPr>
          <w:rFonts w:cstheme="minorHAnsi"/>
          <w:snapToGrid w:val="0"/>
          <w:sz w:val="22"/>
          <w:szCs w:val="22"/>
        </w:rPr>
        <w:t xml:space="preserve"> positively impact </w:t>
      </w:r>
      <w:r w:rsidR="0062141A" w:rsidRPr="00620FA9">
        <w:rPr>
          <w:rFonts w:cstheme="minorHAnsi"/>
          <w:snapToGrid w:val="0"/>
          <w:sz w:val="22"/>
          <w:szCs w:val="22"/>
        </w:rPr>
        <w:t xml:space="preserve">clinical trial </w:t>
      </w:r>
      <w:r w:rsidRPr="00620FA9">
        <w:rPr>
          <w:rFonts w:cstheme="minorHAnsi"/>
          <w:snapToGrid w:val="0"/>
          <w:sz w:val="22"/>
          <w:szCs w:val="22"/>
        </w:rPr>
        <w:t>enrollment, scientific engagement, and collaborations with external HCPs</w:t>
      </w:r>
    </w:p>
    <w:p w14:paraId="3F2F5608" w14:textId="5A1BF13B" w:rsidR="00ED7163" w:rsidRPr="00620FA9" w:rsidRDefault="00ED7163" w:rsidP="005D6324">
      <w:pPr>
        <w:numPr>
          <w:ilvl w:val="0"/>
          <w:numId w:val="9"/>
        </w:numPr>
        <w:tabs>
          <w:tab w:val="left" w:pos="1830"/>
        </w:tabs>
        <w:rPr>
          <w:rFonts w:cstheme="minorHAnsi"/>
          <w:snapToGrid w:val="0"/>
          <w:sz w:val="22"/>
          <w:szCs w:val="22"/>
        </w:rPr>
      </w:pPr>
      <w:r w:rsidRPr="00620FA9">
        <w:rPr>
          <w:rFonts w:cstheme="minorHAnsi"/>
          <w:snapToGrid w:val="0"/>
          <w:sz w:val="22"/>
          <w:szCs w:val="22"/>
        </w:rPr>
        <w:t xml:space="preserve">In collaboration with </w:t>
      </w:r>
      <w:r w:rsidR="00A97BD5" w:rsidRPr="00620FA9">
        <w:rPr>
          <w:rFonts w:cstheme="minorHAnsi"/>
          <w:snapToGrid w:val="0"/>
          <w:sz w:val="22"/>
          <w:szCs w:val="22"/>
        </w:rPr>
        <w:t>Medical Affairs leadership</w:t>
      </w:r>
      <w:r w:rsidRPr="00620FA9">
        <w:rPr>
          <w:rFonts w:cstheme="minorHAnsi"/>
          <w:snapToGrid w:val="0"/>
          <w:sz w:val="22"/>
          <w:szCs w:val="22"/>
        </w:rPr>
        <w:t xml:space="preserve">, communicate qualitative and quantitative information for executive level audiences </w:t>
      </w:r>
      <w:r w:rsidR="005F478D" w:rsidRPr="00620FA9">
        <w:rPr>
          <w:rFonts w:cstheme="minorHAnsi"/>
          <w:snapToGrid w:val="0"/>
          <w:sz w:val="22"/>
          <w:szCs w:val="22"/>
        </w:rPr>
        <w:t>regarding performance and impact of Medical Engagement Strategy</w:t>
      </w:r>
      <w:r w:rsidRPr="00620FA9">
        <w:rPr>
          <w:rFonts w:eastAsia="Times New Roman" w:cs="Arial"/>
          <w:color w:val="000000"/>
          <w:sz w:val="22"/>
          <w:szCs w:val="22"/>
        </w:rPr>
        <w:t xml:space="preserve"> </w:t>
      </w:r>
    </w:p>
    <w:p w14:paraId="3493769F" w14:textId="6F7DDE89" w:rsidR="00CE4467" w:rsidRPr="00620FA9" w:rsidRDefault="00CE4467" w:rsidP="00261C23">
      <w:pPr>
        <w:shd w:val="clear" w:color="auto" w:fill="FFFFFF"/>
        <w:spacing w:before="100" w:beforeAutospacing="1" w:after="100" w:afterAutospacing="1"/>
        <w:rPr>
          <w:rStyle w:val="wbzude"/>
          <w:rFonts w:ascii="Calibri" w:hAnsi="Calibri" w:cs="Calibri"/>
          <w:b/>
          <w:bCs/>
          <w:color w:val="202124"/>
          <w:sz w:val="22"/>
          <w:szCs w:val="22"/>
          <w:shd w:val="clear" w:color="auto" w:fill="FFFFFF"/>
        </w:rPr>
      </w:pPr>
      <w:r w:rsidRPr="00620FA9">
        <w:rPr>
          <w:rStyle w:val="wbzude"/>
          <w:rFonts w:ascii="Calibri" w:hAnsi="Calibri" w:cs="Calibri"/>
          <w:b/>
          <w:bCs/>
          <w:color w:val="202124"/>
          <w:sz w:val="22"/>
          <w:szCs w:val="22"/>
          <w:shd w:val="clear" w:color="auto" w:fill="FFFFFF"/>
        </w:rPr>
        <w:t>QUALIFICATIONS</w:t>
      </w:r>
    </w:p>
    <w:p w14:paraId="57DCD37E" w14:textId="32D10A35" w:rsidR="00872683" w:rsidRPr="00620FA9" w:rsidRDefault="00872683" w:rsidP="00872683">
      <w:pPr>
        <w:numPr>
          <w:ilvl w:val="0"/>
          <w:numId w:val="8"/>
        </w:numPr>
        <w:tabs>
          <w:tab w:val="left" w:pos="1830"/>
        </w:tabs>
        <w:rPr>
          <w:rFonts w:cstheme="minorHAnsi"/>
          <w:snapToGrid w:val="0"/>
          <w:sz w:val="22"/>
          <w:szCs w:val="22"/>
        </w:rPr>
      </w:pPr>
      <w:r w:rsidRPr="00620FA9">
        <w:rPr>
          <w:rFonts w:cstheme="minorHAnsi"/>
          <w:snapToGrid w:val="0"/>
          <w:sz w:val="22"/>
          <w:szCs w:val="22"/>
        </w:rPr>
        <w:t>Advanced degree (</w:t>
      </w:r>
      <w:r w:rsidRPr="00620FA9">
        <w:rPr>
          <w:rFonts w:eastAsia="Times New Roman" w:cs="Arial"/>
          <w:color w:val="000000"/>
          <w:sz w:val="22"/>
          <w:szCs w:val="22"/>
        </w:rPr>
        <w:t>MSN, PharmD, PhD, MD</w:t>
      </w:r>
      <w:r w:rsidRPr="00620FA9">
        <w:rPr>
          <w:rFonts w:cstheme="minorHAnsi"/>
          <w:snapToGrid w:val="0"/>
          <w:sz w:val="22"/>
          <w:szCs w:val="22"/>
        </w:rPr>
        <w:t>) preferred</w:t>
      </w:r>
    </w:p>
    <w:p w14:paraId="1ABCFBD2" w14:textId="4FE67050" w:rsidR="008F1709" w:rsidRPr="00620FA9" w:rsidRDefault="005D6324" w:rsidP="008F1709">
      <w:pPr>
        <w:pStyle w:val="ListParagraph"/>
        <w:numPr>
          <w:ilvl w:val="0"/>
          <w:numId w:val="8"/>
        </w:numPr>
        <w:shd w:val="clear" w:color="auto" w:fill="FFFFFF"/>
        <w:textAlignment w:val="baseline"/>
        <w:rPr>
          <w:rFonts w:eastAsia="Times New Roman" w:cs="Arial"/>
          <w:color w:val="000000"/>
          <w:sz w:val="22"/>
          <w:szCs w:val="22"/>
        </w:rPr>
      </w:pPr>
      <w:r w:rsidRPr="00620FA9">
        <w:rPr>
          <w:rFonts w:eastAsia="Times New Roman" w:cs="Arial"/>
          <w:color w:val="000000"/>
          <w:sz w:val="22"/>
          <w:szCs w:val="22"/>
        </w:rPr>
        <w:t>5</w:t>
      </w:r>
      <w:r w:rsidR="008F1709" w:rsidRPr="00620FA9">
        <w:rPr>
          <w:rFonts w:eastAsia="Times New Roman" w:cs="Arial"/>
          <w:color w:val="000000"/>
          <w:sz w:val="22"/>
          <w:szCs w:val="22"/>
        </w:rPr>
        <w:t>+ years of related pharmaceutical industry or relevant experience</w:t>
      </w:r>
    </w:p>
    <w:p w14:paraId="122AFA95" w14:textId="5F99A550" w:rsidR="005D6324" w:rsidRPr="00620FA9" w:rsidRDefault="005D6324" w:rsidP="005D6324">
      <w:pPr>
        <w:numPr>
          <w:ilvl w:val="0"/>
          <w:numId w:val="8"/>
        </w:numPr>
        <w:tabs>
          <w:tab w:val="left" w:pos="1830"/>
        </w:tabs>
        <w:rPr>
          <w:rFonts w:cstheme="minorHAnsi"/>
          <w:snapToGrid w:val="0"/>
          <w:sz w:val="22"/>
          <w:szCs w:val="22"/>
        </w:rPr>
      </w:pPr>
      <w:r w:rsidRPr="00620FA9">
        <w:rPr>
          <w:rFonts w:cstheme="minorHAnsi"/>
          <w:snapToGrid w:val="0"/>
          <w:sz w:val="22"/>
          <w:szCs w:val="22"/>
        </w:rPr>
        <w:t>High proficiency with Veeva Customer Relationship Management (CRM) system</w:t>
      </w:r>
    </w:p>
    <w:p w14:paraId="362DD14D" w14:textId="1C3FAE03" w:rsidR="008F1709" w:rsidRPr="00620FA9" w:rsidRDefault="008F1709" w:rsidP="008F1709">
      <w:pPr>
        <w:pStyle w:val="ListParagraph"/>
        <w:numPr>
          <w:ilvl w:val="0"/>
          <w:numId w:val="8"/>
        </w:numPr>
        <w:shd w:val="clear" w:color="auto" w:fill="FFFFFF"/>
        <w:textAlignment w:val="baseline"/>
        <w:rPr>
          <w:rFonts w:eastAsia="Times New Roman" w:cs="Arial"/>
          <w:color w:val="000000"/>
          <w:sz w:val="22"/>
          <w:szCs w:val="22"/>
        </w:rPr>
      </w:pPr>
      <w:r w:rsidRPr="00620FA9">
        <w:rPr>
          <w:rFonts w:eastAsia="Times New Roman" w:cs="Arial"/>
          <w:color w:val="000000"/>
          <w:sz w:val="22"/>
          <w:szCs w:val="22"/>
        </w:rPr>
        <w:lastRenderedPageBreak/>
        <w:t>Pr</w:t>
      </w:r>
      <w:r w:rsidR="005D6324" w:rsidRPr="00620FA9">
        <w:rPr>
          <w:rFonts w:eastAsia="Times New Roman" w:cs="Arial"/>
          <w:color w:val="000000"/>
          <w:sz w:val="22"/>
          <w:szCs w:val="22"/>
        </w:rPr>
        <w:t>ior</w:t>
      </w:r>
      <w:r w:rsidRPr="00620FA9">
        <w:rPr>
          <w:rFonts w:eastAsia="Times New Roman" w:cs="Arial"/>
          <w:color w:val="000000"/>
          <w:sz w:val="22"/>
          <w:szCs w:val="22"/>
        </w:rPr>
        <w:t xml:space="preserve"> experience </w:t>
      </w:r>
      <w:r w:rsidR="005F478D" w:rsidRPr="00620FA9">
        <w:rPr>
          <w:rFonts w:eastAsia="Times New Roman" w:cs="Arial"/>
          <w:color w:val="000000"/>
          <w:sz w:val="22"/>
          <w:szCs w:val="22"/>
        </w:rPr>
        <w:t xml:space="preserve">working </w:t>
      </w:r>
      <w:r w:rsidR="005D6324" w:rsidRPr="00620FA9">
        <w:rPr>
          <w:rFonts w:eastAsia="Times New Roman" w:cs="Arial"/>
          <w:color w:val="000000"/>
          <w:sz w:val="22"/>
          <w:szCs w:val="22"/>
        </w:rPr>
        <w:t xml:space="preserve">in a </w:t>
      </w:r>
      <w:r w:rsidR="005F478D" w:rsidRPr="00620FA9">
        <w:rPr>
          <w:rFonts w:eastAsia="Times New Roman" w:cs="Arial"/>
          <w:color w:val="000000"/>
          <w:sz w:val="22"/>
          <w:szCs w:val="22"/>
        </w:rPr>
        <w:t>Field Medical</w:t>
      </w:r>
      <w:r w:rsidRPr="00620FA9">
        <w:rPr>
          <w:rFonts w:eastAsia="Times New Roman" w:cs="Arial"/>
          <w:color w:val="000000"/>
          <w:sz w:val="22"/>
          <w:szCs w:val="22"/>
        </w:rPr>
        <w:t xml:space="preserve"> </w:t>
      </w:r>
      <w:r w:rsidR="005D6324" w:rsidRPr="00620FA9">
        <w:rPr>
          <w:rFonts w:eastAsia="Times New Roman" w:cs="Arial"/>
          <w:color w:val="000000"/>
          <w:sz w:val="22"/>
          <w:szCs w:val="22"/>
        </w:rPr>
        <w:t>or related role a plus</w:t>
      </w:r>
      <w:r w:rsidRPr="00620FA9">
        <w:rPr>
          <w:rFonts w:eastAsia="Times New Roman" w:cs="Arial"/>
          <w:color w:val="000000"/>
          <w:sz w:val="22"/>
          <w:szCs w:val="22"/>
        </w:rPr>
        <w:t xml:space="preserve"> </w:t>
      </w:r>
    </w:p>
    <w:p w14:paraId="16C35396" w14:textId="77777777" w:rsidR="008F1709" w:rsidRPr="00620FA9" w:rsidRDefault="008F1709" w:rsidP="008F1709">
      <w:pPr>
        <w:pStyle w:val="ListParagraph"/>
        <w:numPr>
          <w:ilvl w:val="0"/>
          <w:numId w:val="8"/>
        </w:numPr>
        <w:shd w:val="clear" w:color="auto" w:fill="FFFFFF"/>
        <w:textAlignment w:val="baseline"/>
        <w:rPr>
          <w:rFonts w:eastAsia="Times New Roman" w:cs="Arial"/>
          <w:color w:val="000000"/>
          <w:sz w:val="22"/>
          <w:szCs w:val="22"/>
        </w:rPr>
      </w:pPr>
      <w:r w:rsidRPr="00620FA9">
        <w:rPr>
          <w:rFonts w:eastAsia="Times New Roman" w:cs="Arial"/>
          <w:color w:val="000000"/>
          <w:sz w:val="22"/>
          <w:szCs w:val="22"/>
        </w:rPr>
        <w:t>Ability to manage projects with vendors and contractors, as well as internal support staff</w:t>
      </w:r>
    </w:p>
    <w:p w14:paraId="50E63206" w14:textId="32E920A1" w:rsidR="00261C23" w:rsidRPr="00F64B82" w:rsidRDefault="005D6324" w:rsidP="008F1709">
      <w:pPr>
        <w:numPr>
          <w:ilvl w:val="0"/>
          <w:numId w:val="8"/>
        </w:numPr>
        <w:tabs>
          <w:tab w:val="left" w:pos="1830"/>
        </w:tabs>
        <w:rPr>
          <w:rFonts w:ascii="Arial" w:eastAsia="Calibri" w:hAnsi="Arial" w:cs="Arial"/>
          <w:color w:val="262626"/>
          <w:sz w:val="22"/>
          <w:szCs w:val="22"/>
        </w:rPr>
      </w:pPr>
      <w:r w:rsidRPr="00620FA9">
        <w:rPr>
          <w:rFonts w:cstheme="minorHAnsi"/>
          <w:snapToGrid w:val="0"/>
          <w:sz w:val="22"/>
          <w:szCs w:val="22"/>
        </w:rPr>
        <w:t>Limited</w:t>
      </w:r>
      <w:r w:rsidR="00872683" w:rsidRPr="00620FA9">
        <w:rPr>
          <w:rFonts w:cstheme="minorHAnsi"/>
          <w:snapToGrid w:val="0"/>
          <w:sz w:val="22"/>
          <w:szCs w:val="22"/>
        </w:rPr>
        <w:t xml:space="preserve"> travel </w:t>
      </w:r>
      <w:r w:rsidRPr="00620FA9">
        <w:rPr>
          <w:rFonts w:cstheme="minorHAnsi"/>
          <w:snapToGrid w:val="0"/>
          <w:sz w:val="22"/>
          <w:szCs w:val="22"/>
        </w:rPr>
        <w:t>of</w:t>
      </w:r>
      <w:r w:rsidR="005F478D" w:rsidRPr="00620FA9">
        <w:rPr>
          <w:rFonts w:cstheme="minorHAnsi"/>
          <w:snapToGrid w:val="0"/>
          <w:sz w:val="22"/>
          <w:szCs w:val="22"/>
        </w:rPr>
        <w:t xml:space="preserve"> </w:t>
      </w:r>
      <w:r w:rsidRPr="00620FA9">
        <w:rPr>
          <w:rFonts w:cstheme="minorHAnsi"/>
          <w:snapToGrid w:val="0"/>
          <w:sz w:val="22"/>
          <w:szCs w:val="22"/>
        </w:rPr>
        <w:t>up to 10%</w:t>
      </w:r>
    </w:p>
    <w:p w14:paraId="7B377A3A" w14:textId="77777777" w:rsidR="00F64B82" w:rsidRDefault="00F64B82" w:rsidP="00F64B82">
      <w:pPr>
        <w:tabs>
          <w:tab w:val="left" w:pos="1830"/>
        </w:tabs>
        <w:rPr>
          <w:rFonts w:cstheme="minorHAnsi"/>
          <w:snapToGrid w:val="0"/>
          <w:sz w:val="22"/>
          <w:szCs w:val="22"/>
        </w:rPr>
      </w:pPr>
    </w:p>
    <w:p w14:paraId="6418E397" w14:textId="7177291C" w:rsidR="00F64B82" w:rsidRDefault="00F64B82" w:rsidP="00F64B82">
      <w:pPr>
        <w:tabs>
          <w:tab w:val="left" w:pos="1830"/>
        </w:tabs>
        <w:rPr>
          <w:rFonts w:cstheme="minorHAnsi"/>
          <w:snapToGrid w:val="0"/>
          <w:sz w:val="22"/>
          <w:szCs w:val="22"/>
        </w:rPr>
      </w:pPr>
      <w:r>
        <w:rPr>
          <w:rFonts w:cstheme="minorHAnsi"/>
          <w:snapToGrid w:val="0"/>
          <w:sz w:val="22"/>
          <w:szCs w:val="22"/>
        </w:rPr>
        <w:t>Job Intake Notes</w:t>
      </w:r>
    </w:p>
    <w:p w14:paraId="23419F25" w14:textId="77777777" w:rsidR="00F64B82" w:rsidRDefault="00F64B82" w:rsidP="00F64B82">
      <w:pPr>
        <w:tabs>
          <w:tab w:val="left" w:pos="1830"/>
        </w:tabs>
        <w:rPr>
          <w:rFonts w:cstheme="minorHAnsi"/>
          <w:snapToGrid w:val="0"/>
          <w:sz w:val="22"/>
          <w:szCs w:val="22"/>
        </w:rPr>
      </w:pPr>
    </w:p>
    <w:p w14:paraId="570F6797"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b/>
          <w:bCs/>
          <w:color w:val="262626"/>
          <w:sz w:val="22"/>
          <w:szCs w:val="22"/>
        </w:rPr>
        <w:t>Who can help with this?</w:t>
      </w:r>
    </w:p>
    <w:p w14:paraId="0505FD87"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51DBC636"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Attached JD is still a draft; they are still working on comps. It’s not posted yet purely due to admin delay with their new TA drowning in work, so the hiring manager is very keen for us to jump in and intro people.</w:t>
      </w:r>
    </w:p>
    <w:p w14:paraId="774FD8DC"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4D3F688E"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F – </w:t>
      </w:r>
      <w:r w:rsidRPr="00F64B82">
        <w:rPr>
          <w:rFonts w:ascii="Arial" w:eastAsia="Calibri" w:hAnsi="Arial" w:cs="Arial"/>
          <w:b/>
          <w:bCs/>
          <w:color w:val="262626"/>
          <w:sz w:val="22"/>
          <w:szCs w:val="22"/>
        </w:rPr>
        <w:t>AD Med Affairs - Medical Engagement Operations.</w:t>
      </w:r>
      <w:r w:rsidRPr="00F64B82">
        <w:rPr>
          <w:rFonts w:ascii="Arial" w:eastAsia="Calibri" w:hAnsi="Arial" w:cs="Arial"/>
          <w:color w:val="262626"/>
          <w:sz w:val="22"/>
          <w:szCs w:val="22"/>
        </w:rPr>
        <w:t> For an extremely strong fit could consider Director</w:t>
      </w:r>
    </w:p>
    <w:p w14:paraId="149AFA83"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A – The whole focus is in-house operationalization of the engagement strategy. Advanced degree, min 5 years of experience, generally supporting the medical engagement strategy. Need experience with Veeva CRM. Supporting field teams, cross-functional teams, working on med affairs engagements. Determine how are they doing HCP and study site touch bases to ensure the pull through? Has worked with field teams but understands engagement strategy on the in-house side. DO not need any of the cell therapy network.</w:t>
      </w:r>
    </w:p>
    <w:p w14:paraId="18892EC9"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b/>
          <w:bCs/>
          <w:color w:val="262626"/>
          <w:sz w:val="22"/>
          <w:szCs w:val="22"/>
        </w:rPr>
        <w:t>Candidate phenotypes she’d consider</w:t>
      </w:r>
    </w:p>
    <w:p w14:paraId="61D49B86"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Someone who was in the field for a few years but grew tired of it, now wants to be more in-house with more opportunities to rise in leadership compared to the field. Focused on PM (loves spreadsheets)</w:t>
      </w:r>
    </w:p>
    <w:p w14:paraId="345F60F6"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An account manager who doesn’t necessarily have to come from the traditional medical side of things</w:t>
      </w:r>
    </w:p>
    <w:p w14:paraId="4A178BD1"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Clinical science liaison is a relatively new role but would work</w:t>
      </w:r>
    </w:p>
    <w:p w14:paraId="045BB196"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xml:space="preserve">Roles with KOL strategy in-house would be transferrable – if they </w:t>
      </w:r>
      <w:proofErr w:type="gramStart"/>
      <w:r w:rsidRPr="00F64B82">
        <w:rPr>
          <w:rFonts w:ascii="Arial" w:eastAsia="Calibri" w:hAnsi="Arial" w:cs="Arial"/>
          <w:color w:val="262626"/>
          <w:sz w:val="22"/>
          <w:szCs w:val="22"/>
        </w:rPr>
        <w:t>were in charge of</w:t>
      </w:r>
      <w:proofErr w:type="gramEnd"/>
      <w:r w:rsidRPr="00F64B82">
        <w:rPr>
          <w:rFonts w:ascii="Arial" w:eastAsia="Calibri" w:hAnsi="Arial" w:cs="Arial"/>
          <w:color w:val="262626"/>
          <w:sz w:val="22"/>
          <w:szCs w:val="22"/>
        </w:rPr>
        <w:t xml:space="preserve"> the in-house KOL engagements</w:t>
      </w:r>
    </w:p>
    <w:p w14:paraId="4CB8871B"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xml:space="preserve">TLLs interested in flipping back to the </w:t>
      </w:r>
      <w:proofErr w:type="gramStart"/>
      <w:r w:rsidRPr="00F64B82">
        <w:rPr>
          <w:rFonts w:ascii="Arial" w:eastAsia="Calibri" w:hAnsi="Arial" w:cs="Arial"/>
          <w:color w:val="262626"/>
          <w:sz w:val="22"/>
          <w:szCs w:val="22"/>
        </w:rPr>
        <w:t>Medical</w:t>
      </w:r>
      <w:proofErr w:type="gramEnd"/>
      <w:r w:rsidRPr="00F64B82">
        <w:rPr>
          <w:rFonts w:ascii="Arial" w:eastAsia="Calibri" w:hAnsi="Arial" w:cs="Arial"/>
          <w:color w:val="262626"/>
          <w:sz w:val="22"/>
          <w:szCs w:val="22"/>
        </w:rPr>
        <w:t xml:space="preserve"> side of things</w:t>
      </w:r>
    </w:p>
    <w:p w14:paraId="5E23F8D0"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MAYBE a clinical PM who has used Veeva CRM and is fastidious. But the more exposure to field the better.</w:t>
      </w:r>
    </w:p>
    <w:p w14:paraId="250D33E2" w14:textId="77777777" w:rsidR="00F64B82" w:rsidRPr="00F64B82" w:rsidRDefault="00F64B82" w:rsidP="00F64B82">
      <w:pPr>
        <w:numPr>
          <w:ilvl w:val="0"/>
          <w:numId w:val="12"/>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xml:space="preserve">MAYBE candidates from </w:t>
      </w:r>
      <w:proofErr w:type="spellStart"/>
      <w:r w:rsidRPr="00F64B82">
        <w:rPr>
          <w:rFonts w:ascii="Arial" w:eastAsia="Calibri" w:hAnsi="Arial" w:cs="Arial"/>
          <w:color w:val="262626"/>
          <w:sz w:val="22"/>
          <w:szCs w:val="22"/>
        </w:rPr>
        <w:t>medcomms</w:t>
      </w:r>
      <w:proofErr w:type="spellEnd"/>
      <w:r w:rsidRPr="00F64B82">
        <w:rPr>
          <w:rFonts w:ascii="Arial" w:eastAsia="Calibri" w:hAnsi="Arial" w:cs="Arial"/>
          <w:color w:val="262626"/>
          <w:sz w:val="22"/>
          <w:szCs w:val="22"/>
        </w:rPr>
        <w:t xml:space="preserve"> agencies who are interested in a pivot to pharma</w:t>
      </w:r>
    </w:p>
    <w:p w14:paraId="068C234C"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4932C4F2"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C – small biotech or pharma both ok but someone who has had some experience in a small company will be more prepared</w:t>
      </w:r>
    </w:p>
    <w:p w14:paraId="3BBA4371"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T – </w:t>
      </w:r>
      <w:r w:rsidRPr="00F64B82">
        <w:rPr>
          <w:rFonts w:ascii="Arial" w:eastAsia="Calibri" w:hAnsi="Arial" w:cs="Arial"/>
          <w:b/>
          <w:bCs/>
          <w:color w:val="262626"/>
          <w:sz w:val="22"/>
          <w:szCs w:val="22"/>
        </w:rPr>
        <w:t>HM:</w:t>
      </w:r>
      <w:r w:rsidRPr="00F64B82">
        <w:rPr>
          <w:rFonts w:ascii="Arial" w:eastAsia="Calibri" w:hAnsi="Arial" w:cs="Arial"/>
          <w:color w:val="262626"/>
          <w:sz w:val="22"/>
          <w:szCs w:val="22"/>
        </w:rPr>
        <w:t xml:space="preserve"> Jennifer Leslie, ED Medical Affairs. The MA Field team now reports to her including Russ. They also just had a verbal acceptance for a Dir Med Affairs – that person will focus more on conference strategy (since they do so many conferences because </w:t>
      </w:r>
      <w:proofErr w:type="spellStart"/>
      <w:r w:rsidRPr="00F64B82">
        <w:rPr>
          <w:rFonts w:ascii="Arial" w:eastAsia="Calibri" w:hAnsi="Arial" w:cs="Arial"/>
          <w:color w:val="262626"/>
          <w:sz w:val="22"/>
          <w:szCs w:val="22"/>
        </w:rPr>
        <w:t>Kyv</w:t>
      </w:r>
      <w:proofErr w:type="spellEnd"/>
      <w:r w:rsidRPr="00F64B82">
        <w:rPr>
          <w:rFonts w:ascii="Arial" w:eastAsia="Calibri" w:hAnsi="Arial" w:cs="Arial"/>
          <w:color w:val="262626"/>
          <w:sz w:val="22"/>
          <w:szCs w:val="22"/>
        </w:rPr>
        <w:t xml:space="preserve"> covers so many therapeutic areas) and oversee publications because they’re very strong in that.</w:t>
      </w:r>
    </w:p>
    <w:p w14:paraId="73BA237C"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 – very limited travel – this role is heavily onsite/in-house in Emeryville. Personality needs to be someone who loves organization, likes working internally/cross-functionally, thrives on details but also capable of managing laterally/managing upwards. Steering groups toward a shared vision. Build close relationships with field teams.</w:t>
      </w:r>
    </w:p>
    <w:p w14:paraId="46F0394B"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 – Peter very invested in this role and getting someone in urgently too.</w:t>
      </w:r>
    </w:p>
    <w:p w14:paraId="08D2C5CB"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 – still pulling the comps which is why this is not posted yet. The Dir MA was posted starting at 184K base so it will probably be around there.</w:t>
      </w:r>
    </w:p>
    <w:p w14:paraId="18FAC488"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67524954"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5AD416FF"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b/>
          <w:bCs/>
          <w:color w:val="262626"/>
          <w:sz w:val="22"/>
          <w:szCs w:val="22"/>
        </w:rPr>
        <w:t xml:space="preserve">About </w:t>
      </w:r>
      <w:proofErr w:type="spellStart"/>
      <w:r w:rsidRPr="00F64B82">
        <w:rPr>
          <w:rFonts w:ascii="Arial" w:eastAsia="Calibri" w:hAnsi="Arial" w:cs="Arial"/>
          <w:b/>
          <w:bCs/>
          <w:color w:val="262626"/>
          <w:sz w:val="22"/>
          <w:szCs w:val="22"/>
        </w:rPr>
        <w:t>Kyverna</w:t>
      </w:r>
      <w:proofErr w:type="spellEnd"/>
      <w:r w:rsidRPr="00F64B82">
        <w:rPr>
          <w:rFonts w:ascii="Arial" w:eastAsia="Calibri" w:hAnsi="Arial" w:cs="Arial"/>
          <w:b/>
          <w:bCs/>
          <w:color w:val="262626"/>
          <w:sz w:val="22"/>
          <w:szCs w:val="22"/>
        </w:rPr>
        <w:t xml:space="preserve"> Therapeutics – ~100 employees, Emeryville CA</w:t>
      </w:r>
    </w:p>
    <w:p w14:paraId="15831BAB"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proofErr w:type="spellStart"/>
      <w:r w:rsidRPr="00F64B82">
        <w:rPr>
          <w:rFonts w:ascii="Arial" w:eastAsia="Calibri" w:hAnsi="Arial" w:cs="Arial"/>
          <w:color w:val="262626"/>
          <w:sz w:val="22"/>
          <w:szCs w:val="22"/>
        </w:rPr>
        <w:lastRenderedPageBreak/>
        <w:t>Kyverna</w:t>
      </w:r>
      <w:proofErr w:type="spellEnd"/>
      <w:r w:rsidRPr="00F64B82">
        <w:rPr>
          <w:rFonts w:ascii="Arial" w:eastAsia="Calibri" w:hAnsi="Arial" w:cs="Arial"/>
          <w:color w:val="262626"/>
          <w:sz w:val="22"/>
          <w:szCs w:val="22"/>
        </w:rPr>
        <w:t xml:space="preserve"> is a cell therapy company engineering and developing a new class of curative living medicines for inflammatory and autoimmune diseases</w:t>
      </w:r>
    </w:p>
    <w:p w14:paraId="61C9193B"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proofErr w:type="spellStart"/>
      <w:r w:rsidRPr="00F64B82">
        <w:rPr>
          <w:rFonts w:ascii="Arial" w:eastAsia="Calibri" w:hAnsi="Arial" w:cs="Arial"/>
          <w:color w:val="262626"/>
          <w:sz w:val="22"/>
          <w:szCs w:val="22"/>
        </w:rPr>
        <w:t>SmarTcell</w:t>
      </w:r>
      <w:proofErr w:type="spellEnd"/>
      <w:r w:rsidRPr="00F64B82">
        <w:rPr>
          <w:rFonts w:ascii="Arial" w:eastAsia="Calibri" w:hAnsi="Arial" w:cs="Arial"/>
          <w:color w:val="262626"/>
          <w:sz w:val="22"/>
          <w:szCs w:val="22"/>
        </w:rPr>
        <w:t xml:space="preserve">™ approach which includes </w:t>
      </w:r>
      <w:proofErr w:type="spellStart"/>
      <w:r w:rsidRPr="00F64B82">
        <w:rPr>
          <w:rFonts w:ascii="Arial" w:eastAsia="Calibri" w:hAnsi="Arial" w:cs="Arial"/>
          <w:color w:val="262626"/>
          <w:sz w:val="22"/>
          <w:szCs w:val="22"/>
        </w:rPr>
        <w:t>synReg</w:t>
      </w:r>
      <w:proofErr w:type="spellEnd"/>
      <w:r w:rsidRPr="00F64B82">
        <w:rPr>
          <w:rFonts w:ascii="Arial" w:eastAsia="Calibri" w:hAnsi="Arial" w:cs="Arial"/>
          <w:color w:val="262626"/>
          <w:sz w:val="22"/>
          <w:szCs w:val="22"/>
        </w:rPr>
        <w:t xml:space="preserve">-T cell and </w:t>
      </w:r>
      <w:proofErr w:type="spellStart"/>
      <w:r w:rsidRPr="00F64B82">
        <w:rPr>
          <w:rFonts w:ascii="Arial" w:eastAsia="Calibri" w:hAnsi="Arial" w:cs="Arial"/>
          <w:color w:val="262626"/>
          <w:sz w:val="22"/>
          <w:szCs w:val="22"/>
        </w:rPr>
        <w:t>synNotch</w:t>
      </w:r>
      <w:proofErr w:type="spellEnd"/>
      <w:r w:rsidRPr="00F64B82">
        <w:rPr>
          <w:rFonts w:ascii="Arial" w:eastAsia="Calibri" w:hAnsi="Arial" w:cs="Arial"/>
          <w:color w:val="262626"/>
          <w:sz w:val="22"/>
          <w:szCs w:val="22"/>
        </w:rPr>
        <w:t xml:space="preserve"> CAR-T technology platforms, </w:t>
      </w:r>
      <w:proofErr w:type="spellStart"/>
      <w:r w:rsidRPr="00F64B82">
        <w:rPr>
          <w:rFonts w:ascii="Arial" w:eastAsia="Calibri" w:hAnsi="Arial" w:cs="Arial"/>
          <w:color w:val="262626"/>
          <w:sz w:val="22"/>
          <w:szCs w:val="22"/>
        </w:rPr>
        <w:t>Kyverna</w:t>
      </w:r>
      <w:proofErr w:type="spellEnd"/>
      <w:r w:rsidRPr="00F64B82">
        <w:rPr>
          <w:rFonts w:ascii="Arial" w:eastAsia="Calibri" w:hAnsi="Arial" w:cs="Arial"/>
          <w:color w:val="262626"/>
          <w:sz w:val="22"/>
          <w:szCs w:val="22"/>
        </w:rPr>
        <w:t xml:space="preserve"> reprograms cells to target and selectively suppress or eliminate autoreactive immune cells. The company’s goal is to develop therapies that are selective, potent and durable to tame autoimmunity.</w:t>
      </w:r>
    </w:p>
    <w:p w14:paraId="7AD9C96B"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$145M Series B in 2022, Upsized IPO for $310M in Feb, a patient with an autoimmune disease rang the bell alongside the team!</w:t>
      </w:r>
    </w:p>
    <w:p w14:paraId="1010F7AC" w14:textId="77777777" w:rsidR="00F64B82" w:rsidRPr="00F64B82" w:rsidRDefault="00F64B82" w:rsidP="00F64B82">
      <w:pPr>
        <w:numPr>
          <w:ilvl w:val="1"/>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Using the financing to advance KYV-101, an autologous version of a novel clinical-stage anti-CD19 chimeric antigen receptor T-cell (CAR T) construct with properties uniquely suited for use in B cell-driven autoimmune diseases such as lupus nephritis, systemic sclerosis, and inflammatory myopathies.</w:t>
      </w:r>
    </w:p>
    <w:p w14:paraId="75FA473D"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proofErr w:type="spellStart"/>
      <w:r w:rsidRPr="00F64B82">
        <w:rPr>
          <w:rFonts w:ascii="Arial" w:eastAsia="Calibri" w:hAnsi="Arial" w:cs="Arial"/>
          <w:color w:val="262626"/>
          <w:sz w:val="22"/>
          <w:szCs w:val="22"/>
        </w:rPr>
        <w:t>Kyverna’s</w:t>
      </w:r>
      <w:proofErr w:type="spellEnd"/>
      <w:r w:rsidRPr="00F64B82">
        <w:rPr>
          <w:rFonts w:ascii="Arial" w:eastAsia="Calibri" w:hAnsi="Arial" w:cs="Arial"/>
          <w:color w:val="262626"/>
          <w:sz w:val="22"/>
          <w:szCs w:val="22"/>
        </w:rPr>
        <w:t xml:space="preserve"> lead program, KYV-101, an autologous CD19 CAR-T therapy, is being tested for lupus nephritis and has FDA clearance for trials in multiple sclerosis and myasthenia Gravis. They also have an allogeneic cell therapy, KYV-201, in development for autoimmune diseases.</w:t>
      </w:r>
    </w:p>
    <w:p w14:paraId="1D8BF37C" w14:textId="77777777" w:rsidR="00F64B82" w:rsidRPr="00F64B82" w:rsidRDefault="00F64B82" w:rsidP="00F64B82">
      <w:pPr>
        <w:numPr>
          <w:ilvl w:val="1"/>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Strategic collaboration with Kite, Gilead – synergies between </w:t>
      </w:r>
      <w:proofErr w:type="spellStart"/>
      <w:r w:rsidRPr="00F64B82">
        <w:rPr>
          <w:rFonts w:ascii="Arial" w:eastAsia="Calibri" w:hAnsi="Arial" w:cs="Arial"/>
          <w:color w:val="262626"/>
          <w:sz w:val="22"/>
          <w:szCs w:val="22"/>
        </w:rPr>
        <w:t>Kyverna’s</w:t>
      </w:r>
      <w:proofErr w:type="spellEnd"/>
      <w:r w:rsidRPr="00F64B82">
        <w:rPr>
          <w:rFonts w:ascii="Arial" w:eastAsia="Calibri" w:hAnsi="Arial" w:cs="Arial"/>
          <w:color w:val="262626"/>
          <w:sz w:val="22"/>
          <w:szCs w:val="22"/>
        </w:rPr>
        <w:t xml:space="preserve"> </w:t>
      </w:r>
      <w:proofErr w:type="spellStart"/>
      <w:r w:rsidRPr="00F64B82">
        <w:rPr>
          <w:rFonts w:ascii="Arial" w:eastAsia="Calibri" w:hAnsi="Arial" w:cs="Arial"/>
          <w:color w:val="262626"/>
          <w:sz w:val="22"/>
          <w:szCs w:val="22"/>
        </w:rPr>
        <w:t>synReg</w:t>
      </w:r>
      <w:proofErr w:type="spellEnd"/>
      <w:r w:rsidRPr="00F64B82">
        <w:rPr>
          <w:rFonts w:ascii="Arial" w:eastAsia="Calibri" w:hAnsi="Arial" w:cs="Arial"/>
          <w:color w:val="262626"/>
          <w:sz w:val="22"/>
          <w:szCs w:val="22"/>
        </w:rPr>
        <w:t xml:space="preserve"> platform and the </w:t>
      </w:r>
      <w:proofErr w:type="spellStart"/>
      <w:r w:rsidRPr="00F64B82">
        <w:rPr>
          <w:rFonts w:ascii="Arial" w:eastAsia="Calibri" w:hAnsi="Arial" w:cs="Arial"/>
          <w:color w:val="262626"/>
          <w:sz w:val="22"/>
          <w:szCs w:val="22"/>
        </w:rPr>
        <w:t>synNotch</w:t>
      </w:r>
      <w:proofErr w:type="spellEnd"/>
      <w:r w:rsidRPr="00F64B82">
        <w:rPr>
          <w:rFonts w:ascii="Arial" w:eastAsia="Calibri" w:hAnsi="Arial" w:cs="Arial"/>
          <w:color w:val="262626"/>
          <w:sz w:val="22"/>
          <w:szCs w:val="22"/>
        </w:rPr>
        <w:t xml:space="preserve"> technology from Kite. If they meet certain milestones Gilead has committed to almost half a billion dollars.</w:t>
      </w:r>
    </w:p>
    <w:p w14:paraId="1D08AD7F" w14:textId="77777777" w:rsidR="00F64B82" w:rsidRPr="00F64B82" w:rsidRDefault="00F64B82" w:rsidP="00F64B82">
      <w:pPr>
        <w:numPr>
          <w:ilvl w:val="1"/>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xml:space="preserve">Recently announced a strategic collaboration with </w:t>
      </w:r>
      <w:proofErr w:type="spellStart"/>
      <w:r w:rsidRPr="00F64B82">
        <w:rPr>
          <w:rFonts w:ascii="Arial" w:eastAsia="Calibri" w:hAnsi="Arial" w:cs="Arial"/>
          <w:color w:val="262626"/>
          <w:sz w:val="22"/>
          <w:szCs w:val="22"/>
        </w:rPr>
        <w:t>Intellia</w:t>
      </w:r>
      <w:proofErr w:type="spellEnd"/>
      <w:r w:rsidRPr="00F64B82">
        <w:rPr>
          <w:rFonts w:ascii="Arial" w:eastAsia="Calibri" w:hAnsi="Arial" w:cs="Arial"/>
          <w:color w:val="262626"/>
          <w:sz w:val="22"/>
          <w:szCs w:val="22"/>
        </w:rPr>
        <w:t>. KYV-201, an investigational candidate for the treatment of select B cell-driven autoimmune diseases combining </w:t>
      </w:r>
      <w:proofErr w:type="spellStart"/>
      <w:r w:rsidRPr="00F64B82">
        <w:rPr>
          <w:rFonts w:ascii="Arial" w:eastAsia="Calibri" w:hAnsi="Arial" w:cs="Arial"/>
          <w:color w:val="262626"/>
          <w:sz w:val="22"/>
          <w:szCs w:val="22"/>
        </w:rPr>
        <w:t>Kyverna’s</w:t>
      </w:r>
      <w:proofErr w:type="spellEnd"/>
      <w:r w:rsidRPr="00F64B82">
        <w:rPr>
          <w:rFonts w:ascii="Arial" w:eastAsia="Calibri" w:hAnsi="Arial" w:cs="Arial"/>
          <w:color w:val="262626"/>
          <w:sz w:val="22"/>
          <w:szCs w:val="22"/>
        </w:rPr>
        <w:t xml:space="preserve"> novel CD19 CAR T construct with </w:t>
      </w:r>
      <w:proofErr w:type="spellStart"/>
      <w:r w:rsidRPr="00F64B82">
        <w:rPr>
          <w:rFonts w:ascii="Arial" w:eastAsia="Calibri" w:hAnsi="Arial" w:cs="Arial"/>
          <w:color w:val="262626"/>
          <w:sz w:val="22"/>
          <w:szCs w:val="22"/>
        </w:rPr>
        <w:t>Intellia’s</w:t>
      </w:r>
      <w:proofErr w:type="spellEnd"/>
      <w:r w:rsidRPr="00F64B82">
        <w:rPr>
          <w:rFonts w:ascii="Arial" w:eastAsia="Calibri" w:hAnsi="Arial" w:cs="Arial"/>
          <w:color w:val="262626"/>
          <w:sz w:val="22"/>
          <w:szCs w:val="22"/>
        </w:rPr>
        <w:t xml:space="preserve"> proprietary ex vivo CRISPR/Cas9-based allogeneic platform.</w:t>
      </w:r>
    </w:p>
    <w:p w14:paraId="70F4A59E"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Just expanded from half of a floor to the whole floor, built out CMC in 2022, driving through clinic in 2023/4</w:t>
      </w:r>
    </w:p>
    <w:p w14:paraId="74829F59"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Seventh IND clearance secured recently. 6 clinical programs including 2 in Phase 2</w:t>
      </w:r>
    </w:p>
    <w:p w14:paraId="52280A66" w14:textId="77777777" w:rsidR="00F64B82" w:rsidRPr="00F64B82" w:rsidRDefault="00F64B82" w:rsidP="00F64B82">
      <w:pPr>
        <w:numPr>
          <w:ilvl w:val="0"/>
          <w:numId w:val="13"/>
        </w:num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FDA Fast Track Designation for KYV-101 in Myasthenia Gravis</w:t>
      </w:r>
    </w:p>
    <w:p w14:paraId="6523C8A3" w14:textId="77777777" w:rsidR="00F64B82" w:rsidRPr="00F64B82" w:rsidRDefault="00F64B82" w:rsidP="00F64B82">
      <w:pPr>
        <w:tabs>
          <w:tab w:val="left" w:pos="1830"/>
        </w:tabs>
        <w:rPr>
          <w:rFonts w:ascii="Arial" w:eastAsia="Calibri" w:hAnsi="Arial" w:cs="Arial"/>
          <w:color w:val="262626"/>
          <w:sz w:val="22"/>
          <w:szCs w:val="22"/>
        </w:rPr>
      </w:pPr>
      <w:r w:rsidRPr="00F64B82">
        <w:rPr>
          <w:rFonts w:ascii="Arial" w:eastAsia="Calibri" w:hAnsi="Arial" w:cs="Arial"/>
          <w:color w:val="262626"/>
          <w:sz w:val="22"/>
          <w:szCs w:val="22"/>
        </w:rPr>
        <w:t> </w:t>
      </w:r>
    </w:p>
    <w:p w14:paraId="68468208" w14:textId="77777777" w:rsidR="00F64B82" w:rsidRPr="00620FA9" w:rsidRDefault="00F64B82" w:rsidP="00F64B82">
      <w:pPr>
        <w:tabs>
          <w:tab w:val="left" w:pos="1830"/>
        </w:tabs>
        <w:rPr>
          <w:rFonts w:ascii="Arial" w:eastAsia="Calibri" w:hAnsi="Arial" w:cs="Arial"/>
          <w:color w:val="262626"/>
          <w:sz w:val="22"/>
          <w:szCs w:val="22"/>
        </w:rPr>
      </w:pPr>
    </w:p>
    <w:sectPr w:rsidR="00F64B82" w:rsidRPr="00620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46B9F"/>
    <w:multiLevelType w:val="multilevel"/>
    <w:tmpl w:val="5A6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41E93"/>
    <w:multiLevelType w:val="multilevel"/>
    <w:tmpl w:val="5FC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14025"/>
    <w:multiLevelType w:val="multilevel"/>
    <w:tmpl w:val="060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41CA1"/>
    <w:multiLevelType w:val="multilevel"/>
    <w:tmpl w:val="FCCC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AC7576"/>
    <w:multiLevelType w:val="multilevel"/>
    <w:tmpl w:val="18E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52316"/>
    <w:multiLevelType w:val="multilevel"/>
    <w:tmpl w:val="645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60255"/>
    <w:multiLevelType w:val="multilevel"/>
    <w:tmpl w:val="424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44D65"/>
    <w:multiLevelType w:val="hybridMultilevel"/>
    <w:tmpl w:val="B3368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EF3945"/>
    <w:multiLevelType w:val="hybridMultilevel"/>
    <w:tmpl w:val="BC5C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E0DA1"/>
    <w:multiLevelType w:val="multilevel"/>
    <w:tmpl w:val="FB3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17408"/>
    <w:multiLevelType w:val="multilevel"/>
    <w:tmpl w:val="48C62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F8244B"/>
    <w:multiLevelType w:val="hybridMultilevel"/>
    <w:tmpl w:val="2CBCA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5405D3"/>
    <w:multiLevelType w:val="hybridMultilevel"/>
    <w:tmpl w:val="3CF62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270509">
    <w:abstractNumId w:val="5"/>
  </w:num>
  <w:num w:numId="2" w16cid:durableId="1207795683">
    <w:abstractNumId w:val="4"/>
  </w:num>
  <w:num w:numId="3" w16cid:durableId="149953072">
    <w:abstractNumId w:val="1"/>
  </w:num>
  <w:num w:numId="4" w16cid:durableId="786393497">
    <w:abstractNumId w:val="6"/>
  </w:num>
  <w:num w:numId="5" w16cid:durableId="1446775543">
    <w:abstractNumId w:val="9"/>
  </w:num>
  <w:num w:numId="6" w16cid:durableId="1342777509">
    <w:abstractNumId w:val="2"/>
  </w:num>
  <w:num w:numId="7" w16cid:durableId="727189926">
    <w:abstractNumId w:val="8"/>
  </w:num>
  <w:num w:numId="8" w16cid:durableId="185368237">
    <w:abstractNumId w:val="12"/>
  </w:num>
  <w:num w:numId="9" w16cid:durableId="1201669229">
    <w:abstractNumId w:val="0"/>
  </w:num>
  <w:num w:numId="10" w16cid:durableId="1931425285">
    <w:abstractNumId w:val="7"/>
  </w:num>
  <w:num w:numId="11" w16cid:durableId="539250267">
    <w:abstractNumId w:val="11"/>
  </w:num>
  <w:num w:numId="12" w16cid:durableId="1436514952">
    <w:abstractNumId w:val="3"/>
  </w:num>
  <w:num w:numId="13" w16cid:durableId="8410435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2B"/>
    <w:rsid w:val="00030C2B"/>
    <w:rsid w:val="00037DBD"/>
    <w:rsid w:val="000B2337"/>
    <w:rsid w:val="000F5AB2"/>
    <w:rsid w:val="001263C5"/>
    <w:rsid w:val="00133860"/>
    <w:rsid w:val="002036E2"/>
    <w:rsid w:val="00261C23"/>
    <w:rsid w:val="002C3B4E"/>
    <w:rsid w:val="004A38BB"/>
    <w:rsid w:val="004D77A2"/>
    <w:rsid w:val="0059607F"/>
    <w:rsid w:val="005D6324"/>
    <w:rsid w:val="005F478D"/>
    <w:rsid w:val="00600ED9"/>
    <w:rsid w:val="00620FA9"/>
    <w:rsid w:val="0062141A"/>
    <w:rsid w:val="00627138"/>
    <w:rsid w:val="0065612C"/>
    <w:rsid w:val="00671BCB"/>
    <w:rsid w:val="0070162A"/>
    <w:rsid w:val="007114C1"/>
    <w:rsid w:val="00860F9C"/>
    <w:rsid w:val="00872683"/>
    <w:rsid w:val="008A5F6E"/>
    <w:rsid w:val="008A698D"/>
    <w:rsid w:val="008D2F82"/>
    <w:rsid w:val="008F1709"/>
    <w:rsid w:val="009416FE"/>
    <w:rsid w:val="0098228A"/>
    <w:rsid w:val="009D41B1"/>
    <w:rsid w:val="009E76AF"/>
    <w:rsid w:val="00A32B46"/>
    <w:rsid w:val="00A655BD"/>
    <w:rsid w:val="00A97A5A"/>
    <w:rsid w:val="00A97BD5"/>
    <w:rsid w:val="00BC7680"/>
    <w:rsid w:val="00C20EBA"/>
    <w:rsid w:val="00CE4467"/>
    <w:rsid w:val="00D20190"/>
    <w:rsid w:val="00D31EFF"/>
    <w:rsid w:val="00D51229"/>
    <w:rsid w:val="00DF36AD"/>
    <w:rsid w:val="00DF76B9"/>
    <w:rsid w:val="00EA4D12"/>
    <w:rsid w:val="00ED292A"/>
    <w:rsid w:val="00ED7163"/>
    <w:rsid w:val="00ED7278"/>
    <w:rsid w:val="00F124B8"/>
    <w:rsid w:val="00F509ED"/>
    <w:rsid w:val="00F64B82"/>
    <w:rsid w:val="00FC5474"/>
    <w:rsid w:val="00FD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011A1"/>
  <w15:chartTrackingRefBased/>
  <w15:docId w15:val="{05EDB757-CEEB-314B-80AF-7DB6C8C1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30C2B"/>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0C2B"/>
    <w:rPr>
      <w:rFonts w:ascii="Times New Roman" w:eastAsia="Times New Roman" w:hAnsi="Times New Roman" w:cs="Times New Roman"/>
      <w:b/>
      <w:bCs/>
      <w:sz w:val="36"/>
      <w:szCs w:val="36"/>
    </w:rPr>
  </w:style>
  <w:style w:type="character" w:customStyle="1" w:styleId="icl-u-xs-mr--xs">
    <w:name w:val="icl-u-xs-mr--xs"/>
    <w:basedOn w:val="DefaultParagraphFont"/>
    <w:rsid w:val="00030C2B"/>
  </w:style>
  <w:style w:type="paragraph" w:styleId="NormalWeb">
    <w:name w:val="Normal (Web)"/>
    <w:basedOn w:val="Normal"/>
    <w:uiPriority w:val="99"/>
    <w:semiHidden/>
    <w:unhideWhenUsed/>
    <w:rsid w:val="00030C2B"/>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860F9C"/>
  </w:style>
  <w:style w:type="character" w:styleId="CommentReference">
    <w:name w:val="annotation reference"/>
    <w:basedOn w:val="DefaultParagraphFont"/>
    <w:uiPriority w:val="99"/>
    <w:semiHidden/>
    <w:unhideWhenUsed/>
    <w:rsid w:val="00860F9C"/>
    <w:rPr>
      <w:sz w:val="16"/>
      <w:szCs w:val="16"/>
    </w:rPr>
  </w:style>
  <w:style w:type="paragraph" w:styleId="CommentText">
    <w:name w:val="annotation text"/>
    <w:basedOn w:val="Normal"/>
    <w:link w:val="CommentTextChar"/>
    <w:uiPriority w:val="99"/>
    <w:semiHidden/>
    <w:unhideWhenUsed/>
    <w:rsid w:val="00860F9C"/>
    <w:rPr>
      <w:sz w:val="20"/>
      <w:szCs w:val="20"/>
    </w:rPr>
  </w:style>
  <w:style w:type="character" w:customStyle="1" w:styleId="CommentTextChar">
    <w:name w:val="Comment Text Char"/>
    <w:basedOn w:val="DefaultParagraphFont"/>
    <w:link w:val="CommentText"/>
    <w:uiPriority w:val="99"/>
    <w:semiHidden/>
    <w:rsid w:val="00860F9C"/>
    <w:rPr>
      <w:sz w:val="20"/>
      <w:szCs w:val="20"/>
    </w:rPr>
  </w:style>
  <w:style w:type="paragraph" w:styleId="CommentSubject">
    <w:name w:val="annotation subject"/>
    <w:basedOn w:val="CommentText"/>
    <w:next w:val="CommentText"/>
    <w:link w:val="CommentSubjectChar"/>
    <w:uiPriority w:val="99"/>
    <w:semiHidden/>
    <w:unhideWhenUsed/>
    <w:rsid w:val="00860F9C"/>
    <w:rPr>
      <w:b/>
      <w:bCs/>
    </w:rPr>
  </w:style>
  <w:style w:type="character" w:customStyle="1" w:styleId="CommentSubjectChar">
    <w:name w:val="Comment Subject Char"/>
    <w:basedOn w:val="CommentTextChar"/>
    <w:link w:val="CommentSubject"/>
    <w:uiPriority w:val="99"/>
    <w:semiHidden/>
    <w:rsid w:val="00860F9C"/>
    <w:rPr>
      <w:b/>
      <w:bCs/>
      <w:sz w:val="20"/>
      <w:szCs w:val="20"/>
    </w:rPr>
  </w:style>
  <w:style w:type="character" w:customStyle="1" w:styleId="wbzude">
    <w:name w:val="wbzude"/>
    <w:basedOn w:val="DefaultParagraphFont"/>
    <w:rsid w:val="00CE4467"/>
  </w:style>
  <w:style w:type="paragraph" w:styleId="ListParagraph">
    <w:name w:val="List Paragraph"/>
    <w:basedOn w:val="Normal"/>
    <w:uiPriority w:val="34"/>
    <w:qFormat/>
    <w:rsid w:val="00CE4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74718">
      <w:bodyDiv w:val="1"/>
      <w:marLeft w:val="0"/>
      <w:marRight w:val="0"/>
      <w:marTop w:val="0"/>
      <w:marBottom w:val="0"/>
      <w:divBdr>
        <w:top w:val="none" w:sz="0" w:space="0" w:color="auto"/>
        <w:left w:val="none" w:sz="0" w:space="0" w:color="auto"/>
        <w:bottom w:val="none" w:sz="0" w:space="0" w:color="auto"/>
        <w:right w:val="none" w:sz="0" w:space="0" w:color="auto"/>
      </w:divBdr>
      <w:divsChild>
        <w:div w:id="1107583888">
          <w:marLeft w:val="0"/>
          <w:marRight w:val="0"/>
          <w:marTop w:val="0"/>
          <w:marBottom w:val="0"/>
          <w:divBdr>
            <w:top w:val="none" w:sz="0" w:space="0" w:color="auto"/>
            <w:left w:val="none" w:sz="0" w:space="0" w:color="auto"/>
            <w:bottom w:val="none" w:sz="0" w:space="0" w:color="auto"/>
            <w:right w:val="none" w:sz="0" w:space="0" w:color="auto"/>
          </w:divBdr>
          <w:divsChild>
            <w:div w:id="216356705">
              <w:marLeft w:val="0"/>
              <w:marRight w:val="0"/>
              <w:marTop w:val="0"/>
              <w:marBottom w:val="0"/>
              <w:divBdr>
                <w:top w:val="none" w:sz="0" w:space="0" w:color="ECECEC"/>
                <w:left w:val="none" w:sz="0" w:space="0" w:color="ECECEC"/>
                <w:bottom w:val="none" w:sz="0" w:space="0" w:color="auto"/>
                <w:right w:val="none" w:sz="0" w:space="0" w:color="ECECEC"/>
              </w:divBdr>
              <w:divsChild>
                <w:div w:id="1263538777">
                  <w:marLeft w:val="0"/>
                  <w:marRight w:val="0"/>
                  <w:marTop w:val="0"/>
                  <w:marBottom w:val="0"/>
                  <w:divBdr>
                    <w:top w:val="none" w:sz="0" w:space="0" w:color="auto"/>
                    <w:left w:val="none" w:sz="0" w:space="0" w:color="auto"/>
                    <w:bottom w:val="none" w:sz="0" w:space="0" w:color="auto"/>
                    <w:right w:val="none" w:sz="0" w:space="0" w:color="auto"/>
                  </w:divBdr>
                  <w:divsChild>
                    <w:div w:id="1289118622">
                      <w:marLeft w:val="0"/>
                      <w:marRight w:val="0"/>
                      <w:marTop w:val="0"/>
                      <w:marBottom w:val="0"/>
                      <w:divBdr>
                        <w:top w:val="none" w:sz="0" w:space="0" w:color="auto"/>
                        <w:left w:val="none" w:sz="0" w:space="0" w:color="auto"/>
                        <w:bottom w:val="none" w:sz="0" w:space="0" w:color="auto"/>
                        <w:right w:val="none" w:sz="0" w:space="0" w:color="auto"/>
                      </w:divBdr>
                    </w:div>
                  </w:divsChild>
                </w:div>
                <w:div w:id="2113285200">
                  <w:marLeft w:val="0"/>
                  <w:marRight w:val="0"/>
                  <w:marTop w:val="0"/>
                  <w:marBottom w:val="0"/>
                  <w:divBdr>
                    <w:top w:val="none" w:sz="0" w:space="0" w:color="auto"/>
                    <w:left w:val="none" w:sz="0" w:space="0" w:color="auto"/>
                    <w:bottom w:val="none" w:sz="0" w:space="0" w:color="auto"/>
                    <w:right w:val="none" w:sz="0" w:space="0" w:color="auto"/>
                  </w:divBdr>
                  <w:divsChild>
                    <w:div w:id="2134395782">
                      <w:marLeft w:val="0"/>
                      <w:marRight w:val="0"/>
                      <w:marTop w:val="0"/>
                      <w:marBottom w:val="0"/>
                      <w:divBdr>
                        <w:top w:val="none" w:sz="0" w:space="0" w:color="auto"/>
                        <w:left w:val="none" w:sz="0" w:space="0" w:color="auto"/>
                        <w:bottom w:val="none" w:sz="0" w:space="0" w:color="auto"/>
                        <w:right w:val="none" w:sz="0" w:space="0" w:color="auto"/>
                      </w:divBdr>
                    </w:div>
                    <w:div w:id="86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85710">
          <w:marLeft w:val="0"/>
          <w:marRight w:val="0"/>
          <w:marTop w:val="0"/>
          <w:marBottom w:val="0"/>
          <w:divBdr>
            <w:top w:val="none" w:sz="0" w:space="0" w:color="ECECEC"/>
            <w:left w:val="none" w:sz="0" w:space="0" w:color="ECECEC"/>
            <w:bottom w:val="none" w:sz="0" w:space="0" w:color="auto"/>
            <w:right w:val="none" w:sz="0" w:space="0" w:color="ECECEC"/>
          </w:divBdr>
          <w:divsChild>
            <w:div w:id="1113982387">
              <w:marLeft w:val="0"/>
              <w:marRight w:val="0"/>
              <w:marTop w:val="0"/>
              <w:marBottom w:val="0"/>
              <w:divBdr>
                <w:top w:val="none" w:sz="0" w:space="0" w:color="auto"/>
                <w:left w:val="none" w:sz="0" w:space="0" w:color="auto"/>
                <w:bottom w:val="none" w:sz="0" w:space="0" w:color="auto"/>
                <w:right w:val="none" w:sz="0" w:space="0" w:color="auto"/>
              </w:divBdr>
            </w:div>
            <w:div w:id="2103336372">
              <w:marLeft w:val="0"/>
              <w:marRight w:val="0"/>
              <w:marTop w:val="0"/>
              <w:marBottom w:val="0"/>
              <w:divBdr>
                <w:top w:val="none" w:sz="0" w:space="0" w:color="auto"/>
                <w:left w:val="none" w:sz="0" w:space="0" w:color="auto"/>
                <w:bottom w:val="none" w:sz="0" w:space="0" w:color="auto"/>
                <w:right w:val="none" w:sz="0" w:space="0" w:color="auto"/>
              </w:divBdr>
              <w:divsChild>
                <w:div w:id="1275482544">
                  <w:marLeft w:val="0"/>
                  <w:marRight w:val="0"/>
                  <w:marTop w:val="0"/>
                  <w:marBottom w:val="0"/>
                  <w:divBdr>
                    <w:top w:val="none" w:sz="0" w:space="0" w:color="auto"/>
                    <w:left w:val="none" w:sz="0" w:space="0" w:color="auto"/>
                    <w:bottom w:val="none" w:sz="0" w:space="0" w:color="auto"/>
                    <w:right w:val="none" w:sz="0" w:space="0" w:color="auto"/>
                  </w:divBdr>
                  <w:divsChild>
                    <w:div w:id="1051077413">
                      <w:marLeft w:val="0"/>
                      <w:marRight w:val="0"/>
                      <w:marTop w:val="0"/>
                      <w:marBottom w:val="0"/>
                      <w:divBdr>
                        <w:top w:val="single" w:sz="6" w:space="0" w:color="D4D2D0"/>
                        <w:left w:val="single" w:sz="6" w:space="0" w:color="D4D2D0"/>
                        <w:bottom w:val="single" w:sz="6" w:space="0" w:color="D4D2D0"/>
                        <w:right w:val="single" w:sz="6" w:space="0" w:color="D4D2D0"/>
                      </w:divBdr>
                      <w:divsChild>
                        <w:div w:id="2111315041">
                          <w:marLeft w:val="0"/>
                          <w:marRight w:val="0"/>
                          <w:marTop w:val="0"/>
                          <w:marBottom w:val="0"/>
                          <w:divBdr>
                            <w:top w:val="none" w:sz="0" w:space="0" w:color="auto"/>
                            <w:left w:val="none" w:sz="0" w:space="0" w:color="auto"/>
                            <w:bottom w:val="none" w:sz="0" w:space="0" w:color="auto"/>
                            <w:right w:val="none" w:sz="0" w:space="0" w:color="auto"/>
                          </w:divBdr>
                          <w:divsChild>
                            <w:div w:id="6484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8688">
                      <w:marLeft w:val="0"/>
                      <w:marRight w:val="0"/>
                      <w:marTop w:val="0"/>
                      <w:marBottom w:val="0"/>
                      <w:divBdr>
                        <w:top w:val="single" w:sz="6" w:space="0" w:color="D4D2D0"/>
                        <w:left w:val="single" w:sz="6" w:space="0" w:color="D4D2D0"/>
                        <w:bottom w:val="single" w:sz="6" w:space="0" w:color="D4D2D0"/>
                        <w:right w:val="single" w:sz="6" w:space="0" w:color="D4D2D0"/>
                      </w:divBdr>
                      <w:divsChild>
                        <w:div w:id="142241924">
                          <w:marLeft w:val="0"/>
                          <w:marRight w:val="0"/>
                          <w:marTop w:val="0"/>
                          <w:marBottom w:val="0"/>
                          <w:divBdr>
                            <w:top w:val="none" w:sz="0" w:space="0" w:color="auto"/>
                            <w:left w:val="none" w:sz="0" w:space="0" w:color="auto"/>
                            <w:bottom w:val="none" w:sz="0" w:space="0" w:color="auto"/>
                            <w:right w:val="none" w:sz="0" w:space="0" w:color="auto"/>
                          </w:divBdr>
                          <w:divsChild>
                            <w:div w:id="137665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7041">
                      <w:marLeft w:val="0"/>
                      <w:marRight w:val="0"/>
                      <w:marTop w:val="0"/>
                      <w:marBottom w:val="0"/>
                      <w:divBdr>
                        <w:top w:val="single" w:sz="6" w:space="0" w:color="D4D2D0"/>
                        <w:left w:val="single" w:sz="6" w:space="0" w:color="D4D2D0"/>
                        <w:bottom w:val="single" w:sz="6" w:space="0" w:color="D4D2D0"/>
                        <w:right w:val="single" w:sz="6" w:space="0" w:color="D4D2D0"/>
                      </w:divBdr>
                      <w:divsChild>
                        <w:div w:id="990985721">
                          <w:marLeft w:val="0"/>
                          <w:marRight w:val="0"/>
                          <w:marTop w:val="0"/>
                          <w:marBottom w:val="0"/>
                          <w:divBdr>
                            <w:top w:val="none" w:sz="0" w:space="0" w:color="auto"/>
                            <w:left w:val="none" w:sz="0" w:space="0" w:color="auto"/>
                            <w:bottom w:val="none" w:sz="0" w:space="0" w:color="auto"/>
                            <w:right w:val="none" w:sz="0" w:space="0" w:color="auto"/>
                          </w:divBdr>
                          <w:divsChild>
                            <w:div w:id="12336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1514">
                      <w:marLeft w:val="0"/>
                      <w:marRight w:val="0"/>
                      <w:marTop w:val="0"/>
                      <w:marBottom w:val="0"/>
                      <w:divBdr>
                        <w:top w:val="single" w:sz="6" w:space="0" w:color="D4D2D0"/>
                        <w:left w:val="single" w:sz="6" w:space="0" w:color="D4D2D0"/>
                        <w:bottom w:val="single" w:sz="6" w:space="0" w:color="D4D2D0"/>
                        <w:right w:val="single" w:sz="6" w:space="0" w:color="D4D2D0"/>
                      </w:divBdr>
                      <w:divsChild>
                        <w:div w:id="162009254">
                          <w:marLeft w:val="0"/>
                          <w:marRight w:val="0"/>
                          <w:marTop w:val="0"/>
                          <w:marBottom w:val="0"/>
                          <w:divBdr>
                            <w:top w:val="none" w:sz="0" w:space="0" w:color="auto"/>
                            <w:left w:val="none" w:sz="0" w:space="0" w:color="auto"/>
                            <w:bottom w:val="none" w:sz="0" w:space="0" w:color="auto"/>
                            <w:right w:val="none" w:sz="0" w:space="0" w:color="auto"/>
                          </w:divBdr>
                          <w:divsChild>
                            <w:div w:id="15878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399">
                      <w:marLeft w:val="0"/>
                      <w:marRight w:val="0"/>
                      <w:marTop w:val="0"/>
                      <w:marBottom w:val="0"/>
                      <w:divBdr>
                        <w:top w:val="single" w:sz="6" w:space="0" w:color="D4D2D0"/>
                        <w:left w:val="single" w:sz="6" w:space="0" w:color="D4D2D0"/>
                        <w:bottom w:val="single" w:sz="6" w:space="0" w:color="D4D2D0"/>
                        <w:right w:val="single" w:sz="6" w:space="0" w:color="D4D2D0"/>
                      </w:divBdr>
                      <w:divsChild>
                        <w:div w:id="702022157">
                          <w:marLeft w:val="0"/>
                          <w:marRight w:val="0"/>
                          <w:marTop w:val="0"/>
                          <w:marBottom w:val="0"/>
                          <w:divBdr>
                            <w:top w:val="none" w:sz="0" w:space="0" w:color="auto"/>
                            <w:left w:val="none" w:sz="0" w:space="0" w:color="auto"/>
                            <w:bottom w:val="none" w:sz="0" w:space="0" w:color="auto"/>
                            <w:right w:val="none" w:sz="0" w:space="0" w:color="auto"/>
                          </w:divBdr>
                          <w:divsChild>
                            <w:div w:id="11366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35714">
                      <w:marLeft w:val="0"/>
                      <w:marRight w:val="0"/>
                      <w:marTop w:val="0"/>
                      <w:marBottom w:val="0"/>
                      <w:divBdr>
                        <w:top w:val="single" w:sz="6" w:space="0" w:color="D4D2D0"/>
                        <w:left w:val="single" w:sz="6" w:space="0" w:color="D4D2D0"/>
                        <w:bottom w:val="single" w:sz="6" w:space="0" w:color="D4D2D0"/>
                        <w:right w:val="single" w:sz="6" w:space="0" w:color="D4D2D0"/>
                      </w:divBdr>
                      <w:divsChild>
                        <w:div w:id="600339322">
                          <w:marLeft w:val="0"/>
                          <w:marRight w:val="0"/>
                          <w:marTop w:val="0"/>
                          <w:marBottom w:val="0"/>
                          <w:divBdr>
                            <w:top w:val="none" w:sz="0" w:space="0" w:color="auto"/>
                            <w:left w:val="none" w:sz="0" w:space="0" w:color="auto"/>
                            <w:bottom w:val="none" w:sz="0" w:space="0" w:color="auto"/>
                            <w:right w:val="none" w:sz="0" w:space="0" w:color="auto"/>
                          </w:divBdr>
                          <w:divsChild>
                            <w:div w:id="1309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80798">
          <w:marLeft w:val="0"/>
          <w:marRight w:val="0"/>
          <w:marTop w:val="0"/>
          <w:marBottom w:val="0"/>
          <w:divBdr>
            <w:top w:val="none" w:sz="0" w:space="0" w:color="auto"/>
            <w:left w:val="none" w:sz="0" w:space="0" w:color="auto"/>
            <w:bottom w:val="none" w:sz="0" w:space="0" w:color="auto"/>
            <w:right w:val="none" w:sz="0" w:space="0" w:color="auto"/>
          </w:divBdr>
          <w:divsChild>
            <w:div w:id="2066251545">
              <w:marLeft w:val="0"/>
              <w:marRight w:val="0"/>
              <w:marTop w:val="0"/>
              <w:marBottom w:val="0"/>
              <w:divBdr>
                <w:top w:val="none" w:sz="0" w:space="0" w:color="auto"/>
                <w:left w:val="none" w:sz="0" w:space="0" w:color="auto"/>
                <w:bottom w:val="none" w:sz="0" w:space="0" w:color="auto"/>
                <w:right w:val="none" w:sz="0" w:space="0" w:color="auto"/>
              </w:divBdr>
              <w:divsChild>
                <w:div w:id="1879005215">
                  <w:marLeft w:val="0"/>
                  <w:marRight w:val="0"/>
                  <w:marTop w:val="0"/>
                  <w:marBottom w:val="0"/>
                  <w:divBdr>
                    <w:top w:val="none" w:sz="0" w:space="0" w:color="auto"/>
                    <w:left w:val="none" w:sz="0" w:space="0" w:color="auto"/>
                    <w:bottom w:val="none" w:sz="0" w:space="0" w:color="auto"/>
                    <w:right w:val="none" w:sz="0" w:space="0" w:color="auto"/>
                  </w:divBdr>
                </w:div>
                <w:div w:id="16118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40699">
      <w:bodyDiv w:val="1"/>
      <w:marLeft w:val="0"/>
      <w:marRight w:val="0"/>
      <w:marTop w:val="0"/>
      <w:marBottom w:val="0"/>
      <w:divBdr>
        <w:top w:val="none" w:sz="0" w:space="0" w:color="auto"/>
        <w:left w:val="none" w:sz="0" w:space="0" w:color="auto"/>
        <w:bottom w:val="none" w:sz="0" w:space="0" w:color="auto"/>
        <w:right w:val="none" w:sz="0" w:space="0" w:color="auto"/>
      </w:divBdr>
    </w:div>
    <w:div w:id="1299191109">
      <w:bodyDiv w:val="1"/>
      <w:marLeft w:val="0"/>
      <w:marRight w:val="0"/>
      <w:marTop w:val="0"/>
      <w:marBottom w:val="0"/>
      <w:divBdr>
        <w:top w:val="none" w:sz="0" w:space="0" w:color="auto"/>
        <w:left w:val="none" w:sz="0" w:space="0" w:color="auto"/>
        <w:bottom w:val="none" w:sz="0" w:space="0" w:color="auto"/>
        <w:right w:val="none" w:sz="0" w:space="0" w:color="auto"/>
      </w:divBdr>
    </w:div>
    <w:div w:id="1307322166">
      <w:bodyDiv w:val="1"/>
      <w:marLeft w:val="0"/>
      <w:marRight w:val="0"/>
      <w:marTop w:val="0"/>
      <w:marBottom w:val="0"/>
      <w:divBdr>
        <w:top w:val="none" w:sz="0" w:space="0" w:color="auto"/>
        <w:left w:val="none" w:sz="0" w:space="0" w:color="auto"/>
        <w:bottom w:val="none" w:sz="0" w:space="0" w:color="auto"/>
        <w:right w:val="none" w:sz="0" w:space="0" w:color="auto"/>
      </w:divBdr>
    </w:div>
    <w:div w:id="1490514881">
      <w:bodyDiv w:val="1"/>
      <w:marLeft w:val="0"/>
      <w:marRight w:val="0"/>
      <w:marTop w:val="0"/>
      <w:marBottom w:val="0"/>
      <w:divBdr>
        <w:top w:val="none" w:sz="0" w:space="0" w:color="auto"/>
        <w:left w:val="none" w:sz="0" w:space="0" w:color="auto"/>
        <w:bottom w:val="none" w:sz="0" w:space="0" w:color="auto"/>
        <w:right w:val="none" w:sz="0" w:space="0" w:color="auto"/>
      </w:divBdr>
    </w:div>
    <w:div w:id="149206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1076</Words>
  <Characters>6188</Characters>
  <Application>Microsoft Office Word</Application>
  <DocSecurity>0</DocSecurity>
  <Lines>103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Wong</dc:creator>
  <cp:keywords/>
  <dc:description/>
  <cp:lastModifiedBy>Bryan Blair</cp:lastModifiedBy>
  <cp:revision>2</cp:revision>
  <dcterms:created xsi:type="dcterms:W3CDTF">2024-08-15T14:40:00Z</dcterms:created>
  <dcterms:modified xsi:type="dcterms:W3CDTF">2024-08-15T14:40:00Z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4ab35fa1b518e13b93a5dd42538fc45b2ba564945198f3368db9c5ebfbb18867</vt:lpwstr>
  </property>
</Properties>
</file>