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FF55" w14:textId="230649DF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Job Title:</w:t>
      </w:r>
      <w:r>
        <w:t xml:space="preserve"> Senior Manager, Medical Writing (Contractor)</w:t>
      </w:r>
      <w:r>
        <w:t xml:space="preserve"> 12 months</w:t>
      </w:r>
      <w:r>
        <w:br/>
      </w:r>
      <w:r>
        <w:rPr>
          <w:rStyle w:val="Strong"/>
          <w:rFonts w:eastAsiaTheme="majorEastAsia"/>
        </w:rPr>
        <w:t>Company Name:</w:t>
      </w:r>
      <w:r>
        <w:t xml:space="preserve"> IDEAYA Biosciences 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Remote </w:t>
      </w:r>
      <w:r>
        <w:br/>
      </w:r>
    </w:p>
    <w:p w14:paraId="3D2D32D3" w14:textId="77777777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Job Summary:</w:t>
      </w:r>
      <w:r>
        <w:br/>
        <w:t>IDEAYA is seeking a highly motivated and experienced Senior Manager of Medical Writing to join our team on a contract basis. In this role, you will take the lead in developing a broad range of clinical and regulatory documents in collaboration with cross-functional teams and external partners. You will apply critical thinking, principles of scientific writing, and regulatory knowledge to ensure high-quality deliverables that support IDEAYA’s clinical development and regulatory submissions.</w:t>
      </w:r>
    </w:p>
    <w:p w14:paraId="0A03A56B" w14:textId="77777777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Responsibilities:</w:t>
      </w:r>
    </w:p>
    <w:p w14:paraId="48EDA867" w14:textId="77777777" w:rsidR="002F1EAE" w:rsidRDefault="002F1EAE" w:rsidP="002F1EAE">
      <w:pPr>
        <w:pStyle w:val="NormalWeb"/>
        <w:numPr>
          <w:ilvl w:val="0"/>
          <w:numId w:val="1"/>
        </w:numPr>
      </w:pPr>
      <w:r>
        <w:t>Lead the preparation of clinical and regulatory documents (e.g., protocols, investigator brochures, safety updates, clinical study reports, IND/NDA/MAA CTD modules, briefing documents, and regulatory responses).</w:t>
      </w:r>
    </w:p>
    <w:p w14:paraId="6062498A" w14:textId="77777777" w:rsidR="002F1EAE" w:rsidRDefault="002F1EAE" w:rsidP="002F1EAE">
      <w:pPr>
        <w:pStyle w:val="NormalWeb"/>
        <w:numPr>
          <w:ilvl w:val="0"/>
          <w:numId w:val="1"/>
        </w:numPr>
      </w:pPr>
      <w:proofErr w:type="gramStart"/>
      <w:r>
        <w:t>Collaborate</w:t>
      </w:r>
      <w:proofErr w:type="gramEnd"/>
      <w:r>
        <w:t xml:space="preserve"> with clinical, regulatory, and scientific leads to </w:t>
      </w:r>
      <w:proofErr w:type="gramStart"/>
      <w:r>
        <w:t>plan</w:t>
      </w:r>
      <w:proofErr w:type="gramEnd"/>
      <w:r>
        <w:t xml:space="preserve"> document content, timelines, and strategy.</w:t>
      </w:r>
    </w:p>
    <w:p w14:paraId="35AC0FF8" w14:textId="77777777" w:rsidR="002F1EAE" w:rsidRDefault="002F1EAE" w:rsidP="002F1EAE">
      <w:pPr>
        <w:pStyle w:val="NormalWeb"/>
        <w:numPr>
          <w:ilvl w:val="0"/>
          <w:numId w:val="1"/>
        </w:numPr>
      </w:pPr>
      <w:r>
        <w:t>Ensure clarity, scientific rigor, accuracy, and consistency of content across documents within a program.</w:t>
      </w:r>
    </w:p>
    <w:p w14:paraId="24ED78F5" w14:textId="77777777" w:rsidR="002F1EAE" w:rsidRDefault="002F1EAE" w:rsidP="002F1EAE">
      <w:pPr>
        <w:pStyle w:val="NormalWeb"/>
        <w:numPr>
          <w:ilvl w:val="0"/>
          <w:numId w:val="1"/>
        </w:numPr>
      </w:pPr>
      <w:r>
        <w:t>Facilitate and lead adjudication meetings to resolve cross-functional input.</w:t>
      </w:r>
    </w:p>
    <w:p w14:paraId="45461D01" w14:textId="77777777" w:rsidR="002F1EAE" w:rsidRDefault="002F1EAE" w:rsidP="002F1EAE">
      <w:pPr>
        <w:pStyle w:val="NormalWeb"/>
        <w:numPr>
          <w:ilvl w:val="0"/>
          <w:numId w:val="1"/>
        </w:numPr>
      </w:pPr>
      <w:r>
        <w:t>Manage the end-</w:t>
      </w:r>
      <w:proofErr w:type="gramStart"/>
      <w:r>
        <w:t>to-</w:t>
      </w:r>
      <w:proofErr w:type="gramEnd"/>
      <w:r>
        <w:t>end review and approval process, coordinating with internal teams and external partners.</w:t>
      </w:r>
    </w:p>
    <w:p w14:paraId="2DD38C93" w14:textId="77777777" w:rsidR="002F1EAE" w:rsidRDefault="002F1EAE" w:rsidP="002F1EAE">
      <w:pPr>
        <w:pStyle w:val="NormalWeb"/>
        <w:numPr>
          <w:ilvl w:val="0"/>
          <w:numId w:val="1"/>
        </w:numPr>
      </w:pPr>
      <w:r>
        <w:t>Work independently while building strong, collaborative relationships across geographically diverse teams.</w:t>
      </w:r>
    </w:p>
    <w:p w14:paraId="27C4BBBF" w14:textId="77777777" w:rsidR="002F1EAE" w:rsidRDefault="002F1EAE" w:rsidP="002F1EAE">
      <w:pPr>
        <w:pStyle w:val="NormalWeb"/>
        <w:numPr>
          <w:ilvl w:val="0"/>
          <w:numId w:val="1"/>
        </w:numPr>
      </w:pPr>
      <w:r>
        <w:t>Apply knowledge of regulatory guidance and best practices to expedite document preparation and submission readiness.</w:t>
      </w:r>
    </w:p>
    <w:p w14:paraId="416347C8" w14:textId="77777777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Required Qualifications:</w:t>
      </w:r>
    </w:p>
    <w:p w14:paraId="18C5A2BE" w14:textId="77777777" w:rsidR="002F1EAE" w:rsidRDefault="002F1EAE" w:rsidP="002F1EAE">
      <w:pPr>
        <w:pStyle w:val="NormalWeb"/>
        <w:numPr>
          <w:ilvl w:val="0"/>
          <w:numId w:val="2"/>
        </w:numPr>
      </w:pPr>
      <w:r>
        <w:t>Bachelor’s degree in life sciences (advanced degree preferred).</w:t>
      </w:r>
    </w:p>
    <w:p w14:paraId="710119C1" w14:textId="77777777" w:rsidR="002F1EAE" w:rsidRDefault="002F1EAE" w:rsidP="002F1EAE">
      <w:pPr>
        <w:pStyle w:val="NormalWeb"/>
        <w:numPr>
          <w:ilvl w:val="0"/>
          <w:numId w:val="2"/>
        </w:numPr>
      </w:pPr>
      <w:r>
        <w:t>8+ years of direct medical writing experience within the biopharma industry or CROs.</w:t>
      </w:r>
    </w:p>
    <w:p w14:paraId="5245ECEF" w14:textId="77777777" w:rsidR="002F1EAE" w:rsidRDefault="002F1EAE" w:rsidP="002F1EAE">
      <w:pPr>
        <w:pStyle w:val="NormalWeb"/>
        <w:numPr>
          <w:ilvl w:val="0"/>
          <w:numId w:val="2"/>
        </w:numPr>
      </w:pPr>
      <w:r>
        <w:t>At least 3 years of experience in oncology drug development.</w:t>
      </w:r>
    </w:p>
    <w:p w14:paraId="5F9F7559" w14:textId="77777777" w:rsidR="002F1EAE" w:rsidRDefault="002F1EAE" w:rsidP="002F1EAE">
      <w:pPr>
        <w:pStyle w:val="NormalWeb"/>
        <w:numPr>
          <w:ilvl w:val="0"/>
          <w:numId w:val="2"/>
        </w:numPr>
      </w:pPr>
      <w:r>
        <w:t>Proven experience authoring protocols, DSURs, IBs, and IND/NDA/MAA CTD submissions.</w:t>
      </w:r>
    </w:p>
    <w:p w14:paraId="0365C016" w14:textId="77777777" w:rsidR="002F1EAE" w:rsidRDefault="002F1EAE" w:rsidP="002F1EAE">
      <w:pPr>
        <w:pStyle w:val="NormalWeb"/>
        <w:numPr>
          <w:ilvl w:val="0"/>
          <w:numId w:val="2"/>
        </w:numPr>
      </w:pPr>
      <w:r>
        <w:t>Exceptional writing and editing skills in English, with the ability to interpret complex clinical data.</w:t>
      </w:r>
    </w:p>
    <w:p w14:paraId="7186BCEB" w14:textId="77777777" w:rsidR="002F1EAE" w:rsidRDefault="002F1EAE" w:rsidP="002F1EAE">
      <w:pPr>
        <w:pStyle w:val="NormalWeb"/>
        <w:numPr>
          <w:ilvl w:val="0"/>
          <w:numId w:val="2"/>
        </w:numPr>
      </w:pPr>
      <w:r>
        <w:t>Strong project management skills to lead complex writing projects in a fast-paced environment.</w:t>
      </w:r>
    </w:p>
    <w:p w14:paraId="590A74A9" w14:textId="77777777" w:rsidR="002F1EAE" w:rsidRDefault="002F1EAE" w:rsidP="002F1EAE">
      <w:pPr>
        <w:pStyle w:val="NormalWeb"/>
        <w:numPr>
          <w:ilvl w:val="0"/>
          <w:numId w:val="2"/>
        </w:numPr>
      </w:pPr>
      <w:r>
        <w:t>Demonstrated ability to influence and collaborate without direct authority.</w:t>
      </w:r>
    </w:p>
    <w:p w14:paraId="012A69D0" w14:textId="77777777" w:rsidR="002F1EAE" w:rsidRDefault="002F1EAE" w:rsidP="002F1EAE">
      <w:pPr>
        <w:pStyle w:val="NormalWeb"/>
        <w:numPr>
          <w:ilvl w:val="0"/>
          <w:numId w:val="2"/>
        </w:numPr>
      </w:pPr>
      <w:r>
        <w:t>Familiarity with document review tools, automation, and submission systems.</w:t>
      </w:r>
    </w:p>
    <w:p w14:paraId="532A120D" w14:textId="77777777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Preferred Qualifications:</w:t>
      </w:r>
    </w:p>
    <w:p w14:paraId="10034D20" w14:textId="77777777" w:rsidR="002F1EAE" w:rsidRDefault="002F1EAE" w:rsidP="002F1EAE">
      <w:pPr>
        <w:pStyle w:val="NormalWeb"/>
        <w:numPr>
          <w:ilvl w:val="0"/>
          <w:numId w:val="3"/>
        </w:numPr>
      </w:pPr>
      <w:r>
        <w:t>Doctorate degree in life sciences.</w:t>
      </w:r>
    </w:p>
    <w:p w14:paraId="69B27FBE" w14:textId="77777777" w:rsidR="002F1EAE" w:rsidRDefault="002F1EAE" w:rsidP="002F1EAE">
      <w:pPr>
        <w:pStyle w:val="NormalWeb"/>
        <w:numPr>
          <w:ilvl w:val="0"/>
          <w:numId w:val="3"/>
        </w:numPr>
      </w:pPr>
      <w:r>
        <w:t>Experience leading document strategies for late-phase oncology programs.</w:t>
      </w:r>
    </w:p>
    <w:p w14:paraId="7FDB81EC" w14:textId="77777777" w:rsidR="002F1EAE" w:rsidRDefault="002F1EAE" w:rsidP="002F1EAE">
      <w:pPr>
        <w:pStyle w:val="NormalWeb"/>
        <w:numPr>
          <w:ilvl w:val="0"/>
          <w:numId w:val="3"/>
        </w:numPr>
      </w:pPr>
      <w:r>
        <w:t>Familiarity with biomarkers, health outcomes, or translational science content.</w:t>
      </w:r>
    </w:p>
    <w:p w14:paraId="23143C23" w14:textId="248DC19F" w:rsidR="002F1EAE" w:rsidRDefault="002F1EAE" w:rsidP="002F1EAE">
      <w:pPr>
        <w:pStyle w:val="NormalWeb"/>
      </w:pPr>
      <w:r>
        <w:rPr>
          <w:rStyle w:val="Strong"/>
          <w:rFonts w:eastAsiaTheme="majorEastAsia"/>
        </w:rPr>
        <w:t>Compensation Range:</w:t>
      </w:r>
      <w:r>
        <w:t xml:space="preserve"> Competitive, commensurate with experience</w:t>
      </w:r>
      <w:r>
        <w:t xml:space="preserve"> $100/</w:t>
      </w:r>
      <w:proofErr w:type="spellStart"/>
      <w:r>
        <w:t>hr</w:t>
      </w:r>
      <w:proofErr w:type="spellEnd"/>
    </w:p>
    <w:p w14:paraId="1DA12781" w14:textId="6FAD53CD" w:rsidR="00F90CB3" w:rsidRDefault="00F90CB3" w:rsidP="002F1EAE"/>
    <w:sectPr w:rsidR="00F90CB3" w:rsidSect="002F1E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EF9"/>
    <w:multiLevelType w:val="multilevel"/>
    <w:tmpl w:val="26A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258F7"/>
    <w:multiLevelType w:val="multilevel"/>
    <w:tmpl w:val="A69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7303A"/>
    <w:multiLevelType w:val="multilevel"/>
    <w:tmpl w:val="B18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61424">
    <w:abstractNumId w:val="0"/>
  </w:num>
  <w:num w:numId="2" w16cid:durableId="1251431607">
    <w:abstractNumId w:val="2"/>
  </w:num>
  <w:num w:numId="3" w16cid:durableId="118439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AE"/>
    <w:rsid w:val="002F1EAE"/>
    <w:rsid w:val="003E21DF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8555"/>
  <w15:chartTrackingRefBased/>
  <w15:docId w15:val="{C9204E08-6A7D-4A0E-8E81-5F101D7C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7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2025-09-29T21:45:00Z</dcterms:created>
  <dcterms:modified xsi:type="dcterms:W3CDTF">2025-09-29T21:50:00Z</dcterms:modified>
</cp:coreProperties>
</file>