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8A5FB" w14:textId="77777777" w:rsidR="00F4188E" w:rsidRPr="00F4188E" w:rsidRDefault="00F4188E" w:rsidP="00F4188E">
      <w:r w:rsidRPr="00F4188E">
        <w:rPr>
          <w:b/>
          <w:bCs/>
        </w:rPr>
        <w:t>Job Title:</w:t>
      </w:r>
      <w:r w:rsidRPr="00F4188E">
        <w:t xml:space="preserve"> Sr. Director, Global Market Access Strategy</w:t>
      </w:r>
      <w:r w:rsidRPr="00F4188E">
        <w:br/>
      </w:r>
      <w:r w:rsidRPr="00F4188E">
        <w:rPr>
          <w:b/>
          <w:bCs/>
        </w:rPr>
        <w:t>Company:</w:t>
      </w:r>
      <w:r w:rsidRPr="00F4188E">
        <w:t xml:space="preserve"> </w:t>
      </w:r>
      <w:proofErr w:type="spellStart"/>
      <w:r w:rsidRPr="00F4188E">
        <w:t>Kiniksa</w:t>
      </w:r>
      <w:proofErr w:type="spellEnd"/>
      <w:r w:rsidRPr="00F4188E">
        <w:t xml:space="preserve"> Pharmaceuticals</w:t>
      </w:r>
      <w:r w:rsidRPr="00F4188E">
        <w:br/>
      </w:r>
      <w:r w:rsidRPr="00F4188E">
        <w:rPr>
          <w:b/>
          <w:bCs/>
        </w:rPr>
        <w:t>Location:</w:t>
      </w:r>
      <w:r w:rsidRPr="00F4188E">
        <w:t xml:space="preserve"> Lexington, MA (Hybrid: 4 days in-office, 1 day remote)</w:t>
      </w:r>
      <w:r w:rsidRPr="00F4188E">
        <w:br/>
      </w:r>
      <w:r w:rsidRPr="00F4188E">
        <w:rPr>
          <w:b/>
          <w:bCs/>
        </w:rPr>
        <w:t>Reports to:</w:t>
      </w:r>
      <w:r w:rsidRPr="00F4188E">
        <w:t xml:space="preserve"> VP, Global Value &amp; Access</w:t>
      </w:r>
    </w:p>
    <w:p w14:paraId="41A47ECE" w14:textId="77777777" w:rsidR="00F4188E" w:rsidRPr="00F4188E" w:rsidRDefault="00F4188E" w:rsidP="00F4188E">
      <w:r w:rsidRPr="00F4188E">
        <w:rPr>
          <w:b/>
          <w:bCs/>
        </w:rPr>
        <w:t>Overview:</w:t>
      </w:r>
      <w:r w:rsidRPr="00F4188E">
        <w:t xml:space="preserve"> The Sr. Director of Global Market Access Strategy will spearhead the global market access efforts for </w:t>
      </w:r>
      <w:proofErr w:type="spellStart"/>
      <w:r w:rsidRPr="00F4188E">
        <w:t>Kiniksa's</w:t>
      </w:r>
      <w:proofErr w:type="spellEnd"/>
      <w:r w:rsidRPr="00F4188E">
        <w:t xml:space="preserve"> promising pipeline programs and expansion initiatives. The role involves collaborating with Program Management, Medical Affairs, the U.S. Market Access team, and other cross-functional partners to establish best-in-class processes that optimize patient access and value creation for </w:t>
      </w:r>
      <w:proofErr w:type="spellStart"/>
      <w:r w:rsidRPr="00F4188E">
        <w:t>Kiniksa’s</w:t>
      </w:r>
      <w:proofErr w:type="spellEnd"/>
      <w:r w:rsidRPr="00F4188E">
        <w:t xml:space="preserve"> pipeline products globally.</w:t>
      </w:r>
    </w:p>
    <w:p w14:paraId="5EA16F8A" w14:textId="77777777" w:rsidR="00F4188E" w:rsidRPr="00F4188E" w:rsidRDefault="00F4188E" w:rsidP="00F4188E">
      <w:r w:rsidRPr="00F4188E">
        <w:rPr>
          <w:b/>
          <w:bCs/>
        </w:rPr>
        <w:t>Key Responsibilities:</w:t>
      </w:r>
    </w:p>
    <w:p w14:paraId="7240DEA4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Clinical Trial Optimization:</w:t>
      </w:r>
      <w:r w:rsidRPr="00F4188E">
        <w:t xml:space="preserve"> Work with clinical and program management teams to align clinical trial designs with payer audience requirements for target pricing.</w:t>
      </w:r>
    </w:p>
    <w:p w14:paraId="3DAA2DCB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Market Access &amp; Pricing Strategy:</w:t>
      </w:r>
      <w:r w:rsidRPr="00F4188E">
        <w:t xml:space="preserve"> Develop and implement global market access strategies, including pricing and reimbursement tools for payer negotiations.</w:t>
      </w:r>
    </w:p>
    <w:p w14:paraId="44AB9418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Ex-US Launch Planning:</w:t>
      </w:r>
      <w:r w:rsidRPr="00F4188E">
        <w:t xml:space="preserve"> Lead the global launch planning for </w:t>
      </w:r>
      <w:proofErr w:type="spellStart"/>
      <w:r w:rsidRPr="00F4188E">
        <w:t>Arcalyst</w:t>
      </w:r>
      <w:proofErr w:type="spellEnd"/>
      <w:r w:rsidRPr="00F4188E">
        <w:t xml:space="preserve"> and other programs, focusing on market access, pricing, and distribution strategies.</w:t>
      </w:r>
    </w:p>
    <w:p w14:paraId="055D4446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Pipeline Management:</w:t>
      </w:r>
      <w:r w:rsidRPr="00F4188E">
        <w:t xml:space="preserve"> Drive market access strategy development for CB-40/404 and other pipeline assets, ensuring effective trial designs and regulatory processes.</w:t>
      </w:r>
    </w:p>
    <w:p w14:paraId="6610E5F4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Real-World Evidence &amp; HEOR:</w:t>
      </w:r>
      <w:r w:rsidRPr="00F4188E">
        <w:t xml:space="preserve"> Develop health economics and outcomes research (HEOR) strategies and real-world evidence to support product value propositions throughout their life cycle.</w:t>
      </w:r>
    </w:p>
    <w:p w14:paraId="3152A825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Cross-Functional Collaboration:</w:t>
      </w:r>
      <w:r w:rsidRPr="00F4188E">
        <w:t xml:space="preserve"> Partner with U.S. and ex-US market access teams to ensure pricing alignment and manage global pricing corridors.</w:t>
      </w:r>
    </w:p>
    <w:p w14:paraId="4B095980" w14:textId="77777777" w:rsidR="00F4188E" w:rsidRPr="00F4188E" w:rsidRDefault="00F4188E" w:rsidP="00F4188E">
      <w:pPr>
        <w:numPr>
          <w:ilvl w:val="0"/>
          <w:numId w:val="1"/>
        </w:numPr>
      </w:pPr>
      <w:r w:rsidRPr="00F4188E">
        <w:rPr>
          <w:b/>
          <w:bCs/>
        </w:rPr>
        <w:t>Global Expansion:</w:t>
      </w:r>
      <w:r w:rsidRPr="00F4188E">
        <w:t xml:space="preserve"> Oversee the market access strategies for </w:t>
      </w:r>
      <w:proofErr w:type="spellStart"/>
      <w:r w:rsidRPr="00F4188E">
        <w:t>Kiniksa's</w:t>
      </w:r>
      <w:proofErr w:type="spellEnd"/>
      <w:r w:rsidRPr="00F4188E">
        <w:t xml:space="preserve"> planned ex-US expansion into key markets (Germany, France, UK) and beyond.</w:t>
      </w:r>
    </w:p>
    <w:p w14:paraId="40BB56F8" w14:textId="77777777" w:rsidR="00F4188E" w:rsidRPr="00F4188E" w:rsidRDefault="00F4188E" w:rsidP="00F4188E">
      <w:r w:rsidRPr="00F4188E">
        <w:rPr>
          <w:b/>
          <w:bCs/>
        </w:rPr>
        <w:t>Qualifications:</w:t>
      </w:r>
    </w:p>
    <w:p w14:paraId="6E044F44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t>10+ years of industry experience, with 5+ years in global market access roles, preferably in orphan or rare diseases.</w:t>
      </w:r>
    </w:p>
    <w:p w14:paraId="3661E87A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t>Extensive payer knowledge in U.S. and international markets, with expertise in pricing strategy development.</w:t>
      </w:r>
    </w:p>
    <w:p w14:paraId="65206510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t>Strong analytical skills, knowledge of global reimbursement systems, and regulatory experience.</w:t>
      </w:r>
    </w:p>
    <w:p w14:paraId="26D2015D" w14:textId="77777777" w:rsidR="00F4188E" w:rsidRPr="00F4188E" w:rsidRDefault="00F4188E" w:rsidP="00F4188E">
      <w:pPr>
        <w:numPr>
          <w:ilvl w:val="0"/>
          <w:numId w:val="2"/>
        </w:numPr>
      </w:pPr>
      <w:r w:rsidRPr="00F4188E">
        <w:lastRenderedPageBreak/>
        <w:t xml:space="preserve">Master’s degree </w:t>
      </w:r>
      <w:proofErr w:type="gramStart"/>
      <w:r w:rsidRPr="00F4188E">
        <w:t>required;</w:t>
      </w:r>
      <w:proofErr w:type="gramEnd"/>
      <w:r w:rsidRPr="00F4188E">
        <w:t xml:space="preserve"> advanced degree preferred.</w:t>
      </w:r>
    </w:p>
    <w:p w14:paraId="618B0B80" w14:textId="0E4C47B6" w:rsidR="00F4188E" w:rsidRPr="00F4188E" w:rsidRDefault="00F4188E" w:rsidP="00F4188E">
      <w:r w:rsidRPr="00F4188E">
        <w:rPr>
          <w:b/>
          <w:bCs/>
        </w:rPr>
        <w:t>Salary Range:</w:t>
      </w:r>
      <w:r w:rsidRPr="00F4188E">
        <w:t xml:space="preserve"> </w:t>
      </w:r>
      <w:r>
        <w:t>$255k-285k</w:t>
      </w:r>
      <w:r w:rsidRPr="00F4188E">
        <w:t xml:space="preserve">, </w:t>
      </w:r>
      <w:r>
        <w:t xml:space="preserve">25% Bonus, RSUs, and Options </w:t>
      </w:r>
      <w:r w:rsidRPr="00F4188E">
        <w:t>based on experience.</w:t>
      </w:r>
    </w:p>
    <w:p w14:paraId="23383DCC" w14:textId="77777777" w:rsidR="006A5ABB" w:rsidRDefault="006A5ABB"/>
    <w:sectPr w:rsidR="006A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25973"/>
    <w:multiLevelType w:val="multilevel"/>
    <w:tmpl w:val="A67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42687"/>
    <w:multiLevelType w:val="multilevel"/>
    <w:tmpl w:val="9D3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6114">
    <w:abstractNumId w:val="0"/>
  </w:num>
  <w:num w:numId="2" w16cid:durableId="26490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8E"/>
    <w:rsid w:val="006A5ABB"/>
    <w:rsid w:val="008312F5"/>
    <w:rsid w:val="00912046"/>
    <w:rsid w:val="00F4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3345C"/>
  <w15:chartTrackingRefBased/>
  <w15:docId w15:val="{61ED57A1-6600-4B44-900C-1074D80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3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1944</Characters>
  <Application>Microsoft Office Word</Application>
  <DocSecurity>0</DocSecurity>
  <Lines>34</Lines>
  <Paragraphs>16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2024-10-08T17:19:00Z</dcterms:created>
  <dcterms:modified xsi:type="dcterms:W3CDTF">2024-10-08T17:22:00Z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a2dceb39-ee9a-4f75-bc25-3fd73339bf74</vt:lpwstr>
  </property>
</Properties>
</file>