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288EEE" w14:textId="77777777" w:rsidR="00313A64" w:rsidRPr="00313A64" w:rsidRDefault="00313A64" w:rsidP="00313A64">
      <w:r w:rsidRPr="00313A64">
        <w:t>‘Significant talent shortage’ threatens the rise of radiopharmaceuticals</w:t>
      </w:r>
    </w:p>
    <w:p w14:paraId="64000458" w14:textId="77777777" w:rsidR="00313A64" w:rsidRPr="00313A64" w:rsidRDefault="00313A64" w:rsidP="00313A64">
      <w:r w:rsidRPr="00313A64">
        <w:t>Interest in the new cancer treatments has surged, but expertise in development and delivery is lacking</w:t>
      </w:r>
    </w:p>
    <w:p w14:paraId="0746DCFB" w14:textId="77777777" w:rsidR="00313A64" w:rsidRPr="00313A64" w:rsidRDefault="00313A64" w:rsidP="00313A64">
      <w:r w:rsidRPr="00313A64">
        <w:t xml:space="preserve">Radiation is a core part of cancer </w:t>
      </w:r>
      <w:proofErr w:type="gramStart"/>
      <w:r w:rsidRPr="00313A64">
        <w:t>treatment, and</w:t>
      </w:r>
      <w:proofErr w:type="gramEnd"/>
      <w:r w:rsidRPr="00313A64">
        <w:t xml:space="preserve"> has been for generations. But over the last couple of years, there’s been a surge of interest </w:t>
      </w:r>
      <w:hyperlink r:id="rId5" w:history="1">
        <w:r w:rsidRPr="00313A64">
          <w:rPr>
            <w:rStyle w:val="Hyperlink"/>
          </w:rPr>
          <w:t>in a new type of treatment</w:t>
        </w:r>
      </w:hyperlink>
      <w:r w:rsidRPr="00313A64">
        <w:t>, one that is testing drug developers and health care practitioners alike. </w:t>
      </w:r>
    </w:p>
    <w:p w14:paraId="44984CB2" w14:textId="77777777" w:rsidR="00313A64" w:rsidRPr="00313A64" w:rsidRDefault="00313A64" w:rsidP="00313A64">
      <w:r w:rsidRPr="00313A64">
        <w:t>This isn’t your grandfather’s radiation therapy: Instead of propelling external beams of radiation toward the general part of the body infested with cancer tumors, pharmaceutical companies, biotech investors, and scientists are focusing their efforts on therapies that more precisely target the cancerous cells. These medicines, called radiopharmaceuticals or radioligand therapies, fuse radioactive isotopes with a targeting component that will guide the compound to cancer cells like a missile, ideally obliterating the diseased cells and leaving the surrounding area relatively unscathed.</w:t>
      </w:r>
    </w:p>
    <w:p w14:paraId="21C31565" w14:textId="77777777" w:rsidR="00313A64" w:rsidRPr="00313A64" w:rsidRDefault="00313A64" w:rsidP="00313A64">
      <w:r w:rsidRPr="00313A64">
        <w:t>More than a dozen startups working on these kinds of treatments have launched over the last five years. Four have been snapped up by pharmaceutical giants in deals worth $1 billion or more. Jefferies analysts estimate that there will be more activity 2025. </w:t>
      </w:r>
    </w:p>
    <w:p w14:paraId="5418772B" w14:textId="77777777" w:rsidR="00313A64" w:rsidRPr="00313A64" w:rsidRDefault="00313A64" w:rsidP="00313A64">
      <w:r w:rsidRPr="00313A64">
        <w:t>While experts see great clinical and financial potential in these drugs, some difficult realities are setting in. Developing the medications requires a familiarity with radioactive materials that few people in the drug industry have. “Everyone gets that there is a significant talent shortage here, and you can’t take that lightly at all,” the head of talent and HR at a recently acquired radioligand company told STAT, speaking on condition of anonymity because he was not authorized to speak to the media. </w:t>
      </w:r>
    </w:p>
    <w:p w14:paraId="49A07E4B" w14:textId="77777777" w:rsidR="00313A64" w:rsidRPr="00313A64" w:rsidRDefault="00313A64" w:rsidP="00313A64">
      <w:r w:rsidRPr="00313A64">
        <w:t>The same goes in the health care facilities, where teams of specially trained physicians, nurses, and other support staff are needed to measure the right doses of decaying isotopes or to properly handle the radioactive materials. These specialists, too, are in short supply. </w:t>
      </w:r>
    </w:p>
    <w:p w14:paraId="2D19DCA3" w14:textId="77777777" w:rsidR="00313A64" w:rsidRPr="00313A64" w:rsidRDefault="00313A64" w:rsidP="00313A64">
      <w:r w:rsidRPr="00313A64">
        <w:t xml:space="preserve">“There’s now just a huge interest. And </w:t>
      </w:r>
      <w:proofErr w:type="gramStart"/>
      <w:r w:rsidRPr="00313A64">
        <w:t>so</w:t>
      </w:r>
      <w:proofErr w:type="gramEnd"/>
      <w:r w:rsidRPr="00313A64">
        <w:t xml:space="preserve"> we need, whilst these new drugs …come in, we need to expand the workforce to continue that work,” said Jason Lewis, a radiochemist at Memorial Sloan Kettering. </w:t>
      </w:r>
    </w:p>
    <w:p w14:paraId="453838EF" w14:textId="77777777" w:rsidR="00313A64" w:rsidRPr="00313A64" w:rsidRDefault="00313A64" w:rsidP="00313A64">
      <w:r w:rsidRPr="00313A64">
        <w:t xml:space="preserve">Currently, there are only a few </w:t>
      </w:r>
      <w:proofErr w:type="spellStart"/>
      <w:r w:rsidRPr="00313A64">
        <w:t>radiogland</w:t>
      </w:r>
      <w:proofErr w:type="spellEnd"/>
      <w:r w:rsidRPr="00313A64">
        <w:t xml:space="preserve"> therapies on the market, including </w:t>
      </w:r>
      <w:proofErr w:type="spellStart"/>
      <w:r w:rsidRPr="00313A64">
        <w:t>Pluvicto</w:t>
      </w:r>
      <w:proofErr w:type="spellEnd"/>
      <w:r w:rsidRPr="00313A64">
        <w:t xml:space="preserve"> and </w:t>
      </w:r>
      <w:proofErr w:type="spellStart"/>
      <w:r w:rsidRPr="00313A64">
        <w:t>Lutathera</w:t>
      </w:r>
      <w:proofErr w:type="spellEnd"/>
      <w:r w:rsidRPr="00313A64">
        <w:t>, both made by Novartis and indicated for prostate cancer and neuroendocrine tumors, respectively. But the other therapies under development are being tested in all kinds of other cancers.</w:t>
      </w:r>
      <w:r w:rsidRPr="00313A64">
        <w:br/>
      </w:r>
      <w:r w:rsidRPr="00313A64">
        <w:br/>
        <w:t xml:space="preserve">In September, Lewis and his colleagues on the Lancet Oncology Commission published a </w:t>
      </w:r>
      <w:r w:rsidRPr="00313A64">
        <w:lastRenderedPageBreak/>
        <w:t>report estimating that the demand for health care staffers trained in how to use these medicines will </w:t>
      </w:r>
      <w:hyperlink r:id="rId6" w:tgtFrame="_blank" w:history="1">
        <w:r w:rsidRPr="00313A64">
          <w:rPr>
            <w:rStyle w:val="Hyperlink"/>
          </w:rPr>
          <w:t>surge by 60% over the next 25 years</w:t>
        </w:r>
      </w:hyperlink>
      <w:r w:rsidRPr="00313A64">
        <w:t>. </w:t>
      </w:r>
    </w:p>
    <w:p w14:paraId="18ECFE78" w14:textId="77777777" w:rsidR="00313A64" w:rsidRPr="00313A64" w:rsidRDefault="00313A64" w:rsidP="00313A64">
      <w:r w:rsidRPr="00313A64">
        <w:t>Insiders have varying opinions on the workforce strain — some say it will figure itself out, others feel concentrated efforts are needed to contend with the potential shortage. But depending on how the future plays out, the issue could limit or possibly even upend the rise of this field of medicine. </w:t>
      </w:r>
    </w:p>
    <w:p w14:paraId="56EB0CAC" w14:textId="77777777" w:rsidR="00313A64" w:rsidRPr="00313A64" w:rsidRDefault="00313A64" w:rsidP="00313A64">
      <w:r w:rsidRPr="00313A64">
        <w:t>Radioactive isotopes are powerful but finicky. Almost the moment that particles are fed into a machine and compelled into a sort of molecular mating ritual, they begin losing their potency and dying off. Their lifespan varies by isotope. Within six days, lutetium, the isotope used in Novartis’ two commercial drugs, will be half as powerful. Another isotope that’s grabbed the industry’s attention, actinium, has a half-life of around 10 days. </w:t>
      </w:r>
    </w:p>
    <w:p w14:paraId="1251FC7A" w14:textId="77777777" w:rsidR="00313A64" w:rsidRPr="00313A64" w:rsidRDefault="00313A64" w:rsidP="00313A64">
      <w:r w:rsidRPr="00313A64">
        <w:t>These materials are foreign to many employees working at the benches of biotech companies. </w:t>
      </w:r>
    </w:p>
    <w:p w14:paraId="6E4F8D90" w14:textId="77777777" w:rsidR="00313A64" w:rsidRPr="00313A64" w:rsidRDefault="00313A64" w:rsidP="00313A64">
      <w:r w:rsidRPr="00313A64">
        <w:t xml:space="preserve">An early employee at </w:t>
      </w:r>
      <w:proofErr w:type="spellStart"/>
      <w:r w:rsidRPr="00313A64">
        <w:t>RayzeBio</w:t>
      </w:r>
      <w:proofErr w:type="spellEnd"/>
      <w:r w:rsidRPr="00313A64">
        <w:t>, a radioligand startup founded in January 2020 and </w:t>
      </w:r>
      <w:hyperlink r:id="rId7" w:history="1">
        <w:r w:rsidRPr="00313A64">
          <w:rPr>
            <w:rStyle w:val="Hyperlink"/>
          </w:rPr>
          <w:t>acquired by Bristol Myers Squibb this year,</w:t>
        </w:r>
      </w:hyperlink>
      <w:r w:rsidRPr="00313A64">
        <w:t> recalled that the team went through a great deal of trial and error working at this intersection of biology and chemistry. “The first year and a half was really about failing and learning from the failed experiments,” she said, speaking under condition of anonymity, as she has moved to a new startup that hasn’t come out of stealth mode yet. </w:t>
      </w:r>
    </w:p>
    <w:p w14:paraId="7CF6C4D2" w14:textId="77777777" w:rsidR="00313A64" w:rsidRPr="00313A64" w:rsidRDefault="00313A64" w:rsidP="00313A64">
      <w:r w:rsidRPr="00313A64">
        <w:t>There’s a particular dearth of knowledge about actinium. The radioactive energy from the isotope creates a stronger punch to cancer cells, and doesn’t spread as far, making it a potentially safer option for patients. Radioligand companies are filling their pipelines with actinium-based drug candidates. But few scientists have experience with this isotope because the raw materials have historically been — </w:t>
      </w:r>
      <w:hyperlink r:id="rId8" w:tgtFrame="_blank" w:history="1">
        <w:r w:rsidRPr="00313A64">
          <w:rPr>
            <w:rStyle w:val="Hyperlink"/>
          </w:rPr>
          <w:t>and continue to be</w:t>
        </w:r>
      </w:hyperlink>
      <w:r w:rsidRPr="00313A64">
        <w:t> — in short supply. </w:t>
      </w:r>
    </w:p>
    <w:p w14:paraId="21E9A1B4" w14:textId="77777777" w:rsidR="00313A64" w:rsidRPr="00313A64" w:rsidRDefault="00313A64" w:rsidP="00313A64">
      <w:r w:rsidRPr="00313A64">
        <w:t>“There’s a massive delta in the talent” who know how to work with actinium, the startup HR head told STAT. </w:t>
      </w:r>
    </w:p>
    <w:p w14:paraId="1AED4225" w14:textId="77777777" w:rsidR="00313A64" w:rsidRPr="00313A64" w:rsidRDefault="00313A64" w:rsidP="00313A64">
      <w:r w:rsidRPr="00313A64">
        <w:t xml:space="preserve">Company executives and recruiters say that the knowledge gap is so significant that, in most cases, they don’t even bother making expertise in the radioligand therapies a job requirement. If they did, they’d have empty chairs at their lab benches and job postings gathering dust. Germo Gericke, the medical chief at the Germany-based startup </w:t>
      </w:r>
      <w:proofErr w:type="spellStart"/>
      <w:r w:rsidRPr="00313A64">
        <w:t>Ariceum</w:t>
      </w:r>
      <w:proofErr w:type="spellEnd"/>
      <w:r w:rsidRPr="00313A64">
        <w:t xml:space="preserve"> Therapeutics, is looking for a physician to lead a large </w:t>
      </w:r>
      <w:proofErr w:type="gramStart"/>
      <w:r w:rsidRPr="00313A64">
        <w:t>study, but</w:t>
      </w:r>
      <w:proofErr w:type="gramEnd"/>
      <w:r w:rsidRPr="00313A64">
        <w:t xml:space="preserve"> hasn’t bothered to limit the job listing to candidates with radioligand experience. “There’s like a handful or two handfuls of people around the world who have actually worked on radioligand drugs,” he said. </w:t>
      </w:r>
    </w:p>
    <w:p w14:paraId="1B0F516C" w14:textId="77777777" w:rsidR="00313A64" w:rsidRPr="00313A64" w:rsidRDefault="00313A64" w:rsidP="00313A64">
      <w:r w:rsidRPr="00313A64">
        <w:lastRenderedPageBreak/>
        <w:t>The staffing problem raises concerns for some industry experts as companies move more drug candidates into clinical trials, file applications with the Food and Drug Administration, or become the focus of multibillion-dollar acquisitions. </w:t>
      </w:r>
    </w:p>
    <w:p w14:paraId="35B356C1" w14:textId="77777777" w:rsidR="00313A64" w:rsidRDefault="00313A64" w:rsidP="00313A64">
      <w:r w:rsidRPr="00313A64">
        <w:t xml:space="preserve">Traditional drug developers tend to underestimate what it takes to make these therapies, said Alex Brown, the chief operating officer at startup Convergent Therapeutics, based in Cambridge, Mass. “Pharma is really excited about the possibility, but they don’t have radio people in the house either, </w:t>
      </w:r>
      <w:proofErr w:type="gramStart"/>
      <w:r w:rsidRPr="00313A64">
        <w:t>and</w:t>
      </w:r>
      <w:proofErr w:type="gramEnd"/>
      <w:r w:rsidRPr="00313A64">
        <w:t xml:space="preserve"> so they’re trying to figure out, you know, do I buy a product? Do I buy a company? Am I going to get what I want? How do I retain the talent?”</w:t>
      </w:r>
    </w:p>
    <w:p w14:paraId="257808CC" w14:textId="77777777" w:rsidR="00313A64" w:rsidRPr="00313A64" w:rsidRDefault="00313A64" w:rsidP="00313A64">
      <w:r w:rsidRPr="00313A64">
        <w:t xml:space="preserve">Such a scenario played out early this year, when Bristol Myers Squibb acquired </w:t>
      </w:r>
      <w:proofErr w:type="spellStart"/>
      <w:r w:rsidRPr="00313A64">
        <w:t>RayzeBio</w:t>
      </w:r>
      <w:proofErr w:type="spellEnd"/>
      <w:r w:rsidRPr="00313A64">
        <w:t xml:space="preserve">. The pharmaceutical giant offered the startup’s employees a bonus worth </w:t>
      </w:r>
      <w:proofErr w:type="gramStart"/>
      <w:r w:rsidRPr="00313A64">
        <w:t>double</w:t>
      </w:r>
      <w:proofErr w:type="gramEnd"/>
      <w:r w:rsidRPr="00313A64">
        <w:t xml:space="preserve"> their salaries if they stayed on, the former employee told STAT. Word spread through recruiting circles. “Ironically, most people still left because they made enough money on the buyout and they could get a good offer elsewhere,” said Emily Sooter, an associate director at recruiting firm Real Staffing, which has worked with </w:t>
      </w:r>
      <w:proofErr w:type="spellStart"/>
      <w:r w:rsidRPr="00313A64">
        <w:t>RayzeBio</w:t>
      </w:r>
      <w:proofErr w:type="spellEnd"/>
      <w:r w:rsidRPr="00313A64">
        <w:t xml:space="preserve"> and other radiopharmaceutical companies. </w:t>
      </w:r>
    </w:p>
    <w:p w14:paraId="08F63349" w14:textId="77777777" w:rsidR="00313A64" w:rsidRPr="00313A64" w:rsidRDefault="00313A64" w:rsidP="00313A64">
      <w:r w:rsidRPr="00313A64">
        <w:t xml:space="preserve">(A Bristol Myers Squibb spokesperson said in a statement that the company is confident the talent pool will grow as the field advances. “BMS has a history of pioneering new approaches to cancer treatment, including immuno-oncology and cell therapy… </w:t>
      </w:r>
      <w:proofErr w:type="spellStart"/>
      <w:r w:rsidRPr="00313A64">
        <w:t>RayzeBio</w:t>
      </w:r>
      <w:proofErr w:type="spellEnd"/>
      <w:r w:rsidRPr="00313A64">
        <w:t xml:space="preserve"> looks forward to similarly paving the way with [radiopharmaceutical therapies] as they represent the next wave in cancer treatment,” she said.) </w:t>
      </w:r>
    </w:p>
    <w:p w14:paraId="681A1B55" w14:textId="77777777" w:rsidR="00313A64" w:rsidRPr="00313A64" w:rsidRDefault="00313A64" w:rsidP="00313A64">
      <w:r w:rsidRPr="00313A64">
        <w:t>The workforce strain is arguably worse in health care facilities. </w:t>
      </w:r>
    </w:p>
    <w:p w14:paraId="4C978556" w14:textId="77777777" w:rsidR="00313A64" w:rsidRPr="00313A64" w:rsidRDefault="00313A64" w:rsidP="00313A64">
      <w:r w:rsidRPr="00313A64">
        <w:t>This isn’t a setting where general oncologists will suffice. The requirements can vary, but in most cases, a nuclear medicine specialist, radiologist, or radiation oncologist is needed to authorize and oversee treatment. Nurses also generally need specific certification to work with radioactive substances, and in some cases, specialized radio-pharmacists or physicists may be called in. </w:t>
      </w:r>
    </w:p>
    <w:p w14:paraId="6BE31EF0" w14:textId="77777777" w:rsidR="00313A64" w:rsidRPr="00313A64" w:rsidRDefault="00313A64" w:rsidP="00313A64">
      <w:r w:rsidRPr="00313A64">
        <w:t>Many of those specialists are in short supply. The </w:t>
      </w:r>
      <w:hyperlink r:id="rId9" w:tgtFrame="_blank" w:history="1">
        <w:r w:rsidRPr="00313A64">
          <w:rPr>
            <w:rStyle w:val="Hyperlink"/>
          </w:rPr>
          <w:t>number of certified nuclear medicine training programs dropped</w:t>
        </w:r>
      </w:hyperlink>
      <w:r w:rsidRPr="00313A64">
        <w:t xml:space="preserve"> from 86 in 1995 to 36 in 2023, according to the Journal of Nuclear Medicine. That’s largely because there was less demand for these specialists and a bit of a PR problem in enticing students to work with radioactive materials. “To be honest, when I graduated in nuclear medicine, I was told that it was not a very good field to go into,” recalled Lady </w:t>
      </w:r>
      <w:proofErr w:type="spellStart"/>
      <w:r w:rsidRPr="00313A64">
        <w:t>Sawoszczyk</w:t>
      </w:r>
      <w:proofErr w:type="spellEnd"/>
      <w:r w:rsidRPr="00313A64">
        <w:t xml:space="preserve">, the global head of radiopharmaceuticals solutions at Siemens </w:t>
      </w:r>
      <w:proofErr w:type="spellStart"/>
      <w:r w:rsidRPr="00313A64">
        <w:t>Healthineers</w:t>
      </w:r>
      <w:proofErr w:type="spellEnd"/>
      <w:r w:rsidRPr="00313A64">
        <w:t>. </w:t>
      </w:r>
    </w:p>
    <w:p w14:paraId="0326D035" w14:textId="77777777" w:rsidR="00313A64" w:rsidRPr="00313A64" w:rsidRDefault="00313A64" w:rsidP="00313A64">
      <w:r w:rsidRPr="00313A64">
        <w:t xml:space="preserve">A generation of radiologists is also retiring, and practitioners like Steven Wozniak, the associate director of molecular imaging and </w:t>
      </w:r>
      <w:proofErr w:type="spellStart"/>
      <w:r w:rsidRPr="00313A64">
        <w:t>theranostics</w:t>
      </w:r>
      <w:proofErr w:type="spellEnd"/>
      <w:r w:rsidRPr="00313A64">
        <w:t xml:space="preserve"> at Raleigh Radiology, are having </w:t>
      </w:r>
      <w:r w:rsidRPr="00313A64">
        <w:lastRenderedPageBreak/>
        <w:t>trouble replacing them. Meanwhile, the number of cases coming through Raleigh Radiology’s doors have mushroomed thanks to these new treatments and new diagnostic imaging agents for prostate cancer. The caseload has roughly tripled over the last several years, he estimated. “The field is exploding, and there’s just not enough new people coming in, qualified people coming in, to help fill those gaps.”</w:t>
      </w:r>
    </w:p>
    <w:p w14:paraId="030E2DD7" w14:textId="77777777" w:rsidR="00313A64" w:rsidRPr="00313A64" w:rsidRDefault="00313A64" w:rsidP="00313A64">
      <w:r w:rsidRPr="00313A64">
        <w:t>Organizations like Society of Nuclear Medicine and Molecular Imaging have taken note and are stepping in to host national and regional recruiting events. At least one new nuclear medicine training program is opening next year. But industry experts agree much more is needed to keep up with the demand. </w:t>
      </w:r>
    </w:p>
    <w:p w14:paraId="52014781" w14:textId="77777777" w:rsidR="00313A64" w:rsidRPr="00313A64" w:rsidRDefault="00313A64" w:rsidP="00313A64">
      <w:r w:rsidRPr="00313A64">
        <w:t xml:space="preserve">Biotech companies are still working through the process. The competition for experienced workers may become a uniquely American issue, some noted, as many European countries have a deeper history with nuclear medicine and science. </w:t>
      </w:r>
      <w:proofErr w:type="spellStart"/>
      <w:r w:rsidRPr="00313A64">
        <w:t>Ariceum</w:t>
      </w:r>
      <w:proofErr w:type="spellEnd"/>
      <w:r w:rsidRPr="00313A64">
        <w:t xml:space="preserve"> opened an office in Basel, Switzerland, to attract employees who have worked for companies like Novartis and organizations like Advanced Accelerator Applications, a France-based pharmaceuticals group. </w:t>
      </w:r>
    </w:p>
    <w:p w14:paraId="16210BC2" w14:textId="77777777" w:rsidR="00313A64" w:rsidRPr="00313A64" w:rsidRDefault="00313A64" w:rsidP="00313A64">
      <w:r w:rsidRPr="00313A64">
        <w:t>Most are optimistic that drug companies and health care facilities will find a way to work through the staffing shortfalls. In many ways, the shortage is reminiscent of what was happening in the cell and gene therapy field a decade ago. That workforce has changed significantly over time, and so, advocates say, can the radiopharmaceuticals field. </w:t>
      </w:r>
    </w:p>
    <w:p w14:paraId="0CCCD2E4" w14:textId="77777777" w:rsidR="00313A64" w:rsidRPr="00313A64" w:rsidRDefault="00313A64" w:rsidP="00313A64">
      <w:r w:rsidRPr="00313A64">
        <w:t xml:space="preserve">“I think that will sort itself out faster than you can get drugs tested and approved,” Gericke, the </w:t>
      </w:r>
      <w:proofErr w:type="spellStart"/>
      <w:r w:rsidRPr="00313A64">
        <w:t>Ariceum</w:t>
      </w:r>
      <w:proofErr w:type="spellEnd"/>
      <w:r w:rsidRPr="00313A64">
        <w:t xml:space="preserve"> executive said. “It’s not like these drugs become blockbusters overnight.”</w:t>
      </w:r>
    </w:p>
    <w:p w14:paraId="44E0A549" w14:textId="77777777" w:rsidR="00313A64" w:rsidRPr="00313A64" w:rsidRDefault="00313A64" w:rsidP="00313A64"/>
    <w:p w14:paraId="02CACBE0" w14:textId="77777777" w:rsidR="009E45D4" w:rsidRDefault="009E45D4"/>
    <w:sectPr w:rsidR="009E4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1A145B"/>
    <w:multiLevelType w:val="multilevel"/>
    <w:tmpl w:val="4824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61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A64"/>
    <w:rsid w:val="00313A64"/>
    <w:rsid w:val="00584DE7"/>
    <w:rsid w:val="009E4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8CF48"/>
  <w15:chartTrackingRefBased/>
  <w15:docId w15:val="{4EFFDA94-9BEC-4CC5-A426-DF2C58AE6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A64"/>
    <w:rPr>
      <w:rFonts w:eastAsiaTheme="majorEastAsia" w:cstheme="majorBidi"/>
      <w:color w:val="272727" w:themeColor="text1" w:themeTint="D8"/>
    </w:rPr>
  </w:style>
  <w:style w:type="paragraph" w:styleId="Title">
    <w:name w:val="Title"/>
    <w:basedOn w:val="Normal"/>
    <w:next w:val="Normal"/>
    <w:link w:val="TitleChar"/>
    <w:uiPriority w:val="10"/>
    <w:qFormat/>
    <w:rsid w:val="00313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A64"/>
    <w:pPr>
      <w:spacing w:before="160"/>
      <w:jc w:val="center"/>
    </w:pPr>
    <w:rPr>
      <w:i/>
      <w:iCs/>
      <w:color w:val="404040" w:themeColor="text1" w:themeTint="BF"/>
    </w:rPr>
  </w:style>
  <w:style w:type="character" w:customStyle="1" w:styleId="QuoteChar">
    <w:name w:val="Quote Char"/>
    <w:basedOn w:val="DefaultParagraphFont"/>
    <w:link w:val="Quote"/>
    <w:uiPriority w:val="29"/>
    <w:rsid w:val="00313A64"/>
    <w:rPr>
      <w:i/>
      <w:iCs/>
      <w:color w:val="404040" w:themeColor="text1" w:themeTint="BF"/>
    </w:rPr>
  </w:style>
  <w:style w:type="paragraph" w:styleId="ListParagraph">
    <w:name w:val="List Paragraph"/>
    <w:basedOn w:val="Normal"/>
    <w:uiPriority w:val="34"/>
    <w:qFormat/>
    <w:rsid w:val="00313A64"/>
    <w:pPr>
      <w:ind w:left="720"/>
      <w:contextualSpacing/>
    </w:pPr>
  </w:style>
  <w:style w:type="character" w:styleId="IntenseEmphasis">
    <w:name w:val="Intense Emphasis"/>
    <w:basedOn w:val="DefaultParagraphFont"/>
    <w:uiPriority w:val="21"/>
    <w:qFormat/>
    <w:rsid w:val="00313A64"/>
    <w:rPr>
      <w:i/>
      <w:iCs/>
      <w:color w:val="0F4761" w:themeColor="accent1" w:themeShade="BF"/>
    </w:rPr>
  </w:style>
  <w:style w:type="paragraph" w:styleId="IntenseQuote">
    <w:name w:val="Intense Quote"/>
    <w:basedOn w:val="Normal"/>
    <w:next w:val="Normal"/>
    <w:link w:val="IntenseQuoteChar"/>
    <w:uiPriority w:val="30"/>
    <w:qFormat/>
    <w:rsid w:val="00313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A64"/>
    <w:rPr>
      <w:i/>
      <w:iCs/>
      <w:color w:val="0F4761" w:themeColor="accent1" w:themeShade="BF"/>
    </w:rPr>
  </w:style>
  <w:style w:type="character" w:styleId="IntenseReference">
    <w:name w:val="Intense Reference"/>
    <w:basedOn w:val="DefaultParagraphFont"/>
    <w:uiPriority w:val="32"/>
    <w:qFormat/>
    <w:rsid w:val="00313A64"/>
    <w:rPr>
      <w:b/>
      <w:bCs/>
      <w:smallCaps/>
      <w:color w:val="0F4761" w:themeColor="accent1" w:themeShade="BF"/>
      <w:spacing w:val="5"/>
    </w:rPr>
  </w:style>
  <w:style w:type="character" w:styleId="Hyperlink">
    <w:name w:val="Hyperlink"/>
    <w:basedOn w:val="DefaultParagraphFont"/>
    <w:uiPriority w:val="99"/>
    <w:unhideWhenUsed/>
    <w:rsid w:val="00313A64"/>
    <w:rPr>
      <w:color w:val="467886" w:themeColor="hyperlink"/>
      <w:u w:val="single"/>
    </w:rPr>
  </w:style>
  <w:style w:type="character" w:styleId="UnresolvedMention">
    <w:name w:val="Unresolved Mention"/>
    <w:basedOn w:val="DefaultParagraphFont"/>
    <w:uiPriority w:val="99"/>
    <w:semiHidden/>
    <w:unhideWhenUsed/>
    <w:rsid w:val="00313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387168">
      <w:bodyDiv w:val="1"/>
      <w:marLeft w:val="0"/>
      <w:marRight w:val="0"/>
      <w:marTop w:val="0"/>
      <w:marBottom w:val="0"/>
      <w:divBdr>
        <w:top w:val="none" w:sz="0" w:space="0" w:color="auto"/>
        <w:left w:val="none" w:sz="0" w:space="0" w:color="auto"/>
        <w:bottom w:val="none" w:sz="0" w:space="0" w:color="auto"/>
        <w:right w:val="none" w:sz="0" w:space="0" w:color="auto"/>
      </w:divBdr>
      <w:divsChild>
        <w:div w:id="1804735075">
          <w:marLeft w:val="0"/>
          <w:marRight w:val="0"/>
          <w:marTop w:val="0"/>
          <w:marBottom w:val="0"/>
          <w:divBdr>
            <w:top w:val="none" w:sz="0" w:space="0" w:color="auto"/>
            <w:left w:val="none" w:sz="0" w:space="0" w:color="auto"/>
            <w:bottom w:val="none" w:sz="0" w:space="0" w:color="auto"/>
            <w:right w:val="none" w:sz="0" w:space="0" w:color="auto"/>
          </w:divBdr>
          <w:divsChild>
            <w:div w:id="1728841973">
              <w:marLeft w:val="0"/>
              <w:marRight w:val="0"/>
              <w:marTop w:val="0"/>
              <w:marBottom w:val="0"/>
              <w:divBdr>
                <w:top w:val="none" w:sz="0" w:space="0" w:color="auto"/>
                <w:left w:val="none" w:sz="0" w:space="0" w:color="auto"/>
                <w:bottom w:val="none" w:sz="0" w:space="0" w:color="auto"/>
                <w:right w:val="none" w:sz="0" w:space="0" w:color="auto"/>
              </w:divBdr>
              <w:divsChild>
                <w:div w:id="12788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92708">
          <w:marLeft w:val="0"/>
          <w:marRight w:val="0"/>
          <w:marTop w:val="0"/>
          <w:marBottom w:val="240"/>
          <w:divBdr>
            <w:top w:val="none" w:sz="0" w:space="0" w:color="auto"/>
            <w:left w:val="none" w:sz="0" w:space="0" w:color="auto"/>
            <w:bottom w:val="none" w:sz="0" w:space="0" w:color="auto"/>
            <w:right w:val="none" w:sz="0" w:space="0" w:color="auto"/>
          </w:divBdr>
          <w:divsChild>
            <w:div w:id="1710956067">
              <w:marLeft w:val="0"/>
              <w:marRight w:val="0"/>
              <w:marTop w:val="0"/>
              <w:marBottom w:val="0"/>
              <w:divBdr>
                <w:top w:val="none" w:sz="0" w:space="0" w:color="auto"/>
                <w:left w:val="none" w:sz="0" w:space="0" w:color="auto"/>
                <w:bottom w:val="none" w:sz="0" w:space="0" w:color="auto"/>
                <w:right w:val="none" w:sz="0" w:space="0" w:color="auto"/>
              </w:divBdr>
              <w:divsChild>
                <w:div w:id="343089469">
                  <w:marLeft w:val="2130"/>
                  <w:marRight w:val="0"/>
                  <w:marTop w:val="480"/>
                  <w:marBottom w:val="480"/>
                  <w:divBdr>
                    <w:top w:val="none" w:sz="0" w:space="0" w:color="auto"/>
                    <w:left w:val="none" w:sz="0" w:space="0" w:color="auto"/>
                    <w:bottom w:val="none" w:sz="0" w:space="0" w:color="auto"/>
                    <w:right w:val="none" w:sz="0" w:space="0" w:color="auto"/>
                  </w:divBdr>
                  <w:divsChild>
                    <w:div w:id="784155938">
                      <w:marLeft w:val="0"/>
                      <w:marRight w:val="0"/>
                      <w:marTop w:val="0"/>
                      <w:marBottom w:val="0"/>
                      <w:divBdr>
                        <w:top w:val="none" w:sz="0" w:space="0" w:color="auto"/>
                        <w:left w:val="none" w:sz="0" w:space="0" w:color="auto"/>
                        <w:bottom w:val="none" w:sz="0" w:space="0" w:color="auto"/>
                        <w:right w:val="none" w:sz="0" w:space="0" w:color="auto"/>
                      </w:divBdr>
                      <w:divsChild>
                        <w:div w:id="1999797818">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 w:id="455949260">
                      <w:marLeft w:val="0"/>
                      <w:marRight w:val="0"/>
                      <w:marTop w:val="0"/>
                      <w:marBottom w:val="0"/>
                      <w:divBdr>
                        <w:top w:val="none" w:sz="0" w:space="0" w:color="auto"/>
                        <w:left w:val="none" w:sz="0" w:space="0" w:color="auto"/>
                        <w:bottom w:val="none" w:sz="0" w:space="0" w:color="auto"/>
                        <w:right w:val="none" w:sz="0" w:space="0" w:color="auto"/>
                      </w:divBdr>
                      <w:divsChild>
                        <w:div w:id="1126852015">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1642147969">
                  <w:marLeft w:val="2130"/>
                  <w:marRight w:val="360"/>
                  <w:marTop w:val="0"/>
                  <w:marBottom w:val="0"/>
                  <w:divBdr>
                    <w:top w:val="none" w:sz="0" w:space="0" w:color="auto"/>
                    <w:left w:val="none" w:sz="0" w:space="0" w:color="auto"/>
                    <w:bottom w:val="none" w:sz="0" w:space="0" w:color="auto"/>
                    <w:right w:val="none" w:sz="0" w:space="0" w:color="auto"/>
                  </w:divBdr>
                  <w:divsChild>
                    <w:div w:id="729697287">
                      <w:marLeft w:val="0"/>
                      <w:marRight w:val="0"/>
                      <w:marTop w:val="225"/>
                      <w:marBottom w:val="120"/>
                      <w:divBdr>
                        <w:top w:val="none" w:sz="0" w:space="0" w:color="auto"/>
                        <w:left w:val="none" w:sz="0" w:space="0" w:color="auto"/>
                        <w:bottom w:val="none" w:sz="0" w:space="0" w:color="auto"/>
                        <w:right w:val="none" w:sz="0" w:space="0" w:color="auto"/>
                      </w:divBdr>
                    </w:div>
                    <w:div w:id="1506700998">
                      <w:marLeft w:val="0"/>
                      <w:marRight w:val="0"/>
                      <w:marTop w:val="240"/>
                      <w:marBottom w:val="180"/>
                      <w:divBdr>
                        <w:top w:val="none" w:sz="0" w:space="0" w:color="auto"/>
                        <w:left w:val="none" w:sz="0" w:space="0" w:color="auto"/>
                        <w:bottom w:val="none" w:sz="0" w:space="0" w:color="auto"/>
                        <w:right w:val="none" w:sz="0" w:space="0" w:color="auto"/>
                      </w:divBdr>
                    </w:div>
                    <w:div w:id="1533886618">
                      <w:marLeft w:val="0"/>
                      <w:marRight w:val="45"/>
                      <w:marTop w:val="0"/>
                      <w:marBottom w:val="0"/>
                      <w:divBdr>
                        <w:top w:val="none" w:sz="0" w:space="0" w:color="auto"/>
                        <w:left w:val="none" w:sz="0" w:space="0" w:color="auto"/>
                        <w:bottom w:val="none" w:sz="0" w:space="0" w:color="auto"/>
                        <w:right w:val="single" w:sz="6" w:space="5" w:color="D0D6DB"/>
                      </w:divBdr>
                    </w:div>
                  </w:divsChild>
                </w:div>
              </w:divsChild>
            </w:div>
          </w:divsChild>
        </w:div>
      </w:divsChild>
    </w:div>
    <w:div w:id="484853946">
      <w:bodyDiv w:val="1"/>
      <w:marLeft w:val="0"/>
      <w:marRight w:val="0"/>
      <w:marTop w:val="0"/>
      <w:marBottom w:val="0"/>
      <w:divBdr>
        <w:top w:val="none" w:sz="0" w:space="0" w:color="auto"/>
        <w:left w:val="none" w:sz="0" w:space="0" w:color="auto"/>
        <w:bottom w:val="none" w:sz="0" w:space="0" w:color="auto"/>
        <w:right w:val="none" w:sz="0" w:space="0" w:color="auto"/>
      </w:divBdr>
    </w:div>
    <w:div w:id="627975924">
      <w:bodyDiv w:val="1"/>
      <w:marLeft w:val="0"/>
      <w:marRight w:val="0"/>
      <w:marTop w:val="0"/>
      <w:marBottom w:val="0"/>
      <w:divBdr>
        <w:top w:val="none" w:sz="0" w:space="0" w:color="auto"/>
        <w:left w:val="none" w:sz="0" w:space="0" w:color="auto"/>
        <w:bottom w:val="none" w:sz="0" w:space="0" w:color="auto"/>
        <w:right w:val="none" w:sz="0" w:space="0" w:color="auto"/>
      </w:divBdr>
      <w:divsChild>
        <w:div w:id="15350808">
          <w:marLeft w:val="0"/>
          <w:marRight w:val="0"/>
          <w:marTop w:val="0"/>
          <w:marBottom w:val="0"/>
          <w:divBdr>
            <w:top w:val="none" w:sz="0" w:space="0" w:color="auto"/>
            <w:left w:val="none" w:sz="0" w:space="0" w:color="auto"/>
            <w:bottom w:val="none" w:sz="0" w:space="0" w:color="auto"/>
            <w:right w:val="none" w:sz="0" w:space="0" w:color="auto"/>
          </w:divBdr>
          <w:divsChild>
            <w:div w:id="1317685262">
              <w:marLeft w:val="0"/>
              <w:marRight w:val="0"/>
              <w:marTop w:val="0"/>
              <w:marBottom w:val="0"/>
              <w:divBdr>
                <w:top w:val="none" w:sz="0" w:space="0" w:color="auto"/>
                <w:left w:val="none" w:sz="0" w:space="0" w:color="auto"/>
                <w:bottom w:val="none" w:sz="0" w:space="0" w:color="auto"/>
                <w:right w:val="none" w:sz="0" w:space="0" w:color="auto"/>
              </w:divBdr>
              <w:divsChild>
                <w:div w:id="3478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37540">
          <w:marLeft w:val="0"/>
          <w:marRight w:val="0"/>
          <w:marTop w:val="0"/>
          <w:marBottom w:val="240"/>
          <w:divBdr>
            <w:top w:val="none" w:sz="0" w:space="0" w:color="auto"/>
            <w:left w:val="none" w:sz="0" w:space="0" w:color="auto"/>
            <w:bottom w:val="none" w:sz="0" w:space="0" w:color="auto"/>
            <w:right w:val="none" w:sz="0" w:space="0" w:color="auto"/>
          </w:divBdr>
          <w:divsChild>
            <w:div w:id="1307975217">
              <w:marLeft w:val="0"/>
              <w:marRight w:val="0"/>
              <w:marTop w:val="0"/>
              <w:marBottom w:val="0"/>
              <w:divBdr>
                <w:top w:val="none" w:sz="0" w:space="0" w:color="auto"/>
                <w:left w:val="none" w:sz="0" w:space="0" w:color="auto"/>
                <w:bottom w:val="none" w:sz="0" w:space="0" w:color="auto"/>
                <w:right w:val="none" w:sz="0" w:space="0" w:color="auto"/>
              </w:divBdr>
              <w:divsChild>
                <w:div w:id="211037087">
                  <w:marLeft w:val="2130"/>
                  <w:marRight w:val="0"/>
                  <w:marTop w:val="480"/>
                  <w:marBottom w:val="480"/>
                  <w:divBdr>
                    <w:top w:val="none" w:sz="0" w:space="0" w:color="auto"/>
                    <w:left w:val="none" w:sz="0" w:space="0" w:color="auto"/>
                    <w:bottom w:val="none" w:sz="0" w:space="0" w:color="auto"/>
                    <w:right w:val="none" w:sz="0" w:space="0" w:color="auto"/>
                  </w:divBdr>
                  <w:divsChild>
                    <w:div w:id="146826564">
                      <w:marLeft w:val="0"/>
                      <w:marRight w:val="0"/>
                      <w:marTop w:val="0"/>
                      <w:marBottom w:val="0"/>
                      <w:divBdr>
                        <w:top w:val="none" w:sz="0" w:space="0" w:color="auto"/>
                        <w:left w:val="none" w:sz="0" w:space="0" w:color="auto"/>
                        <w:bottom w:val="none" w:sz="0" w:space="0" w:color="auto"/>
                        <w:right w:val="none" w:sz="0" w:space="0" w:color="auto"/>
                      </w:divBdr>
                      <w:divsChild>
                        <w:div w:id="1906987818">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 w:id="13465862">
                      <w:marLeft w:val="0"/>
                      <w:marRight w:val="0"/>
                      <w:marTop w:val="0"/>
                      <w:marBottom w:val="0"/>
                      <w:divBdr>
                        <w:top w:val="none" w:sz="0" w:space="0" w:color="auto"/>
                        <w:left w:val="none" w:sz="0" w:space="0" w:color="auto"/>
                        <w:bottom w:val="none" w:sz="0" w:space="0" w:color="auto"/>
                        <w:right w:val="none" w:sz="0" w:space="0" w:color="auto"/>
                      </w:divBdr>
                      <w:divsChild>
                        <w:div w:id="311493465">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602154349">
                  <w:marLeft w:val="2130"/>
                  <w:marRight w:val="360"/>
                  <w:marTop w:val="0"/>
                  <w:marBottom w:val="0"/>
                  <w:divBdr>
                    <w:top w:val="none" w:sz="0" w:space="0" w:color="auto"/>
                    <w:left w:val="none" w:sz="0" w:space="0" w:color="auto"/>
                    <w:bottom w:val="none" w:sz="0" w:space="0" w:color="auto"/>
                    <w:right w:val="none" w:sz="0" w:space="0" w:color="auto"/>
                  </w:divBdr>
                  <w:divsChild>
                    <w:div w:id="349382763">
                      <w:marLeft w:val="0"/>
                      <w:marRight w:val="0"/>
                      <w:marTop w:val="225"/>
                      <w:marBottom w:val="120"/>
                      <w:divBdr>
                        <w:top w:val="none" w:sz="0" w:space="0" w:color="auto"/>
                        <w:left w:val="none" w:sz="0" w:space="0" w:color="auto"/>
                        <w:bottom w:val="none" w:sz="0" w:space="0" w:color="auto"/>
                        <w:right w:val="none" w:sz="0" w:space="0" w:color="auto"/>
                      </w:divBdr>
                    </w:div>
                    <w:div w:id="514538506">
                      <w:marLeft w:val="0"/>
                      <w:marRight w:val="0"/>
                      <w:marTop w:val="240"/>
                      <w:marBottom w:val="180"/>
                      <w:divBdr>
                        <w:top w:val="none" w:sz="0" w:space="0" w:color="auto"/>
                        <w:left w:val="none" w:sz="0" w:space="0" w:color="auto"/>
                        <w:bottom w:val="none" w:sz="0" w:space="0" w:color="auto"/>
                        <w:right w:val="none" w:sz="0" w:space="0" w:color="auto"/>
                      </w:divBdr>
                    </w:div>
                    <w:div w:id="1453206145">
                      <w:marLeft w:val="0"/>
                      <w:marRight w:val="45"/>
                      <w:marTop w:val="0"/>
                      <w:marBottom w:val="0"/>
                      <w:divBdr>
                        <w:top w:val="none" w:sz="0" w:space="0" w:color="auto"/>
                        <w:left w:val="none" w:sz="0" w:space="0" w:color="auto"/>
                        <w:bottom w:val="none" w:sz="0" w:space="0" w:color="auto"/>
                        <w:right w:val="single" w:sz="6" w:space="5" w:color="D0D6DB"/>
                      </w:divBdr>
                    </w:div>
                  </w:divsChild>
                </w:div>
              </w:divsChild>
            </w:div>
          </w:divsChild>
        </w:div>
      </w:divsChild>
    </w:div>
    <w:div w:id="199999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ercepharma.com/pharma/bms-and-rayzebio-halt-radiotherapy-trial-enrollment-after-isotope-runs-scarce" TargetMode="External"/><Relationship Id="rId3" Type="http://schemas.openxmlformats.org/officeDocument/2006/relationships/settings" Target="settings.xml"/><Relationship Id="rId7" Type="http://schemas.openxmlformats.org/officeDocument/2006/relationships/hyperlink" Target="https://www.statnews.com/2023/12/26/bristol-myers-rayzebio-cancer-startup-radiopharmaceutica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lancet.com/commissions/radiotherapy-theranostics" TargetMode="External"/><Relationship Id="rId11" Type="http://schemas.openxmlformats.org/officeDocument/2006/relationships/theme" Target="theme/theme1.xml"/><Relationship Id="rId5" Type="http://schemas.openxmlformats.org/officeDocument/2006/relationships/hyperlink" Target="https://www.statnews.com/2023/11/08/radiopharmaceuticals-boom-times-against-canc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nm.snmjournals.org/content/64/9/13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1523</Words>
  <Characters>8220</Characters>
  <Application>Microsoft Office Word</Application>
  <DocSecurity>0</DocSecurity>
  <Lines>125</Lines>
  <Paragraphs>28</Paragraphs>
  <ScaleCrop>false</ScaleCrop>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2024-12-02T13:40:00Z</dcterms:created>
  <dcterms:modified xsi:type="dcterms:W3CDTF">2024-12-02T13:49:00Z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d26ffea6-bc67-4d2a-b7b6-efc27a41db88</vt:lpwstr>
  </property>
</Properties>
</file>