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E62FF" w14:textId="5EF9765A" w:rsidR="00A62480" w:rsidRDefault="00933274">
      <w:pPr>
        <w:pStyle w:val="Heading1"/>
      </w:pPr>
      <w:r w:rsidRPr="00162F14">
        <w:rPr>
          <w:highlight w:val="yellow"/>
        </w:rPr>
        <w:t>Difference Between Biotech, Pharmaceutical, and CROs</w:t>
      </w:r>
    </w:p>
    <w:p w14:paraId="76489977" w14:textId="77777777" w:rsidR="00A62480" w:rsidRDefault="00933274">
      <w:pPr>
        <w:pStyle w:val="Heading2"/>
      </w:pPr>
      <w:r>
        <w:t>Pharmaceutical Companies:</w:t>
      </w:r>
    </w:p>
    <w:p w14:paraId="5A345959" w14:textId="77777777" w:rsidR="00A62480" w:rsidRDefault="00933274">
      <w:r>
        <w:t>• Job Security: High job security, stable company, steady funding.</w:t>
      </w:r>
    </w:p>
    <w:p w14:paraId="2554938F" w14:textId="77777777" w:rsidR="00A62480" w:rsidRDefault="00933274">
      <w:r>
        <w:t>• Benefits: Excellent benefits, competitive compensation, and generous expenses.</w:t>
      </w:r>
    </w:p>
    <w:p w14:paraId="38ADA1D4" w14:textId="77777777" w:rsidR="00A62480" w:rsidRDefault="00933274">
      <w:r>
        <w:t>• Career Growth: Ample opportunities for progression.</w:t>
      </w:r>
    </w:p>
    <w:p w14:paraId="7826036D" w14:textId="77777777" w:rsidR="00A62480" w:rsidRDefault="00933274">
      <w:r>
        <w:t>• Culture: Conservative, often with siloed (narrower) job duties.</w:t>
      </w:r>
    </w:p>
    <w:p w14:paraId="655E5C64" w14:textId="77777777" w:rsidR="00A62480" w:rsidRDefault="00933274">
      <w:pPr>
        <w:pStyle w:val="Heading2"/>
      </w:pPr>
      <w:r>
        <w:t>Biotech Companies:</w:t>
      </w:r>
    </w:p>
    <w:p w14:paraId="700B4277" w14:textId="77777777" w:rsidR="00A62480" w:rsidRDefault="00933274">
      <w:r>
        <w:t>• Risk: More volatile and riskier compared to pharma.</w:t>
      </w:r>
    </w:p>
    <w:p w14:paraId="7B01BCC6" w14:textId="77777777" w:rsidR="00A62480" w:rsidRDefault="00933274">
      <w:r>
        <w:t>• Location: Mainly in Boston and the Bay Area.</w:t>
      </w:r>
    </w:p>
    <w:p w14:paraId="0CB3E75A" w14:textId="77777777" w:rsidR="00A62480" w:rsidRDefault="00933274">
      <w:r>
        <w:t>• Job Market: Fewer job opportunities.</w:t>
      </w:r>
    </w:p>
    <w:p w14:paraId="6CBF1F11" w14:textId="77777777" w:rsidR="00A62480" w:rsidRDefault="00933274">
      <w:r>
        <w:t>• Culture: Exciting, innovative environment with broader job duties.</w:t>
      </w:r>
    </w:p>
    <w:p w14:paraId="7B17B1EE" w14:textId="77777777" w:rsidR="00A62480" w:rsidRDefault="00933274">
      <w:r>
        <w:t>• Compensation: Potentially lower salaries but lucrative stock options.</w:t>
      </w:r>
    </w:p>
    <w:p w14:paraId="5711E0E2" w14:textId="77777777" w:rsidR="00A62480" w:rsidRDefault="00933274">
      <w:pPr>
        <w:pStyle w:val="Heading2"/>
      </w:pPr>
      <w:r>
        <w:t>CRO (Contract Research Organization):</w:t>
      </w:r>
    </w:p>
    <w:p w14:paraId="63ED2DD1" w14:textId="77777777" w:rsidR="00A62480" w:rsidRDefault="00933274">
      <w:r>
        <w:t>• Compensation: Generally the lowest-paying among pharma, biotech, and CROs.</w:t>
      </w:r>
    </w:p>
    <w:p w14:paraId="1D03A476" w14:textId="77777777" w:rsidR="00A62480" w:rsidRDefault="00933274">
      <w:r>
        <w:t>• Work Environment: Almost always remote, leading to a dispersed workforce.</w:t>
      </w:r>
    </w:p>
    <w:p w14:paraId="2FC90E2C" w14:textId="77777777" w:rsidR="00A62480" w:rsidRDefault="00933274">
      <w:r>
        <w:t>• Job Nature: Perform outsourced work for pharma and biotech; highly cost-conscious.</w:t>
      </w:r>
    </w:p>
    <w:p w14:paraId="4F317684" w14:textId="77777777" w:rsidR="00A62480" w:rsidRDefault="00933274">
      <w:r>
        <w:t>• Career Path: Many employees aim to move to pharma or biotech companies.</w:t>
      </w:r>
    </w:p>
    <w:p w14:paraId="379C7933" w14:textId="77777777" w:rsidR="00A62480" w:rsidRDefault="00933274">
      <w:r>
        <w:t>• Location: Largest hub in Research Triangle Park, Raleigh, NC.</w:t>
      </w:r>
    </w:p>
    <w:p w14:paraId="08E26BCD" w14:textId="77777777" w:rsidR="00A62480" w:rsidRDefault="00933274">
      <w:pPr>
        <w:pStyle w:val="Heading2"/>
      </w:pPr>
      <w:r>
        <w:t>Career Progression Example:</w:t>
      </w:r>
    </w:p>
    <w:p w14:paraId="714E5BE1" w14:textId="77777777" w:rsidR="00A62480" w:rsidRDefault="00933274">
      <w:r>
        <w:t>• Mary Kerr: Moved from Senior VP at GSK (pharma) to CEO of two clinical-stage biotechs, highlighting opportunities for greater responsibility in biotech.</w:t>
      </w:r>
    </w:p>
    <w:p w14:paraId="6627C0B8" w14:textId="77777777" w:rsidR="00A62480" w:rsidRDefault="00933274">
      <w:pPr>
        <w:pStyle w:val="Heading2"/>
      </w:pPr>
      <w:r>
        <w:t>Responsibility and Autonomy:</w:t>
      </w:r>
    </w:p>
    <w:p w14:paraId="1E1947F6" w14:textId="77777777" w:rsidR="00A62480" w:rsidRDefault="00933274">
      <w:r>
        <w:t>• David Lowe (Aeglea Biotherapeutics): Emphasizes the visible impact of individual efforts in biotech compared to the often more obscure roles in pharma.</w:t>
      </w:r>
    </w:p>
    <w:p w14:paraId="4AEA582C" w14:textId="77777777" w:rsidR="00A62480" w:rsidRDefault="00933274">
      <w:pPr>
        <w:pStyle w:val="Heading2"/>
      </w:pPr>
      <w:r>
        <w:t>Funding:</w:t>
      </w:r>
    </w:p>
    <w:p w14:paraId="1B45657B" w14:textId="77777777" w:rsidR="00A62480" w:rsidRDefault="00933274">
      <w:r>
        <w:t>• Pharma: Projects with merit are likely to be funded.</w:t>
      </w:r>
    </w:p>
    <w:p w14:paraId="5052DCD3" w14:textId="77777777" w:rsidR="00A62480" w:rsidRDefault="00933274">
      <w:r>
        <w:t>• Biotech: Requires convincing investors even for promising projects.</w:t>
      </w:r>
    </w:p>
    <w:p w14:paraId="15EE6CE3" w14:textId="77777777" w:rsidR="00A62480" w:rsidRDefault="00933274">
      <w:pPr>
        <w:pStyle w:val="Heading2"/>
      </w:pPr>
      <w:r>
        <w:lastRenderedPageBreak/>
        <w:t>Risk:</w:t>
      </w:r>
    </w:p>
    <w:p w14:paraId="76D3F8F5" w14:textId="77777777" w:rsidR="00A62480" w:rsidRDefault="00933274">
      <w:r>
        <w:t>• Biotech: Higher risk, exemplified by the potential for mass layoffs if projects fail.</w:t>
      </w:r>
    </w:p>
    <w:p w14:paraId="3D02CD8F" w14:textId="77777777" w:rsidR="00A62480" w:rsidRDefault="00933274">
      <w:r>
        <w:t>• Pharma: More stable with gradual workforce growth.</w:t>
      </w:r>
    </w:p>
    <w:p w14:paraId="2F94B8D9" w14:textId="77777777" w:rsidR="00A62480" w:rsidRDefault="00933274">
      <w:pPr>
        <w:pStyle w:val="Heading2"/>
      </w:pPr>
      <w:r>
        <w:t>Culture:</w:t>
      </w:r>
    </w:p>
    <w:p w14:paraId="778424C3" w14:textId="77777777" w:rsidR="00A62480" w:rsidRDefault="00933274">
      <w:r>
        <w:t>• Genentech (Biotech): Known for perks like care clinics, nap pods, and a farmer's market.</w:t>
      </w:r>
    </w:p>
    <w:p w14:paraId="23833511" w14:textId="77777777" w:rsidR="00A62480" w:rsidRDefault="00933274">
      <w:r>
        <w:t>• Johnson &amp; Johnson (Pharma): Voted best for culture and values.</w:t>
      </w:r>
    </w:p>
    <w:p w14:paraId="7B979A20" w14:textId="77777777" w:rsidR="00A62480" w:rsidRDefault="00933274">
      <w:pPr>
        <w:pStyle w:val="Heading1"/>
      </w:pPr>
      <w:r>
        <w:t>Biotech Organizational Charts</w:t>
      </w:r>
    </w:p>
    <w:p w14:paraId="0200AC60" w14:textId="77777777" w:rsidR="00A62480" w:rsidRDefault="00933274">
      <w:pPr>
        <w:pStyle w:val="Heading2"/>
      </w:pPr>
      <w:r w:rsidRPr="00162F14">
        <w:rPr>
          <w:highlight w:val="yellow"/>
        </w:rPr>
        <w:t>Phase I Biotech Company Org Chart</w:t>
      </w:r>
      <w:r>
        <w:t>:</w:t>
      </w:r>
    </w:p>
    <w:p w14:paraId="6EE17DF8" w14:textId="77777777" w:rsidR="00A62480" w:rsidRDefault="00933274">
      <w:pPr>
        <w:pStyle w:val="Heading3"/>
      </w:pPr>
      <w:r>
        <w:t>Executive Management:</w:t>
      </w:r>
    </w:p>
    <w:p w14:paraId="5BAA7B8B" w14:textId="77777777" w:rsidR="00A62480" w:rsidRDefault="00933274">
      <w:r>
        <w:t>• CEO (Chief Executive Officer)</w:t>
      </w:r>
    </w:p>
    <w:p w14:paraId="36527C5B" w14:textId="77777777" w:rsidR="00A62480" w:rsidRDefault="00933274">
      <w:r>
        <w:t>• CSO (Chief Scientific Officer)</w:t>
      </w:r>
    </w:p>
    <w:p w14:paraId="15798860" w14:textId="77777777" w:rsidR="00A62480" w:rsidRDefault="00933274">
      <w:r>
        <w:t>• CFO (Chief Financial Officer)</w:t>
      </w:r>
    </w:p>
    <w:p w14:paraId="72719221" w14:textId="77777777" w:rsidR="00A62480" w:rsidRDefault="00933274">
      <w:r>
        <w:t>• COO (Chief Operating Officer)</w:t>
      </w:r>
    </w:p>
    <w:p w14:paraId="09FFF23B" w14:textId="77777777" w:rsidR="00A62480" w:rsidRDefault="00933274">
      <w:pPr>
        <w:pStyle w:val="Heading3"/>
      </w:pPr>
      <w:r>
        <w:t>Scientific and Research Departments:</w:t>
      </w:r>
    </w:p>
    <w:p w14:paraId="3AFC66D3" w14:textId="77777777" w:rsidR="00A62480" w:rsidRDefault="00933274">
      <w:pPr>
        <w:pStyle w:val="Heading4"/>
      </w:pPr>
      <w:r>
        <w:t>Research and Development (R&amp;D):</w:t>
      </w:r>
    </w:p>
    <w:p w14:paraId="000178A2" w14:textId="77777777" w:rsidR="00A62480" w:rsidRDefault="00933274">
      <w:r>
        <w:t>• VP of R&amp;D</w:t>
      </w:r>
    </w:p>
    <w:p w14:paraId="537D995F" w14:textId="77777777" w:rsidR="00A62480" w:rsidRDefault="00933274">
      <w:r>
        <w:t>• Principal Investigators</w:t>
      </w:r>
    </w:p>
    <w:p w14:paraId="1471A609" w14:textId="77777777" w:rsidR="00A62480" w:rsidRDefault="00933274">
      <w:r>
        <w:t>• Research Scientists</w:t>
      </w:r>
    </w:p>
    <w:p w14:paraId="66FB6469" w14:textId="77777777" w:rsidR="00A62480" w:rsidRDefault="00933274">
      <w:r>
        <w:t>• Lab Technicians</w:t>
      </w:r>
    </w:p>
    <w:p w14:paraId="5547F260" w14:textId="77777777" w:rsidR="00A62480" w:rsidRDefault="00933274">
      <w:pPr>
        <w:pStyle w:val="Heading4"/>
      </w:pPr>
      <w:r>
        <w:t>Preclinical Research:</w:t>
      </w:r>
    </w:p>
    <w:p w14:paraId="442A2BBC" w14:textId="77777777" w:rsidR="00A62480" w:rsidRDefault="00933274">
      <w:r>
        <w:t>• Toxicology</w:t>
      </w:r>
    </w:p>
    <w:p w14:paraId="20DCA37D" w14:textId="77777777" w:rsidR="00A62480" w:rsidRDefault="00933274">
      <w:r>
        <w:t>• Pharmacokinetics</w:t>
      </w:r>
    </w:p>
    <w:p w14:paraId="4B78C43B" w14:textId="77777777" w:rsidR="00A62480" w:rsidRDefault="00933274">
      <w:pPr>
        <w:pStyle w:val="Heading3"/>
      </w:pPr>
      <w:r>
        <w:t>Clinical Development:</w:t>
      </w:r>
    </w:p>
    <w:p w14:paraId="730CF2C2" w14:textId="77777777" w:rsidR="00A62480" w:rsidRDefault="00933274">
      <w:pPr>
        <w:pStyle w:val="Heading4"/>
      </w:pPr>
      <w:r>
        <w:t>Clinical Operations:</w:t>
      </w:r>
    </w:p>
    <w:p w14:paraId="52C9E8D2" w14:textId="77777777" w:rsidR="00A62480" w:rsidRDefault="00933274">
      <w:r>
        <w:t>• Clinical Trial Managers</w:t>
      </w:r>
    </w:p>
    <w:p w14:paraId="26F5B34E" w14:textId="77777777" w:rsidR="00A62480" w:rsidRDefault="00933274">
      <w:r>
        <w:t>• Clinical Research Associates (CRAs)</w:t>
      </w:r>
    </w:p>
    <w:p w14:paraId="3AEC8A35" w14:textId="77777777" w:rsidR="00A62480" w:rsidRDefault="00933274">
      <w:pPr>
        <w:pStyle w:val="Heading4"/>
      </w:pPr>
      <w:r>
        <w:t>Medical Affairs:</w:t>
      </w:r>
    </w:p>
    <w:p w14:paraId="1F7EE90D" w14:textId="77777777" w:rsidR="00A62480" w:rsidRDefault="00933274">
      <w:r>
        <w:t>• Medical Directors</w:t>
      </w:r>
    </w:p>
    <w:p w14:paraId="62BF4A5F" w14:textId="77777777" w:rsidR="00A62480" w:rsidRDefault="00933274">
      <w:r>
        <w:lastRenderedPageBreak/>
        <w:t>• Clinical Scientists</w:t>
      </w:r>
    </w:p>
    <w:p w14:paraId="5F95169F" w14:textId="77777777" w:rsidR="00A62480" w:rsidRDefault="00933274">
      <w:pPr>
        <w:pStyle w:val="Heading3"/>
      </w:pPr>
      <w:r>
        <w:t>Regulatory Affairs:</w:t>
      </w:r>
    </w:p>
    <w:p w14:paraId="7591B21E" w14:textId="77777777" w:rsidR="00A62480" w:rsidRDefault="00933274">
      <w:r>
        <w:t>• Regulatory Managers</w:t>
      </w:r>
    </w:p>
    <w:p w14:paraId="716B195D" w14:textId="77777777" w:rsidR="00A62480" w:rsidRDefault="00933274">
      <w:r>
        <w:t>• Submission Specialists</w:t>
      </w:r>
    </w:p>
    <w:p w14:paraId="34B8F75A" w14:textId="77777777" w:rsidR="00A62480" w:rsidRDefault="00933274">
      <w:pPr>
        <w:pStyle w:val="Heading3"/>
      </w:pPr>
      <w:r>
        <w:t>Quality Assurance (QA):</w:t>
      </w:r>
    </w:p>
    <w:p w14:paraId="36F60732" w14:textId="77777777" w:rsidR="00A62480" w:rsidRDefault="00933274">
      <w:r>
        <w:t>• QA Managers</w:t>
      </w:r>
    </w:p>
    <w:p w14:paraId="177ED84B" w14:textId="77777777" w:rsidR="00A62480" w:rsidRDefault="00933274">
      <w:r>
        <w:t>• Compliance Specialists</w:t>
      </w:r>
    </w:p>
    <w:p w14:paraId="783C6187" w14:textId="77777777" w:rsidR="00A62480" w:rsidRDefault="00933274">
      <w:pPr>
        <w:pStyle w:val="Heading3"/>
      </w:pPr>
      <w:r>
        <w:t>Support Functions:</w:t>
      </w:r>
    </w:p>
    <w:p w14:paraId="3F765F4B" w14:textId="77777777" w:rsidR="00A62480" w:rsidRDefault="00933274">
      <w:r>
        <w:t>• Human Resources</w:t>
      </w:r>
    </w:p>
    <w:p w14:paraId="3B32A5C6" w14:textId="77777777" w:rsidR="00A62480" w:rsidRDefault="00933274">
      <w:r>
        <w:t>• IT Support</w:t>
      </w:r>
    </w:p>
    <w:p w14:paraId="210E7B7E" w14:textId="77777777" w:rsidR="00A62480" w:rsidRDefault="00933274">
      <w:r>
        <w:t>• Legal Affairs</w:t>
      </w:r>
    </w:p>
    <w:p w14:paraId="43A44D17" w14:textId="77777777" w:rsidR="00A62480" w:rsidRDefault="00933274">
      <w:pPr>
        <w:pStyle w:val="Heading2"/>
      </w:pPr>
      <w:r w:rsidRPr="00162F14">
        <w:rPr>
          <w:highlight w:val="yellow"/>
        </w:rPr>
        <w:t>Phase III Biotech Company Org Chart</w:t>
      </w:r>
      <w:r>
        <w:t>:</w:t>
      </w:r>
    </w:p>
    <w:p w14:paraId="112E4DAA" w14:textId="77777777" w:rsidR="00A62480" w:rsidRDefault="00933274">
      <w:pPr>
        <w:pStyle w:val="Heading3"/>
      </w:pPr>
      <w:r>
        <w:t>Executive Management:</w:t>
      </w:r>
    </w:p>
    <w:p w14:paraId="38663239" w14:textId="77777777" w:rsidR="00A62480" w:rsidRDefault="00933274">
      <w:r>
        <w:t>• CEO (Chief Executive Officer)</w:t>
      </w:r>
    </w:p>
    <w:p w14:paraId="43A188C7" w14:textId="77777777" w:rsidR="00A62480" w:rsidRDefault="00933274">
      <w:r>
        <w:t>• CSO (Chief Scientific Officer)</w:t>
      </w:r>
    </w:p>
    <w:p w14:paraId="27090C7E" w14:textId="77777777" w:rsidR="00A62480" w:rsidRDefault="00933274">
      <w:r>
        <w:t>• CFO (Chief Financial Officer)</w:t>
      </w:r>
    </w:p>
    <w:p w14:paraId="2130FB38" w14:textId="77777777" w:rsidR="00A62480" w:rsidRDefault="00933274">
      <w:r>
        <w:t>• COO (Chief Operating Officer)</w:t>
      </w:r>
    </w:p>
    <w:p w14:paraId="6F2244B8" w14:textId="77777777" w:rsidR="00A62480" w:rsidRDefault="00933274">
      <w:r>
        <w:t>• CMO (Chief Medical Officer)</w:t>
      </w:r>
    </w:p>
    <w:p w14:paraId="10B33B96" w14:textId="77777777" w:rsidR="00A62480" w:rsidRDefault="00933274">
      <w:pPr>
        <w:pStyle w:val="Heading3"/>
      </w:pPr>
      <w:r>
        <w:t>Scientific and Research Departments:</w:t>
      </w:r>
    </w:p>
    <w:p w14:paraId="47019CF8" w14:textId="77777777" w:rsidR="00A62480" w:rsidRDefault="00933274">
      <w:pPr>
        <w:pStyle w:val="Heading4"/>
      </w:pPr>
      <w:r>
        <w:t>Research and Development (R&amp;D):</w:t>
      </w:r>
    </w:p>
    <w:p w14:paraId="23EFA7C5" w14:textId="77777777" w:rsidR="00A62480" w:rsidRDefault="00933274">
      <w:r>
        <w:t>• VP of R&amp;D</w:t>
      </w:r>
    </w:p>
    <w:p w14:paraId="3C03E398" w14:textId="77777777" w:rsidR="00A62480" w:rsidRDefault="00933274">
      <w:r>
        <w:t>• Principal Investigators</w:t>
      </w:r>
    </w:p>
    <w:p w14:paraId="7C3F0C71" w14:textId="77777777" w:rsidR="00A62480" w:rsidRDefault="00933274">
      <w:r>
        <w:t>• Research Scientists</w:t>
      </w:r>
    </w:p>
    <w:p w14:paraId="19CD3D2B" w14:textId="77777777" w:rsidR="00A62480" w:rsidRDefault="00933274">
      <w:r>
        <w:t>• Lab Technicians</w:t>
      </w:r>
    </w:p>
    <w:p w14:paraId="71B066AC" w14:textId="77777777" w:rsidR="00A62480" w:rsidRDefault="00933274">
      <w:pPr>
        <w:pStyle w:val="Heading4"/>
      </w:pPr>
      <w:r>
        <w:t>Preclinical Research:</w:t>
      </w:r>
    </w:p>
    <w:p w14:paraId="175FBC56" w14:textId="77777777" w:rsidR="00A62480" w:rsidRDefault="00933274">
      <w:r>
        <w:t>• Toxicology</w:t>
      </w:r>
    </w:p>
    <w:p w14:paraId="4EC8FFCA" w14:textId="77777777" w:rsidR="00A62480" w:rsidRDefault="00933274">
      <w:r>
        <w:t>• Pharmacokinetics</w:t>
      </w:r>
    </w:p>
    <w:p w14:paraId="1009CC57" w14:textId="77777777" w:rsidR="00A62480" w:rsidRDefault="00933274" w:rsidP="006677B6">
      <w:r>
        <w:t>Clinical Development:</w:t>
      </w:r>
    </w:p>
    <w:p w14:paraId="62F0E4EB" w14:textId="77777777" w:rsidR="00A62480" w:rsidRDefault="00933274">
      <w:pPr>
        <w:pStyle w:val="Heading4"/>
      </w:pPr>
      <w:r>
        <w:lastRenderedPageBreak/>
        <w:t>Clinical Operations:</w:t>
      </w:r>
    </w:p>
    <w:p w14:paraId="4E8AF7DE" w14:textId="2CC719A0" w:rsidR="00A62480" w:rsidRDefault="00933274" w:rsidP="006677B6">
      <w:pPr>
        <w:tabs>
          <w:tab w:val="left" w:pos="3580"/>
        </w:tabs>
      </w:pPr>
      <w:r>
        <w:t>• VP of Clinical Operations</w:t>
      </w:r>
      <w:r w:rsidR="006677B6">
        <w:tab/>
      </w:r>
    </w:p>
    <w:p w14:paraId="4453DA16" w14:textId="77777777" w:rsidR="00A62480" w:rsidRDefault="00933274">
      <w:r>
        <w:t>• Clinical Trial Managers</w:t>
      </w:r>
    </w:p>
    <w:p w14:paraId="5FE2610C" w14:textId="77777777" w:rsidR="00A62480" w:rsidRDefault="00933274">
      <w:r>
        <w:t>• Clinical Research Associates (CRAs)</w:t>
      </w:r>
    </w:p>
    <w:p w14:paraId="0AB1E826" w14:textId="77777777" w:rsidR="00A62480" w:rsidRDefault="00933274">
      <w:r>
        <w:t>• Data Management</w:t>
      </w:r>
    </w:p>
    <w:p w14:paraId="6623A4A9" w14:textId="77777777" w:rsidR="00A62480" w:rsidRDefault="00933274">
      <w:r>
        <w:t>• Biostatistics</w:t>
      </w:r>
    </w:p>
    <w:p w14:paraId="0070E3B4" w14:textId="77777777" w:rsidR="00A62480" w:rsidRDefault="00933274">
      <w:pPr>
        <w:pStyle w:val="Heading4"/>
      </w:pPr>
      <w:r>
        <w:t>Medical Affairs:</w:t>
      </w:r>
    </w:p>
    <w:p w14:paraId="05DC30FC" w14:textId="77777777" w:rsidR="00A62480" w:rsidRDefault="00933274">
      <w:r>
        <w:t>• VP of Medical Affairs</w:t>
      </w:r>
    </w:p>
    <w:p w14:paraId="6B4FD6B0" w14:textId="77777777" w:rsidR="00A62480" w:rsidRDefault="00933274">
      <w:r>
        <w:t>• Medical Directors</w:t>
      </w:r>
    </w:p>
    <w:p w14:paraId="70EC0A8A" w14:textId="77777777" w:rsidR="00A62480" w:rsidRDefault="00933274">
      <w:r>
        <w:t>• Clinical Scientists</w:t>
      </w:r>
    </w:p>
    <w:p w14:paraId="2A5D409A" w14:textId="77777777" w:rsidR="00A62480" w:rsidRDefault="00933274">
      <w:r>
        <w:t>• Pharmacovigilance</w:t>
      </w:r>
    </w:p>
    <w:p w14:paraId="56842025" w14:textId="77777777" w:rsidR="00A62480" w:rsidRDefault="00933274">
      <w:pPr>
        <w:pStyle w:val="Heading3"/>
      </w:pPr>
      <w:r>
        <w:t>Regulatory Affairs:</w:t>
      </w:r>
    </w:p>
    <w:p w14:paraId="25D2213B" w14:textId="77777777" w:rsidR="00A62480" w:rsidRDefault="00933274">
      <w:r>
        <w:t>• VP of Regulatory Affairs</w:t>
      </w:r>
    </w:p>
    <w:p w14:paraId="09519C98" w14:textId="77777777" w:rsidR="00A62480" w:rsidRDefault="00933274">
      <w:r>
        <w:t>• Regulatory Managers</w:t>
      </w:r>
    </w:p>
    <w:p w14:paraId="1AF123A0" w14:textId="77777777" w:rsidR="00A62480" w:rsidRDefault="00933274">
      <w:r>
        <w:t>• Submission Specialists</w:t>
      </w:r>
    </w:p>
    <w:p w14:paraId="2FF071A4" w14:textId="77777777" w:rsidR="00A62480" w:rsidRDefault="00933274">
      <w:pPr>
        <w:pStyle w:val="Heading3"/>
      </w:pPr>
      <w:r>
        <w:t>Quality Assurance (QA):</w:t>
      </w:r>
    </w:p>
    <w:p w14:paraId="3644631E" w14:textId="77777777" w:rsidR="00A62480" w:rsidRDefault="00933274">
      <w:r>
        <w:t>• VP of Quality</w:t>
      </w:r>
    </w:p>
    <w:p w14:paraId="789B34C3" w14:textId="77777777" w:rsidR="00A62480" w:rsidRDefault="00933274">
      <w:r>
        <w:t>• QA Managers</w:t>
      </w:r>
    </w:p>
    <w:p w14:paraId="754405E3" w14:textId="77777777" w:rsidR="00A62480" w:rsidRDefault="00933274">
      <w:r>
        <w:t>• Compliance Specialists</w:t>
      </w:r>
    </w:p>
    <w:p w14:paraId="4DA2C8C7" w14:textId="77777777" w:rsidR="00A62480" w:rsidRDefault="00933274">
      <w:r>
        <w:t>• GMP (Good Manufacturing Practice) Specialists</w:t>
      </w:r>
    </w:p>
    <w:p w14:paraId="78FD691C" w14:textId="77777777" w:rsidR="00A62480" w:rsidRDefault="00933274">
      <w:pPr>
        <w:pStyle w:val="Heading3"/>
      </w:pPr>
      <w:r>
        <w:t>Manufacturing:</w:t>
      </w:r>
    </w:p>
    <w:p w14:paraId="2CB649D0" w14:textId="77777777" w:rsidR="00A62480" w:rsidRDefault="00933274">
      <w:r>
        <w:t>• VP of Manufacturing</w:t>
      </w:r>
    </w:p>
    <w:p w14:paraId="683A871A" w14:textId="77777777" w:rsidR="00A62480" w:rsidRDefault="00933274">
      <w:r>
        <w:t>• Production Managers</w:t>
      </w:r>
    </w:p>
    <w:p w14:paraId="285DE8C8" w14:textId="77777777" w:rsidR="00A62480" w:rsidRDefault="00933274">
      <w:r>
        <w:t>• Process Engineers</w:t>
      </w:r>
    </w:p>
    <w:p w14:paraId="35B80F8F" w14:textId="77777777" w:rsidR="00A62480" w:rsidRDefault="00933274">
      <w:r>
        <w:t>• Supply Chain Managers</w:t>
      </w:r>
    </w:p>
    <w:p w14:paraId="71399EB0" w14:textId="77777777" w:rsidR="00A62480" w:rsidRDefault="00933274">
      <w:pPr>
        <w:pStyle w:val="Heading3"/>
      </w:pPr>
      <w:r>
        <w:t>Commercial Operations:</w:t>
      </w:r>
    </w:p>
    <w:p w14:paraId="4A89B98D" w14:textId="77777777" w:rsidR="00A62480" w:rsidRDefault="00933274">
      <w:pPr>
        <w:pStyle w:val="Heading4"/>
      </w:pPr>
      <w:r>
        <w:t>Marketing and Sales:</w:t>
      </w:r>
    </w:p>
    <w:p w14:paraId="20A03A8E" w14:textId="77777777" w:rsidR="00A62480" w:rsidRDefault="00933274">
      <w:r>
        <w:t>• VP of Marketing and Sales</w:t>
      </w:r>
    </w:p>
    <w:p w14:paraId="3DF31561" w14:textId="77777777" w:rsidR="00A62480" w:rsidRDefault="00933274">
      <w:r>
        <w:lastRenderedPageBreak/>
        <w:t>• Marketing Managers</w:t>
      </w:r>
    </w:p>
    <w:p w14:paraId="31880221" w14:textId="77777777" w:rsidR="00A62480" w:rsidRDefault="00933274">
      <w:r>
        <w:t>• Sales Representatives</w:t>
      </w:r>
    </w:p>
    <w:p w14:paraId="49C6884D" w14:textId="77777777" w:rsidR="00A62480" w:rsidRDefault="00933274">
      <w:pPr>
        <w:pStyle w:val="Heading4"/>
      </w:pPr>
      <w:r>
        <w:t>Market Access:</w:t>
      </w:r>
    </w:p>
    <w:p w14:paraId="6067C36B" w14:textId="77777777" w:rsidR="00A62480" w:rsidRDefault="00933274">
      <w:r>
        <w:t>• VP of Market Access</w:t>
      </w:r>
    </w:p>
    <w:p w14:paraId="07C0CAB9" w14:textId="77777777" w:rsidR="00A62480" w:rsidRDefault="00933274">
      <w:r>
        <w:t>• Health Economics and Outcomes Research (HEOR)</w:t>
      </w:r>
    </w:p>
    <w:p w14:paraId="0A2DCF70" w14:textId="77777777" w:rsidR="00A62480" w:rsidRDefault="00933274">
      <w:r>
        <w:t>• Pricing and Reimbursement</w:t>
      </w:r>
    </w:p>
    <w:p w14:paraId="1A7B9FF5" w14:textId="77777777" w:rsidR="00A62480" w:rsidRDefault="00933274">
      <w:pPr>
        <w:pStyle w:val="Heading3"/>
      </w:pPr>
      <w:r>
        <w:t>Support Functions:</w:t>
      </w:r>
    </w:p>
    <w:p w14:paraId="13B42A30" w14:textId="77777777" w:rsidR="00A62480" w:rsidRDefault="00933274">
      <w:r>
        <w:t>• Human Resources</w:t>
      </w:r>
    </w:p>
    <w:p w14:paraId="01C31F0D" w14:textId="77777777" w:rsidR="00A62480" w:rsidRDefault="00933274">
      <w:r>
        <w:t>• IT Support</w:t>
      </w:r>
    </w:p>
    <w:p w14:paraId="358ADE43" w14:textId="77777777" w:rsidR="00A62480" w:rsidRDefault="00933274">
      <w:r>
        <w:t>• Legal Affairs</w:t>
      </w:r>
    </w:p>
    <w:p w14:paraId="2B7D6E16" w14:textId="77777777" w:rsidR="00A62480" w:rsidRDefault="00933274">
      <w:pPr>
        <w:pStyle w:val="Heading4"/>
      </w:pPr>
      <w:r>
        <w:t>Finance:</w:t>
      </w:r>
    </w:p>
    <w:p w14:paraId="05F4FFE3" w14:textId="77777777" w:rsidR="00A62480" w:rsidRDefault="00933274">
      <w:r>
        <w:t>• VP of Finance</w:t>
      </w:r>
    </w:p>
    <w:p w14:paraId="23095C4B" w14:textId="77777777" w:rsidR="00A62480" w:rsidRDefault="00933274">
      <w:r>
        <w:t>• Accounting</w:t>
      </w:r>
    </w:p>
    <w:p w14:paraId="39265EE5" w14:textId="77777777" w:rsidR="00A62480" w:rsidRDefault="00933274">
      <w:r>
        <w:t>• Financial Planning and Analysis</w:t>
      </w:r>
    </w:p>
    <w:sectPr w:rsidR="00A624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80772">
    <w:abstractNumId w:val="8"/>
  </w:num>
  <w:num w:numId="2" w16cid:durableId="1460221061">
    <w:abstractNumId w:val="6"/>
  </w:num>
  <w:num w:numId="3" w16cid:durableId="648947842">
    <w:abstractNumId w:val="5"/>
  </w:num>
  <w:num w:numId="4" w16cid:durableId="898058720">
    <w:abstractNumId w:val="4"/>
  </w:num>
  <w:num w:numId="5" w16cid:durableId="114830396">
    <w:abstractNumId w:val="7"/>
  </w:num>
  <w:num w:numId="6" w16cid:durableId="23749019">
    <w:abstractNumId w:val="3"/>
  </w:num>
  <w:num w:numId="7" w16cid:durableId="1923294959">
    <w:abstractNumId w:val="2"/>
  </w:num>
  <w:num w:numId="8" w16cid:durableId="327442558">
    <w:abstractNumId w:val="1"/>
  </w:num>
  <w:num w:numId="9" w16cid:durableId="86567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F14"/>
    <w:rsid w:val="0029639D"/>
    <w:rsid w:val="00326F90"/>
    <w:rsid w:val="006677B6"/>
    <w:rsid w:val="007709FA"/>
    <w:rsid w:val="00895598"/>
    <w:rsid w:val="00933274"/>
    <w:rsid w:val="00A624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DA917"/>
  <w14:defaultImageDpi w14:val="300"/>
  <w15:docId w15:val="{33BAFA84-2315-41A2-BA8F-086AA9AAD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bryan.blair@gqrgm.com</dc:creator>
  <cp:keywords/>
  <dc:description>generated by python-docx</dc:description>
  <cp:lastModifiedBy>Bryan Blair</cp:lastModifiedBy>
  <cp:revision>4</cp:revision>
  <dcterms:created xsi:type="dcterms:W3CDTF">2024-05-22T15:48:00Z</dcterms:created>
  <dcterms:modified xsi:type="dcterms:W3CDTF">2024-05-22T22:34:00Z</dcterms:modified>
  <cp:category/>
</cp:coreProperties>
</file>