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34292CDE" w:rsidR="001E56F7" w:rsidRDefault="00CC2030">
      <w:pPr>
        <w:spacing w:after="0" w:line="240" w:lineRule="auto"/>
        <w:ind w:left="0" w:firstLine="0"/>
        <w:jc w:val="center"/>
      </w:pPr>
      <w:r>
        <w:rPr>
          <w:rFonts w:ascii="Arial Bold" w:eastAsia="Arial Bold" w:hAnsi="Arial Bold" w:cs="Arial Bold"/>
          <w:b/>
          <w:sz w:val="32"/>
          <w:szCs w:val="32"/>
        </w:rPr>
        <w:t>Savina Jaeger, PhD</w:t>
      </w:r>
    </w:p>
    <w:p w14:paraId="00000003" w14:textId="62B84DEB" w:rsidR="001E56F7" w:rsidRPr="00DF5E01" w:rsidRDefault="00CC2030" w:rsidP="003A786D">
      <w:pPr>
        <w:pBdr>
          <w:bottom w:val="single" w:sz="4" w:space="1" w:color="auto"/>
        </w:pBdr>
        <w:spacing w:after="0" w:line="240" w:lineRule="auto"/>
        <w:ind w:left="0" w:firstLine="0"/>
        <w:jc w:val="center"/>
      </w:pPr>
      <w:r w:rsidRPr="00DF5E01">
        <w:t>Boston, MA</w:t>
      </w:r>
      <w:r w:rsidR="00F556C1" w:rsidRPr="00DF5E01">
        <w:rPr>
          <w:smallCaps/>
        </w:rPr>
        <w:t xml:space="preserve"> │ </w:t>
      </w:r>
      <w:r w:rsidRPr="00DF5E01">
        <w:t>617-335-2414</w:t>
      </w:r>
      <w:r w:rsidR="00F556C1" w:rsidRPr="00DF5E01">
        <w:rPr>
          <w:smallCaps/>
        </w:rPr>
        <w:t xml:space="preserve">│ </w:t>
      </w:r>
      <w:r w:rsidRPr="00DF5E01">
        <w:t>savina</w:t>
      </w:r>
      <w:r w:rsidR="008F0BC3" w:rsidRPr="00DF5E01">
        <w:t>@gmail.com</w:t>
      </w:r>
      <w:r w:rsidR="00F556C1" w:rsidRPr="00DF5E01">
        <w:t xml:space="preserve"> │</w:t>
      </w:r>
      <w:r w:rsidR="003A786D" w:rsidRPr="00DF5E01">
        <w:rPr>
          <w:rFonts w:ascii="Segoe UI" w:eastAsia="Times New Roman" w:hAnsi="Segoe UI" w:cs="Segoe UI"/>
          <w:color w:val="auto"/>
          <w:sz w:val="21"/>
          <w:szCs w:val="21"/>
          <w:shd w:val="clear" w:color="auto" w:fill="FFFFFF"/>
        </w:rPr>
        <w:t xml:space="preserve"> </w:t>
      </w:r>
      <w:r w:rsidR="003A786D" w:rsidRPr="00DF5E01">
        <w:t>www.linkedin.com/in/savina-jaeger</w:t>
      </w:r>
    </w:p>
    <w:p w14:paraId="00000004" w14:textId="77777777" w:rsidR="001E56F7" w:rsidRPr="00DF5E01" w:rsidRDefault="001E56F7">
      <w:pPr>
        <w:spacing w:after="0" w:line="259" w:lineRule="auto"/>
        <w:ind w:left="0" w:firstLine="0"/>
        <w:rPr>
          <w:sz w:val="20"/>
          <w:szCs w:val="20"/>
        </w:rPr>
      </w:pPr>
    </w:p>
    <w:p w14:paraId="365915FB" w14:textId="18EE6834" w:rsidR="00853FF1" w:rsidRDefault="00C7378C">
      <w:pPr>
        <w:ind w:left="-4" w:firstLine="0"/>
      </w:pPr>
      <w:r>
        <w:rPr>
          <w:b/>
        </w:rPr>
        <w:t>PROFILE</w:t>
      </w:r>
    </w:p>
    <w:p w14:paraId="3B922934" w14:textId="4ED1016E" w:rsidR="00AB63E5" w:rsidRDefault="00B67440" w:rsidP="00985C60">
      <w:pPr>
        <w:widowControl w:val="0"/>
        <w:autoSpaceDE w:val="0"/>
        <w:autoSpaceDN w:val="0"/>
        <w:adjustRightInd w:val="0"/>
        <w:spacing w:after="0" w:line="240" w:lineRule="auto"/>
        <w:ind w:left="14" w:hanging="14"/>
        <w:rPr>
          <w:sz w:val="20"/>
          <w:szCs w:val="20"/>
        </w:rPr>
      </w:pPr>
      <w:r w:rsidRPr="00725A7B">
        <w:rPr>
          <w:sz w:val="20"/>
          <w:szCs w:val="20"/>
        </w:rPr>
        <w:t xml:space="preserve">Experienced </w:t>
      </w:r>
      <w:r w:rsidR="00AB63E5">
        <w:rPr>
          <w:sz w:val="20"/>
          <w:szCs w:val="20"/>
        </w:rPr>
        <w:t xml:space="preserve">and values-driven </w:t>
      </w:r>
      <w:r w:rsidRPr="00725A7B">
        <w:rPr>
          <w:sz w:val="20"/>
          <w:szCs w:val="20"/>
        </w:rPr>
        <w:t xml:space="preserve">leader </w:t>
      </w:r>
      <w:r w:rsidR="00DB636D" w:rsidRPr="00725A7B">
        <w:rPr>
          <w:sz w:val="20"/>
          <w:szCs w:val="20"/>
        </w:rPr>
        <w:t>who has</w:t>
      </w:r>
      <w:r w:rsidRPr="00725A7B">
        <w:rPr>
          <w:sz w:val="20"/>
          <w:szCs w:val="20"/>
        </w:rPr>
        <w:t xml:space="preserve"> built and led multi-functional</w:t>
      </w:r>
      <w:r w:rsidR="00AB63E5">
        <w:rPr>
          <w:sz w:val="20"/>
          <w:szCs w:val="20"/>
        </w:rPr>
        <w:t xml:space="preserve"> and high-performing </w:t>
      </w:r>
      <w:r w:rsidRPr="00725A7B">
        <w:rPr>
          <w:sz w:val="20"/>
          <w:szCs w:val="20"/>
        </w:rPr>
        <w:t xml:space="preserve">teams in </w:t>
      </w:r>
      <w:r w:rsidR="00AB63E5">
        <w:rPr>
          <w:sz w:val="20"/>
          <w:szCs w:val="20"/>
        </w:rPr>
        <w:t>large-</w:t>
      </w:r>
      <w:r w:rsidRPr="00725A7B">
        <w:rPr>
          <w:sz w:val="20"/>
          <w:szCs w:val="20"/>
        </w:rPr>
        <w:t xml:space="preserve">pharma and </w:t>
      </w:r>
      <w:r w:rsidR="00AB63E5">
        <w:rPr>
          <w:sz w:val="20"/>
          <w:szCs w:val="20"/>
        </w:rPr>
        <w:t xml:space="preserve">small </w:t>
      </w:r>
      <w:r w:rsidRPr="00725A7B">
        <w:rPr>
          <w:sz w:val="20"/>
          <w:szCs w:val="20"/>
        </w:rPr>
        <w:t xml:space="preserve">biotechnology companies. </w:t>
      </w:r>
      <w:r w:rsidR="00AB63E5">
        <w:rPr>
          <w:sz w:val="20"/>
          <w:szCs w:val="20"/>
        </w:rPr>
        <w:t>As a s</w:t>
      </w:r>
      <w:r w:rsidRPr="00725A7B">
        <w:rPr>
          <w:sz w:val="20"/>
          <w:szCs w:val="20"/>
        </w:rPr>
        <w:t>trategic partner</w:t>
      </w:r>
      <w:r w:rsidR="00AB63E5">
        <w:rPr>
          <w:sz w:val="20"/>
          <w:szCs w:val="20"/>
        </w:rPr>
        <w:t xml:space="preserve"> </w:t>
      </w:r>
      <w:r w:rsidR="00AB63E5" w:rsidRPr="00564525">
        <w:rPr>
          <w:sz w:val="20"/>
          <w:szCs w:val="20"/>
        </w:rPr>
        <w:t>I have directly contributed to business decisions</w:t>
      </w:r>
      <w:r w:rsidR="00AB63E5">
        <w:rPr>
          <w:sz w:val="20"/>
          <w:szCs w:val="20"/>
        </w:rPr>
        <w:t xml:space="preserve">. </w:t>
      </w:r>
    </w:p>
    <w:p w14:paraId="405BFC38" w14:textId="77777777" w:rsidR="00985C60" w:rsidRDefault="00985C60" w:rsidP="007C40F0">
      <w:pPr>
        <w:widowControl w:val="0"/>
        <w:autoSpaceDE w:val="0"/>
        <w:autoSpaceDN w:val="0"/>
        <w:adjustRightInd w:val="0"/>
        <w:spacing w:after="0" w:line="240" w:lineRule="auto"/>
        <w:ind w:left="14" w:hanging="14"/>
        <w:rPr>
          <w:sz w:val="20"/>
          <w:szCs w:val="20"/>
        </w:rPr>
      </w:pPr>
    </w:p>
    <w:p w14:paraId="65B5E397" w14:textId="4330C0A9" w:rsidR="007C40F0" w:rsidRDefault="00AB63E5" w:rsidP="007C40F0">
      <w:pPr>
        <w:widowControl w:val="0"/>
        <w:autoSpaceDE w:val="0"/>
        <w:autoSpaceDN w:val="0"/>
        <w:adjustRightInd w:val="0"/>
        <w:spacing w:after="0" w:line="240" w:lineRule="auto"/>
        <w:ind w:left="14" w:hanging="14"/>
        <w:rPr>
          <w:sz w:val="20"/>
          <w:szCs w:val="20"/>
        </w:rPr>
      </w:pPr>
      <w:r>
        <w:rPr>
          <w:sz w:val="20"/>
          <w:szCs w:val="20"/>
        </w:rPr>
        <w:t xml:space="preserve">I </w:t>
      </w:r>
      <w:r w:rsidR="007C40F0">
        <w:rPr>
          <w:sz w:val="20"/>
          <w:szCs w:val="20"/>
        </w:rPr>
        <w:t>managed</w:t>
      </w:r>
      <w:r w:rsidRPr="00725A7B">
        <w:rPr>
          <w:sz w:val="20"/>
          <w:szCs w:val="20"/>
        </w:rPr>
        <w:t xml:space="preserve"> </w:t>
      </w:r>
      <w:r w:rsidR="007C40F0">
        <w:rPr>
          <w:sz w:val="20"/>
          <w:szCs w:val="20"/>
        </w:rPr>
        <w:t>biometrics (biostatistics, programming and data management)</w:t>
      </w:r>
      <w:r w:rsidRPr="00725A7B">
        <w:rPr>
          <w:sz w:val="20"/>
          <w:szCs w:val="20"/>
        </w:rPr>
        <w:t xml:space="preserve"> in clinical development and companion diagnostics programs in </w:t>
      </w:r>
      <w:r>
        <w:rPr>
          <w:sz w:val="20"/>
          <w:szCs w:val="20"/>
        </w:rPr>
        <w:t xml:space="preserve">cell and </w:t>
      </w:r>
      <w:r w:rsidRPr="00725A7B">
        <w:rPr>
          <w:sz w:val="20"/>
          <w:szCs w:val="20"/>
        </w:rPr>
        <w:t>gene therapies</w:t>
      </w:r>
      <w:r>
        <w:rPr>
          <w:sz w:val="20"/>
          <w:szCs w:val="20"/>
        </w:rPr>
        <w:t xml:space="preserve"> in rare genetics, Cardiovascular and Metabolic diseases</w:t>
      </w:r>
      <w:r w:rsidRPr="00725A7B">
        <w:rPr>
          <w:sz w:val="20"/>
          <w:szCs w:val="20"/>
        </w:rPr>
        <w:t xml:space="preserve">, </w:t>
      </w:r>
      <w:r>
        <w:rPr>
          <w:sz w:val="20"/>
          <w:szCs w:val="20"/>
        </w:rPr>
        <w:t>Ophthalmology, Neurology (Hunter, Huntington, Alzheimer’s diseases), mRNA vaccines in I</w:t>
      </w:r>
      <w:r w:rsidRPr="00725A7B">
        <w:rPr>
          <w:sz w:val="20"/>
          <w:szCs w:val="20"/>
        </w:rPr>
        <w:t xml:space="preserve">nfectious diseases, and </w:t>
      </w:r>
      <w:r>
        <w:rPr>
          <w:sz w:val="20"/>
          <w:szCs w:val="20"/>
        </w:rPr>
        <w:t>varieties of modalities in O</w:t>
      </w:r>
      <w:r w:rsidRPr="00725A7B">
        <w:rPr>
          <w:sz w:val="20"/>
          <w:szCs w:val="20"/>
        </w:rPr>
        <w:t xml:space="preserve">ncology. </w:t>
      </w:r>
      <w:r>
        <w:rPr>
          <w:sz w:val="20"/>
          <w:szCs w:val="20"/>
        </w:rPr>
        <w:t>I s</w:t>
      </w:r>
      <w:r w:rsidRPr="00725A7B">
        <w:rPr>
          <w:sz w:val="20"/>
          <w:szCs w:val="20"/>
        </w:rPr>
        <w:t xml:space="preserve">uccessfully led regulatory </w:t>
      </w:r>
      <w:proofErr w:type="gramStart"/>
      <w:r w:rsidRPr="00725A7B">
        <w:rPr>
          <w:sz w:val="20"/>
          <w:szCs w:val="20"/>
        </w:rPr>
        <w:t>authorities</w:t>
      </w:r>
      <w:proofErr w:type="gramEnd"/>
      <w:r w:rsidRPr="00725A7B">
        <w:rPr>
          <w:sz w:val="20"/>
          <w:szCs w:val="20"/>
        </w:rPr>
        <w:t xml:space="preserve"> interactions</w:t>
      </w:r>
      <w:r>
        <w:rPr>
          <w:sz w:val="20"/>
          <w:szCs w:val="20"/>
        </w:rPr>
        <w:t xml:space="preserve"> with </w:t>
      </w:r>
      <w:r w:rsidRPr="00725A7B">
        <w:rPr>
          <w:sz w:val="20"/>
          <w:szCs w:val="20"/>
        </w:rPr>
        <w:t>FDA, EMA, PMDA and CDRH.</w:t>
      </w:r>
      <w:r w:rsidR="007C40F0">
        <w:rPr>
          <w:sz w:val="20"/>
          <w:szCs w:val="20"/>
        </w:rPr>
        <w:t xml:space="preserve"> I have experience in d</w:t>
      </w:r>
      <w:r w:rsidR="00B67440" w:rsidRPr="00725A7B">
        <w:rPr>
          <w:sz w:val="20"/>
          <w:szCs w:val="20"/>
        </w:rPr>
        <w:t>evelop</w:t>
      </w:r>
      <w:r w:rsidR="007C40F0">
        <w:rPr>
          <w:sz w:val="20"/>
          <w:szCs w:val="20"/>
        </w:rPr>
        <w:t>ing</w:t>
      </w:r>
      <w:r w:rsidR="00B67440" w:rsidRPr="00725A7B">
        <w:rPr>
          <w:sz w:val="20"/>
          <w:szCs w:val="20"/>
        </w:rPr>
        <w:t xml:space="preserve"> </w:t>
      </w:r>
      <w:r w:rsidR="007C40F0">
        <w:rPr>
          <w:sz w:val="20"/>
          <w:szCs w:val="20"/>
        </w:rPr>
        <w:t xml:space="preserve">biometrics </w:t>
      </w:r>
      <w:r w:rsidR="00B67440" w:rsidRPr="00725A7B">
        <w:rPr>
          <w:sz w:val="20"/>
          <w:szCs w:val="20"/>
        </w:rPr>
        <w:t xml:space="preserve">SOPs and </w:t>
      </w:r>
      <w:proofErr w:type="gramStart"/>
      <w:r w:rsidR="00B67440" w:rsidRPr="00725A7B">
        <w:rPr>
          <w:sz w:val="20"/>
          <w:szCs w:val="20"/>
        </w:rPr>
        <w:t>developed</w:t>
      </w:r>
      <w:proofErr w:type="gramEnd"/>
      <w:r w:rsidR="00B67440" w:rsidRPr="00725A7B">
        <w:rPr>
          <w:sz w:val="20"/>
          <w:szCs w:val="20"/>
        </w:rPr>
        <w:t xml:space="preserve"> sponsor processes for oversight of CROs.</w:t>
      </w:r>
    </w:p>
    <w:p w14:paraId="7A211B72" w14:textId="77777777" w:rsidR="00985C60" w:rsidRDefault="007C40F0" w:rsidP="007C40F0">
      <w:pPr>
        <w:widowControl w:val="0"/>
        <w:autoSpaceDE w:val="0"/>
        <w:autoSpaceDN w:val="0"/>
        <w:adjustRightInd w:val="0"/>
        <w:spacing w:after="0" w:line="240" w:lineRule="auto"/>
        <w:ind w:left="14" w:hanging="14"/>
        <w:rPr>
          <w:sz w:val="20"/>
          <w:szCs w:val="20"/>
        </w:rPr>
      </w:pPr>
      <w:r w:rsidRPr="00564525">
        <w:rPr>
          <w:sz w:val="20"/>
          <w:szCs w:val="20"/>
        </w:rPr>
        <w:t>Throughout my career as data scientist and biostatistician, I have been responsible for designing robust non-clinical studies and clinical trials, delivering high quality data and analyses which have helped researchers and clinicians in making data driven decisions.</w:t>
      </w:r>
      <w:r>
        <w:rPr>
          <w:sz w:val="20"/>
          <w:szCs w:val="20"/>
        </w:rPr>
        <w:t xml:space="preserve"> </w:t>
      </w:r>
      <w:r w:rsidRPr="009E3E87">
        <w:rPr>
          <w:sz w:val="20"/>
          <w:szCs w:val="20"/>
        </w:rPr>
        <w:t xml:space="preserve">I am </w:t>
      </w:r>
      <w:r>
        <w:rPr>
          <w:sz w:val="20"/>
          <w:szCs w:val="20"/>
        </w:rPr>
        <w:t xml:space="preserve">also </w:t>
      </w:r>
      <w:r w:rsidRPr="009E3E87">
        <w:rPr>
          <w:sz w:val="20"/>
          <w:szCs w:val="20"/>
        </w:rPr>
        <w:t xml:space="preserve">passionate about growth </w:t>
      </w:r>
      <w:proofErr w:type="gramStart"/>
      <w:r w:rsidRPr="009E3E87">
        <w:rPr>
          <w:sz w:val="20"/>
          <w:szCs w:val="20"/>
        </w:rPr>
        <w:t>coaching</w:t>
      </w:r>
      <w:proofErr w:type="gramEnd"/>
      <w:r w:rsidRPr="009E3E87">
        <w:rPr>
          <w:sz w:val="20"/>
          <w:szCs w:val="20"/>
        </w:rPr>
        <w:t xml:space="preserve"> and I have mentored several graduate students in their academic work and scientific publications.</w:t>
      </w:r>
      <w:r>
        <w:rPr>
          <w:sz w:val="20"/>
          <w:szCs w:val="20"/>
        </w:rPr>
        <w:t xml:space="preserve"> </w:t>
      </w:r>
    </w:p>
    <w:p w14:paraId="63583575" w14:textId="490BBA5A" w:rsidR="00B67440" w:rsidRPr="00725A7B" w:rsidRDefault="00985C60" w:rsidP="007C40F0">
      <w:pPr>
        <w:widowControl w:val="0"/>
        <w:autoSpaceDE w:val="0"/>
        <w:autoSpaceDN w:val="0"/>
        <w:adjustRightInd w:val="0"/>
        <w:spacing w:after="0" w:line="240" w:lineRule="auto"/>
        <w:ind w:left="14" w:hanging="14"/>
        <w:rPr>
          <w:sz w:val="20"/>
          <w:szCs w:val="20"/>
        </w:rPr>
      </w:pPr>
      <w:r>
        <w:rPr>
          <w:sz w:val="20"/>
          <w:szCs w:val="20"/>
        </w:rPr>
        <w:t>I d</w:t>
      </w:r>
      <w:r w:rsidR="00B67440" w:rsidRPr="00725A7B">
        <w:rPr>
          <w:sz w:val="20"/>
          <w:szCs w:val="20"/>
        </w:rPr>
        <w:t xml:space="preserve">eveloped and published novel statistical methods and modeling approaches for diverse types of </w:t>
      </w:r>
      <w:proofErr w:type="gramStart"/>
      <w:r w:rsidR="00B67440" w:rsidRPr="00725A7B">
        <w:rPr>
          <w:sz w:val="20"/>
          <w:szCs w:val="20"/>
        </w:rPr>
        <w:t>data</w:t>
      </w:r>
      <w:r>
        <w:rPr>
          <w:sz w:val="20"/>
          <w:szCs w:val="20"/>
        </w:rPr>
        <w:t>,</w:t>
      </w:r>
      <w:r w:rsidR="00B67440" w:rsidRPr="00725A7B">
        <w:rPr>
          <w:sz w:val="20"/>
          <w:szCs w:val="20"/>
        </w:rPr>
        <w:t xml:space="preserve"> </w:t>
      </w:r>
      <w:r>
        <w:rPr>
          <w:sz w:val="20"/>
          <w:szCs w:val="20"/>
        </w:rPr>
        <w:t>and</w:t>
      </w:r>
      <w:proofErr w:type="gramEnd"/>
      <w:r>
        <w:rPr>
          <w:sz w:val="20"/>
          <w:szCs w:val="20"/>
        </w:rPr>
        <w:t xml:space="preserve"> p</w:t>
      </w:r>
      <w:r w:rsidR="00B67440" w:rsidRPr="00725A7B">
        <w:rPr>
          <w:sz w:val="20"/>
          <w:szCs w:val="20"/>
        </w:rPr>
        <w:t>resented analyses to scientific forums and stakeholders</w:t>
      </w:r>
      <w:r>
        <w:rPr>
          <w:sz w:val="20"/>
          <w:szCs w:val="20"/>
        </w:rPr>
        <w:t>.</w:t>
      </w:r>
      <w:r w:rsidR="00DB636D" w:rsidRPr="00725A7B">
        <w:rPr>
          <w:sz w:val="20"/>
          <w:szCs w:val="20"/>
        </w:rPr>
        <w:t xml:space="preserve"> </w:t>
      </w:r>
      <w:r>
        <w:rPr>
          <w:sz w:val="20"/>
          <w:szCs w:val="20"/>
        </w:rPr>
        <w:t>I</w:t>
      </w:r>
      <w:r w:rsidR="00DB636D" w:rsidRPr="00725A7B">
        <w:rPr>
          <w:sz w:val="20"/>
          <w:szCs w:val="20"/>
        </w:rPr>
        <w:t xml:space="preserve"> c</w:t>
      </w:r>
      <w:r w:rsidR="00B67440" w:rsidRPr="00725A7B">
        <w:rPr>
          <w:sz w:val="20"/>
          <w:szCs w:val="20"/>
        </w:rPr>
        <w:t>o-authored clinical trials publications and presentations at international forums.</w:t>
      </w:r>
    </w:p>
    <w:p w14:paraId="00000009" w14:textId="3C6735DE" w:rsidR="001E56F7" w:rsidRPr="00725A7B" w:rsidRDefault="00B67440" w:rsidP="00985C60">
      <w:pPr>
        <w:widowControl w:val="0"/>
        <w:autoSpaceDE w:val="0"/>
        <w:autoSpaceDN w:val="0"/>
        <w:adjustRightInd w:val="0"/>
        <w:spacing w:after="0" w:line="240" w:lineRule="auto"/>
        <w:ind w:left="0" w:firstLine="0"/>
        <w:rPr>
          <w:sz w:val="20"/>
          <w:szCs w:val="20"/>
        </w:rPr>
      </w:pPr>
      <w:r w:rsidRPr="00725A7B">
        <w:rPr>
          <w:sz w:val="20"/>
          <w:szCs w:val="20"/>
        </w:rPr>
        <w:t xml:space="preserve">During </w:t>
      </w:r>
      <w:r w:rsidR="00985C60">
        <w:rPr>
          <w:sz w:val="20"/>
          <w:szCs w:val="20"/>
        </w:rPr>
        <w:t xml:space="preserve">my </w:t>
      </w:r>
      <w:r w:rsidRPr="00725A7B">
        <w:rPr>
          <w:sz w:val="20"/>
          <w:szCs w:val="20"/>
        </w:rPr>
        <w:t xml:space="preserve">postdoctoral research appointment </w:t>
      </w:r>
      <w:r w:rsidR="00985C60">
        <w:rPr>
          <w:sz w:val="20"/>
          <w:szCs w:val="20"/>
        </w:rPr>
        <w:t xml:space="preserve">at Harvard Medical </w:t>
      </w:r>
      <w:proofErr w:type="gramStart"/>
      <w:r w:rsidR="00985C60">
        <w:rPr>
          <w:sz w:val="20"/>
          <w:szCs w:val="20"/>
        </w:rPr>
        <w:t>School</w:t>
      </w:r>
      <w:proofErr w:type="gramEnd"/>
      <w:r w:rsidR="00985C60">
        <w:rPr>
          <w:sz w:val="20"/>
          <w:szCs w:val="20"/>
        </w:rPr>
        <w:t xml:space="preserve"> I</w:t>
      </w:r>
      <w:r w:rsidRPr="00725A7B">
        <w:rPr>
          <w:sz w:val="20"/>
          <w:szCs w:val="20"/>
        </w:rPr>
        <w:t xml:space="preserve"> co</w:t>
      </w:r>
      <w:r w:rsidR="00985C60">
        <w:rPr>
          <w:sz w:val="20"/>
          <w:szCs w:val="20"/>
        </w:rPr>
        <w:t>-</w:t>
      </w:r>
      <w:r w:rsidRPr="00725A7B">
        <w:rPr>
          <w:sz w:val="20"/>
          <w:szCs w:val="20"/>
        </w:rPr>
        <w:t xml:space="preserve">authored peer-reviewed publications in </w:t>
      </w:r>
      <w:r w:rsidRPr="00725A7B">
        <w:rPr>
          <w:i/>
          <w:iCs/>
          <w:sz w:val="20"/>
          <w:szCs w:val="20"/>
        </w:rPr>
        <w:t>Science, Nature Methods, Cell, Cancer Discovery, Genomics, Machine Learning Research, Biological Psychiatry.</w:t>
      </w:r>
    </w:p>
    <w:p w14:paraId="4D3EBF29" w14:textId="77777777" w:rsidR="00985C60" w:rsidRDefault="00985C60">
      <w:pPr>
        <w:ind w:left="0" w:firstLine="0"/>
        <w:rPr>
          <w:b/>
          <w:color w:val="auto"/>
        </w:rPr>
      </w:pPr>
    </w:p>
    <w:p w14:paraId="0000000B" w14:textId="39E4BEED" w:rsidR="001E56F7" w:rsidRPr="00BA36C6" w:rsidRDefault="00F556C1" w:rsidP="00BA36C6">
      <w:pPr>
        <w:ind w:left="0" w:firstLine="0"/>
        <w:rPr>
          <w:color w:val="auto"/>
        </w:rPr>
      </w:pPr>
      <w:r w:rsidRPr="00A663F6">
        <w:rPr>
          <w:b/>
          <w:color w:val="auto"/>
        </w:rPr>
        <w:t xml:space="preserve">PROFESSIONAL EXPERIENCE </w:t>
      </w:r>
    </w:p>
    <w:p w14:paraId="33C83443" w14:textId="7886670D" w:rsidR="009A30E3" w:rsidRPr="00A663F6" w:rsidRDefault="009A30E3" w:rsidP="009A30E3">
      <w:pPr>
        <w:spacing w:after="4" w:line="250" w:lineRule="auto"/>
        <w:ind w:left="-4" w:firstLine="0"/>
        <w:rPr>
          <w:color w:val="auto"/>
        </w:rPr>
      </w:pPr>
      <w:proofErr w:type="spellStart"/>
      <w:r>
        <w:rPr>
          <w:color w:val="auto"/>
        </w:rPr>
        <w:t>Longeveron</w:t>
      </w:r>
      <w:proofErr w:type="spellEnd"/>
      <w:r>
        <w:rPr>
          <w:color w:val="auto"/>
        </w:rPr>
        <w:t>, INC</w:t>
      </w:r>
      <w:r w:rsidR="00985C60">
        <w:rPr>
          <w:color w:val="auto"/>
        </w:rPr>
        <w:t xml:space="preserve"> </w:t>
      </w:r>
      <w:r>
        <w:rPr>
          <w:color w:val="auto"/>
        </w:rPr>
        <w:tab/>
      </w:r>
      <w:r>
        <w:rPr>
          <w:color w:val="auto"/>
        </w:rPr>
        <w:tab/>
      </w:r>
      <w:r>
        <w:rPr>
          <w:color w:val="auto"/>
        </w:rPr>
        <w:tab/>
      </w:r>
      <w:r>
        <w:rPr>
          <w:color w:val="auto"/>
        </w:rPr>
        <w:tab/>
      </w:r>
      <w:r w:rsidRPr="00A663F6">
        <w:rPr>
          <w:color w:val="auto"/>
        </w:rPr>
        <w:tab/>
        <w:t xml:space="preserve">         </w:t>
      </w:r>
      <w:r>
        <w:rPr>
          <w:color w:val="auto"/>
        </w:rPr>
        <w:t xml:space="preserve">            </w:t>
      </w:r>
      <w:r w:rsidRPr="00150E27">
        <w:rPr>
          <w:color w:val="FF0000"/>
        </w:rPr>
        <w:t xml:space="preserve"> </w:t>
      </w:r>
      <w:r>
        <w:rPr>
          <w:color w:val="FF0000"/>
        </w:rPr>
        <w:t xml:space="preserve">       </w:t>
      </w:r>
      <w:r w:rsidR="00985C60">
        <w:rPr>
          <w:color w:val="FF0000"/>
        </w:rPr>
        <w:tab/>
      </w:r>
      <w:r w:rsidR="00985C60">
        <w:rPr>
          <w:color w:val="FF0000"/>
        </w:rPr>
        <w:tab/>
      </w:r>
      <w:r>
        <w:rPr>
          <w:color w:val="000000" w:themeColor="text1"/>
        </w:rPr>
        <w:t>Sept</w:t>
      </w:r>
      <w:r w:rsidRPr="00E44ADD">
        <w:rPr>
          <w:color w:val="000000" w:themeColor="text1"/>
        </w:rPr>
        <w:t xml:space="preserve"> </w:t>
      </w:r>
      <w:r>
        <w:rPr>
          <w:color w:val="auto"/>
        </w:rPr>
        <w:t>2024 – present</w:t>
      </w:r>
    </w:p>
    <w:p w14:paraId="68AFF587" w14:textId="7F8A98F7" w:rsidR="009A30E3" w:rsidRPr="009A30E3" w:rsidRDefault="009A30E3">
      <w:pPr>
        <w:spacing w:after="4" w:line="250" w:lineRule="auto"/>
        <w:ind w:left="-4" w:firstLine="0"/>
        <w:rPr>
          <w:b/>
          <w:bCs/>
          <w:color w:val="auto"/>
        </w:rPr>
      </w:pPr>
      <w:r w:rsidRPr="009A30E3">
        <w:rPr>
          <w:b/>
          <w:bCs/>
          <w:color w:val="auto"/>
        </w:rPr>
        <w:t>VP of Biometrics</w:t>
      </w:r>
    </w:p>
    <w:p w14:paraId="2B1924A0" w14:textId="77777777" w:rsidR="00985C60" w:rsidRPr="00676B7B" w:rsidRDefault="00985C60" w:rsidP="00985C60">
      <w:pPr>
        <w:pStyle w:val="ListParagraph"/>
        <w:numPr>
          <w:ilvl w:val="0"/>
          <w:numId w:val="13"/>
        </w:numPr>
        <w:spacing w:after="4" w:line="250" w:lineRule="auto"/>
        <w:rPr>
          <w:color w:val="auto"/>
          <w:sz w:val="20"/>
          <w:szCs w:val="20"/>
        </w:rPr>
      </w:pPr>
      <w:r w:rsidRPr="00676B7B">
        <w:rPr>
          <w:color w:val="auto"/>
          <w:sz w:val="20"/>
          <w:szCs w:val="20"/>
        </w:rPr>
        <w:t>Build and lead the biometrics department, including statistics, programming and data management</w:t>
      </w:r>
      <w:r>
        <w:rPr>
          <w:color w:val="auto"/>
          <w:sz w:val="20"/>
          <w:szCs w:val="20"/>
        </w:rPr>
        <w:t>.</w:t>
      </w:r>
    </w:p>
    <w:p w14:paraId="7E9EE0D8" w14:textId="08C88739" w:rsidR="00985C60" w:rsidRPr="00676B7B" w:rsidRDefault="00985C60" w:rsidP="00985C60">
      <w:pPr>
        <w:pStyle w:val="ListParagraph"/>
        <w:numPr>
          <w:ilvl w:val="0"/>
          <w:numId w:val="13"/>
        </w:numPr>
        <w:spacing w:after="4" w:line="250" w:lineRule="auto"/>
        <w:rPr>
          <w:color w:val="auto"/>
          <w:sz w:val="20"/>
          <w:szCs w:val="20"/>
        </w:rPr>
      </w:pPr>
      <w:r w:rsidRPr="00676B7B">
        <w:rPr>
          <w:color w:val="auto"/>
          <w:sz w:val="20"/>
          <w:szCs w:val="20"/>
        </w:rPr>
        <w:t>Represent</w:t>
      </w:r>
      <w:r w:rsidR="00FB5CFA">
        <w:rPr>
          <w:color w:val="auto"/>
          <w:sz w:val="20"/>
          <w:szCs w:val="20"/>
        </w:rPr>
        <w:t>ed</w:t>
      </w:r>
      <w:r w:rsidRPr="00676B7B">
        <w:rPr>
          <w:color w:val="auto"/>
          <w:sz w:val="20"/>
          <w:szCs w:val="20"/>
        </w:rPr>
        <w:t xml:space="preserve"> the biostatistics function at FDA regulatory interactions (type-B) for Alzheimer’s disease RMAT designation, led the design of adaptive pivotal study and </w:t>
      </w:r>
      <w:r w:rsidR="00FB5CFA">
        <w:rPr>
          <w:color w:val="auto"/>
          <w:sz w:val="20"/>
          <w:szCs w:val="20"/>
        </w:rPr>
        <w:t>the led the discussions</w:t>
      </w:r>
      <w:r w:rsidRPr="00676B7B">
        <w:rPr>
          <w:color w:val="auto"/>
          <w:sz w:val="20"/>
          <w:szCs w:val="20"/>
        </w:rPr>
        <w:t xml:space="preserve"> with FDA</w:t>
      </w:r>
      <w:r>
        <w:rPr>
          <w:color w:val="auto"/>
          <w:sz w:val="20"/>
          <w:szCs w:val="20"/>
        </w:rPr>
        <w:t>.</w:t>
      </w:r>
    </w:p>
    <w:p w14:paraId="0A01BD46" w14:textId="224584C9" w:rsidR="00985C60" w:rsidRPr="00FB5CFA" w:rsidRDefault="00985C60" w:rsidP="00FB5CFA">
      <w:pPr>
        <w:pStyle w:val="ListParagraph"/>
        <w:numPr>
          <w:ilvl w:val="0"/>
          <w:numId w:val="13"/>
        </w:numPr>
        <w:spacing w:after="4" w:line="250" w:lineRule="auto"/>
        <w:rPr>
          <w:color w:val="auto"/>
          <w:sz w:val="20"/>
          <w:szCs w:val="20"/>
        </w:rPr>
      </w:pPr>
      <w:r w:rsidRPr="00676B7B">
        <w:rPr>
          <w:color w:val="auto"/>
          <w:sz w:val="20"/>
          <w:szCs w:val="20"/>
        </w:rPr>
        <w:t>Led the HLHS program’s pivotal study design with composite hierarchical primary endpoint and leveraging external control from SVR (Single Ventricle Reconstruction trial)</w:t>
      </w:r>
      <w:r>
        <w:rPr>
          <w:color w:val="auto"/>
          <w:sz w:val="20"/>
          <w:szCs w:val="20"/>
        </w:rPr>
        <w:t>.</w:t>
      </w:r>
      <w:r w:rsidR="00FB5CFA">
        <w:rPr>
          <w:color w:val="auto"/>
          <w:sz w:val="20"/>
          <w:szCs w:val="20"/>
        </w:rPr>
        <w:t xml:space="preserve"> </w:t>
      </w:r>
      <w:r w:rsidRPr="00FB5CFA">
        <w:rPr>
          <w:color w:val="auto"/>
          <w:sz w:val="20"/>
          <w:szCs w:val="20"/>
        </w:rPr>
        <w:t>Led the Type-C interactions with FDA for SAP approval.</w:t>
      </w:r>
    </w:p>
    <w:p w14:paraId="7FC6D807" w14:textId="77777777" w:rsidR="00985C60" w:rsidRPr="00676B7B" w:rsidRDefault="00985C60" w:rsidP="00985C60">
      <w:pPr>
        <w:pStyle w:val="ListParagraph"/>
        <w:numPr>
          <w:ilvl w:val="0"/>
          <w:numId w:val="13"/>
        </w:numPr>
        <w:spacing w:after="4" w:line="250" w:lineRule="auto"/>
        <w:rPr>
          <w:color w:val="auto"/>
          <w:sz w:val="20"/>
          <w:szCs w:val="20"/>
        </w:rPr>
      </w:pPr>
      <w:r w:rsidRPr="00676B7B">
        <w:rPr>
          <w:color w:val="auto"/>
          <w:sz w:val="20"/>
          <w:szCs w:val="20"/>
        </w:rPr>
        <w:t>Lead the development of SOPs and data infrastructure for the department</w:t>
      </w:r>
      <w:r>
        <w:rPr>
          <w:color w:val="auto"/>
          <w:sz w:val="20"/>
          <w:szCs w:val="20"/>
        </w:rPr>
        <w:t>.</w:t>
      </w:r>
    </w:p>
    <w:p w14:paraId="0A5A8E31" w14:textId="4CED95C4" w:rsidR="00985C60" w:rsidRDefault="00985C60" w:rsidP="00985C60">
      <w:pPr>
        <w:pStyle w:val="ListParagraph"/>
        <w:numPr>
          <w:ilvl w:val="0"/>
          <w:numId w:val="13"/>
        </w:numPr>
        <w:spacing w:after="4" w:line="250" w:lineRule="auto"/>
        <w:rPr>
          <w:color w:val="auto"/>
          <w:sz w:val="20"/>
          <w:szCs w:val="20"/>
        </w:rPr>
      </w:pPr>
      <w:r w:rsidRPr="00676B7B">
        <w:rPr>
          <w:color w:val="auto"/>
          <w:sz w:val="20"/>
          <w:szCs w:val="20"/>
        </w:rPr>
        <w:t xml:space="preserve">Partner with academic partners under NIH </w:t>
      </w:r>
      <w:r>
        <w:rPr>
          <w:color w:val="auto"/>
          <w:sz w:val="20"/>
          <w:szCs w:val="20"/>
        </w:rPr>
        <w:t>grants</w:t>
      </w:r>
      <w:r w:rsidRPr="00676B7B">
        <w:rPr>
          <w:color w:val="auto"/>
          <w:sz w:val="20"/>
          <w:szCs w:val="20"/>
        </w:rPr>
        <w:t xml:space="preserve"> to </w:t>
      </w:r>
      <w:r>
        <w:rPr>
          <w:color w:val="auto"/>
          <w:sz w:val="20"/>
          <w:szCs w:val="20"/>
        </w:rPr>
        <w:t>finalize the HLSH studies and transfer</w:t>
      </w:r>
      <w:r w:rsidRPr="00676B7B">
        <w:rPr>
          <w:color w:val="auto"/>
          <w:sz w:val="20"/>
          <w:szCs w:val="20"/>
        </w:rPr>
        <w:t xml:space="preserve"> in house the clinical </w:t>
      </w:r>
      <w:proofErr w:type="gramStart"/>
      <w:r w:rsidRPr="00676B7B">
        <w:rPr>
          <w:color w:val="auto"/>
          <w:sz w:val="20"/>
          <w:szCs w:val="20"/>
        </w:rPr>
        <w:t>data base</w:t>
      </w:r>
      <w:proofErr w:type="gramEnd"/>
      <w:r w:rsidRPr="00676B7B">
        <w:rPr>
          <w:color w:val="auto"/>
          <w:sz w:val="20"/>
          <w:szCs w:val="20"/>
        </w:rPr>
        <w:t xml:space="preserve"> and convert to CDISC standards required for BLA submission activities</w:t>
      </w:r>
      <w:r>
        <w:rPr>
          <w:color w:val="auto"/>
          <w:sz w:val="20"/>
          <w:szCs w:val="20"/>
        </w:rPr>
        <w:t>.</w:t>
      </w:r>
    </w:p>
    <w:p w14:paraId="06B28056" w14:textId="115B7FB5" w:rsidR="009A30E3" w:rsidRPr="00BA36C6" w:rsidRDefault="00FB5CFA" w:rsidP="00BA36C6">
      <w:pPr>
        <w:pStyle w:val="ListParagraph"/>
        <w:numPr>
          <w:ilvl w:val="0"/>
          <w:numId w:val="13"/>
        </w:numPr>
        <w:spacing w:after="4" w:line="250" w:lineRule="auto"/>
        <w:rPr>
          <w:color w:val="auto"/>
          <w:sz w:val="20"/>
          <w:szCs w:val="20"/>
        </w:rPr>
      </w:pPr>
      <w:r>
        <w:rPr>
          <w:color w:val="auto"/>
          <w:sz w:val="20"/>
          <w:szCs w:val="20"/>
        </w:rPr>
        <w:t>As a member of the executive leadership team for the company, contribute to strategy and cross-functional alignments</w:t>
      </w:r>
    </w:p>
    <w:p w14:paraId="0000000C" w14:textId="092955EE" w:rsidR="001E56F7" w:rsidRPr="00A663F6" w:rsidRDefault="00DB636D">
      <w:pPr>
        <w:spacing w:after="4" w:line="250" w:lineRule="auto"/>
        <w:ind w:left="-4" w:firstLine="0"/>
        <w:rPr>
          <w:color w:val="auto"/>
        </w:rPr>
      </w:pPr>
      <w:r>
        <w:rPr>
          <w:color w:val="auto"/>
        </w:rPr>
        <w:t>SPARK THERAPEUTICS, INC (Roche Group)</w:t>
      </w:r>
      <w:r w:rsidR="00FB5CFA">
        <w:rPr>
          <w:color w:val="auto"/>
        </w:rPr>
        <w:tab/>
      </w:r>
      <w:r w:rsidR="00F556C1" w:rsidRPr="00A663F6">
        <w:rPr>
          <w:color w:val="auto"/>
        </w:rPr>
        <w:tab/>
      </w:r>
      <w:r w:rsidR="008048D2" w:rsidRPr="00A663F6">
        <w:rPr>
          <w:color w:val="auto"/>
        </w:rPr>
        <w:t xml:space="preserve">         </w:t>
      </w:r>
      <w:r w:rsidR="00150E27">
        <w:rPr>
          <w:color w:val="auto"/>
        </w:rPr>
        <w:t xml:space="preserve">        </w:t>
      </w:r>
      <w:r w:rsidR="001A2ED8">
        <w:rPr>
          <w:color w:val="auto"/>
        </w:rPr>
        <w:t xml:space="preserve">    </w:t>
      </w:r>
      <w:r w:rsidR="00150E27" w:rsidRPr="00150E27">
        <w:rPr>
          <w:color w:val="FF0000"/>
        </w:rPr>
        <w:t xml:space="preserve"> </w:t>
      </w:r>
      <w:r w:rsidR="002A4AE8">
        <w:rPr>
          <w:color w:val="FF0000"/>
        </w:rPr>
        <w:t xml:space="preserve">      </w:t>
      </w:r>
      <w:r w:rsidR="009A30E3">
        <w:rPr>
          <w:color w:val="FF0000"/>
        </w:rPr>
        <w:t xml:space="preserve"> </w:t>
      </w:r>
      <w:r w:rsidR="00985C60">
        <w:rPr>
          <w:color w:val="FF0000"/>
        </w:rPr>
        <w:tab/>
      </w:r>
      <w:r w:rsidR="00E44ADD" w:rsidRPr="00E44ADD">
        <w:rPr>
          <w:color w:val="000000" w:themeColor="text1"/>
        </w:rPr>
        <w:t xml:space="preserve">May </w:t>
      </w:r>
      <w:r w:rsidR="00150E27">
        <w:rPr>
          <w:color w:val="auto"/>
        </w:rPr>
        <w:t>2022 –</w:t>
      </w:r>
      <w:r w:rsidR="00E44ADD">
        <w:rPr>
          <w:color w:val="auto"/>
        </w:rPr>
        <w:t xml:space="preserve"> </w:t>
      </w:r>
      <w:r w:rsidR="009A30E3">
        <w:rPr>
          <w:color w:val="auto"/>
        </w:rPr>
        <w:t>Sept 2024</w:t>
      </w:r>
    </w:p>
    <w:p w14:paraId="0000000D" w14:textId="1E9801BB" w:rsidR="001E56F7" w:rsidRPr="00A663F6" w:rsidRDefault="00150E27">
      <w:pPr>
        <w:spacing w:after="4" w:line="250" w:lineRule="auto"/>
        <w:ind w:left="-4" w:firstLine="0"/>
        <w:rPr>
          <w:b/>
          <w:color w:val="auto"/>
        </w:rPr>
      </w:pPr>
      <w:r>
        <w:rPr>
          <w:b/>
          <w:color w:val="auto"/>
        </w:rPr>
        <w:t>Head of Biostatistics</w:t>
      </w:r>
    </w:p>
    <w:p w14:paraId="64F5B80C" w14:textId="561A1C62" w:rsidR="00530AAD" w:rsidRPr="00725A7B" w:rsidRDefault="00530AAD" w:rsidP="00BA36C6">
      <w:pPr>
        <w:widowControl w:val="0"/>
        <w:numPr>
          <w:ilvl w:val="0"/>
          <w:numId w:val="15"/>
        </w:numPr>
        <w:autoSpaceDE w:val="0"/>
        <w:autoSpaceDN w:val="0"/>
        <w:adjustRightInd w:val="0"/>
        <w:spacing w:after="0" w:line="240" w:lineRule="auto"/>
        <w:rPr>
          <w:sz w:val="20"/>
          <w:szCs w:val="20"/>
        </w:rPr>
      </w:pPr>
      <w:r w:rsidRPr="00725A7B">
        <w:rPr>
          <w:sz w:val="20"/>
          <w:szCs w:val="20"/>
        </w:rPr>
        <w:t>Led a diverse biostatistics team, coach</w:t>
      </w:r>
      <w:r w:rsidR="00FB5CFA">
        <w:rPr>
          <w:sz w:val="20"/>
          <w:szCs w:val="20"/>
        </w:rPr>
        <w:t>ed</w:t>
      </w:r>
      <w:r w:rsidRPr="00725A7B">
        <w:rPr>
          <w:sz w:val="20"/>
          <w:szCs w:val="20"/>
        </w:rPr>
        <w:t xml:space="preserve"> and mentor</w:t>
      </w:r>
      <w:r w:rsidR="00FB5CFA">
        <w:rPr>
          <w:sz w:val="20"/>
          <w:szCs w:val="20"/>
        </w:rPr>
        <w:t>ed</w:t>
      </w:r>
      <w:r w:rsidRPr="00725A7B">
        <w:rPr>
          <w:sz w:val="20"/>
          <w:szCs w:val="20"/>
        </w:rPr>
        <w:t xml:space="preserve"> statisticians in career development, and support</w:t>
      </w:r>
      <w:r w:rsidR="00FB5CFA">
        <w:rPr>
          <w:sz w:val="20"/>
          <w:szCs w:val="20"/>
        </w:rPr>
        <w:t>ed</w:t>
      </w:r>
      <w:r w:rsidRPr="00725A7B">
        <w:rPr>
          <w:sz w:val="20"/>
          <w:szCs w:val="20"/>
        </w:rPr>
        <w:t xml:space="preserve"> their successful performance. </w:t>
      </w:r>
    </w:p>
    <w:p w14:paraId="41A28731" w14:textId="42BFBFB5" w:rsidR="00530AAD" w:rsidRPr="00725A7B" w:rsidRDefault="00A10F90" w:rsidP="00BA36C6">
      <w:pPr>
        <w:widowControl w:val="0"/>
        <w:numPr>
          <w:ilvl w:val="0"/>
          <w:numId w:val="15"/>
        </w:numPr>
        <w:autoSpaceDE w:val="0"/>
        <w:autoSpaceDN w:val="0"/>
        <w:adjustRightInd w:val="0"/>
        <w:spacing w:after="0" w:line="240" w:lineRule="auto"/>
        <w:rPr>
          <w:sz w:val="20"/>
          <w:szCs w:val="20"/>
        </w:rPr>
      </w:pPr>
      <w:r w:rsidRPr="00725A7B">
        <w:rPr>
          <w:sz w:val="20"/>
          <w:szCs w:val="20"/>
        </w:rPr>
        <w:t>Led</w:t>
      </w:r>
      <w:r w:rsidR="00530AAD" w:rsidRPr="00725A7B">
        <w:rPr>
          <w:sz w:val="20"/>
          <w:szCs w:val="20"/>
        </w:rPr>
        <w:t xml:space="preserve"> the biostatistics function strategy across assets for multiple gene therapies including inherited retinal disorders, hemophilia, lysosomal storage disorders, and neurodegenerative diseases.</w:t>
      </w:r>
    </w:p>
    <w:p w14:paraId="13292CAF" w14:textId="1B8ED2BD" w:rsidR="00530AAD" w:rsidRPr="00725A7B" w:rsidRDefault="00530AAD" w:rsidP="00BA36C6">
      <w:pPr>
        <w:widowControl w:val="0"/>
        <w:numPr>
          <w:ilvl w:val="0"/>
          <w:numId w:val="15"/>
        </w:numPr>
        <w:autoSpaceDE w:val="0"/>
        <w:autoSpaceDN w:val="0"/>
        <w:adjustRightInd w:val="0"/>
        <w:spacing w:after="0" w:line="240" w:lineRule="auto"/>
        <w:rPr>
          <w:sz w:val="20"/>
          <w:szCs w:val="20"/>
        </w:rPr>
      </w:pPr>
      <w:r w:rsidRPr="00725A7B">
        <w:rPr>
          <w:sz w:val="20"/>
          <w:szCs w:val="20"/>
        </w:rPr>
        <w:t xml:space="preserve">During the absence of VP of </w:t>
      </w:r>
      <w:proofErr w:type="spellStart"/>
      <w:r w:rsidRPr="00725A7B">
        <w:rPr>
          <w:sz w:val="20"/>
          <w:szCs w:val="20"/>
        </w:rPr>
        <w:t>Biometrics&amp;RWE</w:t>
      </w:r>
      <w:proofErr w:type="spellEnd"/>
      <w:r w:rsidRPr="00725A7B">
        <w:rPr>
          <w:b/>
          <w:bCs/>
          <w:sz w:val="20"/>
          <w:szCs w:val="20"/>
        </w:rPr>
        <w:t xml:space="preserve"> </w:t>
      </w:r>
      <w:r w:rsidRPr="00725A7B">
        <w:rPr>
          <w:sz w:val="20"/>
          <w:szCs w:val="20"/>
        </w:rPr>
        <w:t xml:space="preserve">(2023) and while reporting to the CMO, successfully managed the biometrics department deliverables, strategized the immediate and </w:t>
      </w:r>
      <w:proofErr w:type="gramStart"/>
      <w:r w:rsidRPr="00725A7B">
        <w:rPr>
          <w:sz w:val="20"/>
          <w:szCs w:val="20"/>
        </w:rPr>
        <w:t>near term</w:t>
      </w:r>
      <w:proofErr w:type="gramEnd"/>
      <w:r w:rsidRPr="00725A7B">
        <w:rPr>
          <w:sz w:val="20"/>
          <w:szCs w:val="20"/>
        </w:rPr>
        <w:t xml:space="preserve"> goals, and developed strong collaborative relationships between Biometrics (statistics, programing, and data management) and Clinical Development &amp; Medical Affairs functions.</w:t>
      </w:r>
    </w:p>
    <w:p w14:paraId="04C022EF" w14:textId="55628C0B" w:rsidR="00530AAD" w:rsidRPr="00725A7B" w:rsidRDefault="00A10F90" w:rsidP="00BA36C6">
      <w:pPr>
        <w:widowControl w:val="0"/>
        <w:numPr>
          <w:ilvl w:val="0"/>
          <w:numId w:val="15"/>
        </w:numPr>
        <w:autoSpaceDE w:val="0"/>
        <w:autoSpaceDN w:val="0"/>
        <w:adjustRightInd w:val="0"/>
        <w:spacing w:after="0" w:line="240" w:lineRule="auto"/>
        <w:rPr>
          <w:sz w:val="20"/>
          <w:szCs w:val="20"/>
        </w:rPr>
      </w:pPr>
      <w:r w:rsidRPr="00725A7B">
        <w:rPr>
          <w:sz w:val="20"/>
          <w:szCs w:val="20"/>
        </w:rPr>
        <w:t>Successfully</w:t>
      </w:r>
      <w:r w:rsidR="00530AAD" w:rsidRPr="00725A7B">
        <w:rPr>
          <w:sz w:val="20"/>
          <w:szCs w:val="20"/>
        </w:rPr>
        <w:t xml:space="preserve"> represented the biometrics department in regulatory interactions in End of Phase 2 activities and led the statistical design and the SAP of Phase 3 clinical pivotal study, </w:t>
      </w:r>
      <w:proofErr w:type="spellStart"/>
      <w:r w:rsidR="00530AAD" w:rsidRPr="00725A7B">
        <w:rPr>
          <w:sz w:val="20"/>
          <w:szCs w:val="20"/>
        </w:rPr>
        <w:t>CDx</w:t>
      </w:r>
      <w:proofErr w:type="spellEnd"/>
      <w:r w:rsidR="00530AAD" w:rsidRPr="00725A7B">
        <w:rPr>
          <w:sz w:val="20"/>
          <w:szCs w:val="20"/>
        </w:rPr>
        <w:t xml:space="preserve"> device, and bridging studies for Hemophilia-A </w:t>
      </w:r>
      <w:proofErr w:type="spellStart"/>
      <w:r w:rsidR="00530AAD" w:rsidRPr="00725A7B">
        <w:rPr>
          <w:sz w:val="20"/>
          <w:szCs w:val="20"/>
        </w:rPr>
        <w:t>Dirloc</w:t>
      </w:r>
      <w:proofErr w:type="spellEnd"/>
      <w:r w:rsidR="00530AAD" w:rsidRPr="00725A7B">
        <w:rPr>
          <w:sz w:val="20"/>
          <w:szCs w:val="20"/>
        </w:rPr>
        <w:t xml:space="preserve"> program (FDA/SNSA/PMDA/EMA/CDRH and rest of the world).</w:t>
      </w:r>
    </w:p>
    <w:p w14:paraId="5A08CF9D" w14:textId="07C17A69" w:rsidR="00530AAD" w:rsidRPr="00725A7B" w:rsidRDefault="00A10F90" w:rsidP="00BA36C6">
      <w:pPr>
        <w:widowControl w:val="0"/>
        <w:numPr>
          <w:ilvl w:val="0"/>
          <w:numId w:val="15"/>
        </w:numPr>
        <w:autoSpaceDE w:val="0"/>
        <w:autoSpaceDN w:val="0"/>
        <w:adjustRightInd w:val="0"/>
        <w:spacing w:after="0" w:line="240" w:lineRule="auto"/>
        <w:rPr>
          <w:sz w:val="20"/>
          <w:szCs w:val="20"/>
        </w:rPr>
      </w:pPr>
      <w:r w:rsidRPr="00725A7B">
        <w:rPr>
          <w:sz w:val="20"/>
          <w:szCs w:val="20"/>
        </w:rPr>
        <w:t>Represented</w:t>
      </w:r>
      <w:r w:rsidR="00530AAD" w:rsidRPr="00725A7B">
        <w:rPr>
          <w:sz w:val="20"/>
          <w:szCs w:val="20"/>
        </w:rPr>
        <w:t xml:space="preserve"> the biostatistics function at stage-gate decision forums and serve</w:t>
      </w:r>
      <w:r w:rsidRPr="00725A7B">
        <w:rPr>
          <w:sz w:val="20"/>
          <w:szCs w:val="20"/>
        </w:rPr>
        <w:t>d</w:t>
      </w:r>
      <w:r w:rsidR="00530AAD" w:rsidRPr="00725A7B">
        <w:rPr>
          <w:sz w:val="20"/>
          <w:szCs w:val="20"/>
        </w:rPr>
        <w:t xml:space="preserve"> as a core member of the Life-Cycle Team (</w:t>
      </w:r>
      <w:proofErr w:type="spellStart"/>
      <w:r w:rsidR="00530AAD" w:rsidRPr="00725A7B">
        <w:rPr>
          <w:sz w:val="20"/>
          <w:szCs w:val="20"/>
        </w:rPr>
        <w:t>Roche&amp;Spark</w:t>
      </w:r>
      <w:proofErr w:type="spellEnd"/>
      <w:r w:rsidR="00530AAD" w:rsidRPr="00725A7B">
        <w:rPr>
          <w:sz w:val="20"/>
          <w:szCs w:val="20"/>
        </w:rPr>
        <w:t xml:space="preserve">) contributing to the strategy for </w:t>
      </w:r>
      <w:proofErr w:type="spellStart"/>
      <w:r w:rsidR="00530AAD" w:rsidRPr="00725A7B">
        <w:rPr>
          <w:sz w:val="20"/>
          <w:szCs w:val="20"/>
        </w:rPr>
        <w:t>Dirloc</w:t>
      </w:r>
      <w:proofErr w:type="spellEnd"/>
      <w:r w:rsidR="00530AAD" w:rsidRPr="00725A7B">
        <w:rPr>
          <w:sz w:val="20"/>
          <w:szCs w:val="20"/>
        </w:rPr>
        <w:t xml:space="preserve"> program. </w:t>
      </w:r>
    </w:p>
    <w:p w14:paraId="1F119AFF" w14:textId="2B4C6A6B" w:rsidR="00530AAD" w:rsidRPr="00725A7B" w:rsidRDefault="00AC5069" w:rsidP="00BA36C6">
      <w:pPr>
        <w:widowControl w:val="0"/>
        <w:numPr>
          <w:ilvl w:val="0"/>
          <w:numId w:val="15"/>
        </w:numPr>
        <w:autoSpaceDE w:val="0"/>
        <w:autoSpaceDN w:val="0"/>
        <w:adjustRightInd w:val="0"/>
        <w:spacing w:after="0" w:line="240" w:lineRule="auto"/>
        <w:rPr>
          <w:sz w:val="20"/>
          <w:szCs w:val="20"/>
        </w:rPr>
      </w:pPr>
      <w:r w:rsidRPr="00725A7B">
        <w:rPr>
          <w:sz w:val="20"/>
          <w:szCs w:val="20"/>
        </w:rPr>
        <w:t>Oversaw the statistical activities for Luxturna post-marketing regulatory interactions, life-cycle management and partnership with Novartis, RWE, and Observational and PASS studies.</w:t>
      </w:r>
    </w:p>
    <w:p w14:paraId="0173DDC4" w14:textId="512A5001" w:rsidR="00530AAD" w:rsidRPr="00725A7B" w:rsidRDefault="00AC5069" w:rsidP="00BA36C6">
      <w:pPr>
        <w:widowControl w:val="0"/>
        <w:numPr>
          <w:ilvl w:val="0"/>
          <w:numId w:val="15"/>
        </w:numPr>
        <w:autoSpaceDE w:val="0"/>
        <w:autoSpaceDN w:val="0"/>
        <w:adjustRightInd w:val="0"/>
        <w:spacing w:after="0" w:line="240" w:lineRule="auto"/>
        <w:rPr>
          <w:sz w:val="20"/>
          <w:szCs w:val="20"/>
        </w:rPr>
      </w:pPr>
      <w:r w:rsidRPr="00725A7B">
        <w:rPr>
          <w:sz w:val="20"/>
          <w:szCs w:val="20"/>
        </w:rPr>
        <w:t>Co-led</w:t>
      </w:r>
      <w:r w:rsidR="00530AAD" w:rsidRPr="00725A7B">
        <w:rPr>
          <w:sz w:val="20"/>
          <w:szCs w:val="20"/>
        </w:rPr>
        <w:t xml:space="preserve"> SOP standardization and processes efforts across the Biometrics department.</w:t>
      </w:r>
    </w:p>
    <w:p w14:paraId="2144282C" w14:textId="125E261B" w:rsidR="009C1755" w:rsidRPr="00BA36C6" w:rsidRDefault="00BA36C6" w:rsidP="00BA36C6">
      <w:pPr>
        <w:widowControl w:val="0"/>
        <w:numPr>
          <w:ilvl w:val="0"/>
          <w:numId w:val="15"/>
        </w:numPr>
        <w:autoSpaceDE w:val="0"/>
        <w:autoSpaceDN w:val="0"/>
        <w:adjustRightInd w:val="0"/>
        <w:spacing w:after="0" w:line="240" w:lineRule="auto"/>
        <w:rPr>
          <w:i/>
          <w:iCs/>
          <w:sz w:val="20"/>
          <w:szCs w:val="20"/>
        </w:rPr>
      </w:pPr>
      <w:r w:rsidRPr="00725A7B">
        <w:rPr>
          <w:sz w:val="20"/>
          <w:szCs w:val="20"/>
        </w:rPr>
        <w:t xml:space="preserve">Served as an academic PhD </w:t>
      </w:r>
      <w:r>
        <w:rPr>
          <w:sz w:val="20"/>
          <w:szCs w:val="20"/>
        </w:rPr>
        <w:t>co-</w:t>
      </w:r>
      <w:r w:rsidRPr="00725A7B">
        <w:rPr>
          <w:sz w:val="20"/>
          <w:szCs w:val="20"/>
        </w:rPr>
        <w:t xml:space="preserve">advisor </w:t>
      </w:r>
      <w:r>
        <w:rPr>
          <w:sz w:val="20"/>
          <w:szCs w:val="20"/>
        </w:rPr>
        <w:t>for</w:t>
      </w:r>
      <w:r w:rsidRPr="00725A7B">
        <w:rPr>
          <w:sz w:val="20"/>
          <w:szCs w:val="20"/>
        </w:rPr>
        <w:t xml:space="preserve"> a graduate student on her PhD thesis in Biostatistics at Drexel University, focusing on methodological challenges in designs of clinical trials with recurrent events endpoints</w:t>
      </w:r>
      <w:r>
        <w:rPr>
          <w:sz w:val="20"/>
          <w:szCs w:val="20"/>
        </w:rPr>
        <w:t xml:space="preserve">, </w:t>
      </w:r>
      <w:r w:rsidRPr="00564525">
        <w:rPr>
          <w:sz w:val="20"/>
          <w:szCs w:val="20"/>
        </w:rPr>
        <w:t>and develo</w:t>
      </w:r>
      <w:r>
        <w:rPr>
          <w:sz w:val="20"/>
          <w:szCs w:val="20"/>
        </w:rPr>
        <w:t>ped</w:t>
      </w:r>
      <w:r w:rsidRPr="00564525">
        <w:rPr>
          <w:sz w:val="20"/>
          <w:szCs w:val="20"/>
        </w:rPr>
        <w:t xml:space="preserve"> new methods</w:t>
      </w:r>
      <w:r w:rsidR="005E170E">
        <w:rPr>
          <w:sz w:val="20"/>
          <w:szCs w:val="20"/>
        </w:rPr>
        <w:t>.</w:t>
      </w:r>
    </w:p>
    <w:p w14:paraId="1467732C" w14:textId="1047B5FB" w:rsidR="009C1755" w:rsidRPr="00BA36C6" w:rsidRDefault="00BA36C6" w:rsidP="00BA36C6">
      <w:pPr>
        <w:widowControl w:val="0"/>
        <w:numPr>
          <w:ilvl w:val="0"/>
          <w:numId w:val="15"/>
        </w:numPr>
        <w:autoSpaceDE w:val="0"/>
        <w:autoSpaceDN w:val="0"/>
        <w:adjustRightInd w:val="0"/>
        <w:spacing w:after="0" w:line="240" w:lineRule="auto"/>
        <w:rPr>
          <w:sz w:val="20"/>
          <w:szCs w:val="20"/>
        </w:rPr>
      </w:pPr>
      <w:r w:rsidRPr="00725A7B">
        <w:rPr>
          <w:sz w:val="20"/>
          <w:szCs w:val="20"/>
        </w:rPr>
        <w:t>My team and I have been recognized repeatedly across the Spark organization as reliable collaborators who can deliver high quality results across programs and support the IND FDA interactions for the design, initiation and execution of clinical programs in Huntington (CNS), Pompe, and Fabry diseases.</w:t>
      </w:r>
    </w:p>
    <w:p w14:paraId="6D760DA0" w14:textId="77777777" w:rsidR="00530AAD" w:rsidRPr="00A663F6" w:rsidRDefault="00530AAD" w:rsidP="009B4152">
      <w:pPr>
        <w:spacing w:after="8" w:line="264" w:lineRule="auto"/>
        <w:ind w:left="346" w:firstLine="0"/>
        <w:rPr>
          <w:color w:val="auto"/>
          <w:sz w:val="20"/>
          <w:szCs w:val="20"/>
        </w:rPr>
      </w:pPr>
    </w:p>
    <w:p w14:paraId="00000017" w14:textId="2B22D0E0" w:rsidR="001E56F7" w:rsidRPr="00A663F6" w:rsidRDefault="009B4152">
      <w:pPr>
        <w:spacing w:after="4" w:line="250" w:lineRule="auto"/>
        <w:ind w:left="-4" w:firstLine="0"/>
        <w:rPr>
          <w:color w:val="auto"/>
        </w:rPr>
      </w:pPr>
      <w:r>
        <w:rPr>
          <w:color w:val="auto"/>
        </w:rPr>
        <w:t>BioNT</w:t>
      </w:r>
      <w:r w:rsidR="002A134D">
        <w:rPr>
          <w:color w:val="auto"/>
        </w:rPr>
        <w:t>ech</w:t>
      </w:r>
      <w:r>
        <w:rPr>
          <w:color w:val="auto"/>
        </w:rPr>
        <w:t>, SE</w:t>
      </w:r>
      <w:r w:rsidR="00F556C1" w:rsidRPr="00A663F6">
        <w:rPr>
          <w:color w:val="auto"/>
        </w:rPr>
        <w:t>, (</w:t>
      </w:r>
      <w:r w:rsidR="001A2ED8">
        <w:rPr>
          <w:color w:val="auto"/>
        </w:rPr>
        <w:t>acquisition of Neon Therapeutics</w:t>
      </w:r>
      <w:r w:rsidR="00A25875" w:rsidRPr="00A663F6">
        <w:rPr>
          <w:color w:val="auto"/>
        </w:rPr>
        <w:t>)</w:t>
      </w:r>
      <w:r w:rsidR="001A2ED8">
        <w:rPr>
          <w:color w:val="auto"/>
        </w:rPr>
        <w:t>, Cambridge, MA</w:t>
      </w:r>
      <w:r w:rsidR="00F556C1" w:rsidRPr="00A663F6">
        <w:rPr>
          <w:color w:val="auto"/>
        </w:rPr>
        <w:t xml:space="preserve">      </w:t>
      </w:r>
      <w:r w:rsidR="00B6586A" w:rsidRPr="00A663F6">
        <w:rPr>
          <w:color w:val="auto"/>
        </w:rPr>
        <w:t xml:space="preserve">        </w:t>
      </w:r>
      <w:r w:rsidR="00F556C1" w:rsidRPr="00A663F6">
        <w:rPr>
          <w:color w:val="auto"/>
        </w:rPr>
        <w:t xml:space="preserve"> </w:t>
      </w:r>
      <w:r w:rsidR="002A4AE8">
        <w:rPr>
          <w:color w:val="auto"/>
        </w:rPr>
        <w:t xml:space="preserve">             </w:t>
      </w:r>
      <w:r w:rsidR="001D765E">
        <w:rPr>
          <w:color w:val="auto"/>
        </w:rPr>
        <w:tab/>
      </w:r>
      <w:r w:rsidR="00725A7B">
        <w:rPr>
          <w:color w:val="auto"/>
        </w:rPr>
        <w:t>2021 – 2022</w:t>
      </w:r>
    </w:p>
    <w:p w14:paraId="00000018" w14:textId="683522E3" w:rsidR="001E56F7" w:rsidRPr="00A663F6" w:rsidRDefault="00725A7B">
      <w:pPr>
        <w:spacing w:after="4" w:line="250" w:lineRule="auto"/>
        <w:ind w:left="-4" w:firstLine="0"/>
        <w:rPr>
          <w:b/>
          <w:color w:val="auto"/>
        </w:rPr>
      </w:pPr>
      <w:r>
        <w:rPr>
          <w:b/>
          <w:color w:val="auto"/>
        </w:rPr>
        <w:t>Bio</w:t>
      </w:r>
      <w:r w:rsidR="0041492F">
        <w:rPr>
          <w:b/>
          <w:color w:val="auto"/>
        </w:rPr>
        <w:t>statistics Portfolio Leader, Director</w:t>
      </w:r>
    </w:p>
    <w:p w14:paraId="0F730822" w14:textId="37A45922" w:rsidR="00B406ED" w:rsidRPr="00C232AF" w:rsidRDefault="00B406ED" w:rsidP="00BA36C6">
      <w:pPr>
        <w:widowControl w:val="0"/>
        <w:numPr>
          <w:ilvl w:val="0"/>
          <w:numId w:val="16"/>
        </w:numPr>
        <w:autoSpaceDE w:val="0"/>
        <w:autoSpaceDN w:val="0"/>
        <w:adjustRightInd w:val="0"/>
        <w:spacing w:after="100" w:afterAutospacing="1" w:line="240" w:lineRule="auto"/>
        <w:rPr>
          <w:sz w:val="20"/>
          <w:szCs w:val="20"/>
        </w:rPr>
      </w:pPr>
      <w:r w:rsidRPr="00C232AF">
        <w:rPr>
          <w:sz w:val="20"/>
          <w:szCs w:val="20"/>
        </w:rPr>
        <w:t>Led the biostatistics strategy and activities for mRNA vaccines clinical programs in Malaria, Tuberculosis and Oncology Fix-Vac, developed study designs, and participated in interactions with regulatory authorities, WHO and other partnerships with industry.</w:t>
      </w:r>
    </w:p>
    <w:p w14:paraId="4B0BAB23" w14:textId="51B02B69" w:rsidR="00B406ED" w:rsidRPr="00C232AF" w:rsidRDefault="00B406ED" w:rsidP="00BA36C6">
      <w:pPr>
        <w:widowControl w:val="0"/>
        <w:numPr>
          <w:ilvl w:val="0"/>
          <w:numId w:val="16"/>
        </w:numPr>
        <w:autoSpaceDE w:val="0"/>
        <w:autoSpaceDN w:val="0"/>
        <w:adjustRightInd w:val="0"/>
        <w:spacing w:after="0" w:line="240" w:lineRule="auto"/>
        <w:rPr>
          <w:sz w:val="20"/>
          <w:szCs w:val="20"/>
        </w:rPr>
      </w:pPr>
      <w:r w:rsidRPr="00C232AF">
        <w:rPr>
          <w:sz w:val="20"/>
          <w:szCs w:val="20"/>
        </w:rPr>
        <w:t xml:space="preserve">Oversaw CRO statistics and programing teams, their deliverables and interpretation of analyses </w:t>
      </w:r>
    </w:p>
    <w:p w14:paraId="5ABA2456" w14:textId="3DF69BD6" w:rsidR="00062F47" w:rsidRPr="00BA36C6" w:rsidRDefault="00B406ED" w:rsidP="001D765E">
      <w:pPr>
        <w:widowControl w:val="0"/>
        <w:numPr>
          <w:ilvl w:val="0"/>
          <w:numId w:val="16"/>
        </w:numPr>
        <w:autoSpaceDE w:val="0"/>
        <w:autoSpaceDN w:val="0"/>
        <w:adjustRightInd w:val="0"/>
        <w:spacing w:after="0" w:line="240" w:lineRule="auto"/>
        <w:rPr>
          <w:sz w:val="20"/>
          <w:szCs w:val="20"/>
        </w:rPr>
      </w:pPr>
      <w:r w:rsidRPr="00C232AF">
        <w:rPr>
          <w:sz w:val="20"/>
          <w:szCs w:val="20"/>
        </w:rPr>
        <w:t xml:space="preserve">Established a collaborative relationship with the clinical program leads, clinical operations </w:t>
      </w:r>
      <w:proofErr w:type="gramStart"/>
      <w:r w:rsidRPr="00C232AF">
        <w:rPr>
          <w:sz w:val="20"/>
          <w:szCs w:val="20"/>
        </w:rPr>
        <w:t>leads</w:t>
      </w:r>
      <w:proofErr w:type="gramEnd"/>
      <w:r w:rsidRPr="00C232AF">
        <w:rPr>
          <w:sz w:val="20"/>
          <w:szCs w:val="20"/>
        </w:rPr>
        <w:t xml:space="preserve">, regulatory affairs </w:t>
      </w:r>
      <w:proofErr w:type="gramStart"/>
      <w:r w:rsidRPr="00C232AF">
        <w:rPr>
          <w:sz w:val="20"/>
          <w:szCs w:val="20"/>
        </w:rPr>
        <w:t>leads</w:t>
      </w:r>
      <w:proofErr w:type="gramEnd"/>
      <w:r w:rsidRPr="00C232AF">
        <w:rPr>
          <w:sz w:val="20"/>
          <w:szCs w:val="20"/>
        </w:rPr>
        <w:t>, and data management leads</w:t>
      </w:r>
    </w:p>
    <w:p w14:paraId="0000001F" w14:textId="4401E59D" w:rsidR="001E56F7" w:rsidRPr="00A663F6" w:rsidRDefault="00E36D8A">
      <w:pPr>
        <w:spacing w:after="4" w:line="250" w:lineRule="auto"/>
        <w:ind w:left="-4" w:firstLine="0"/>
        <w:rPr>
          <w:color w:val="auto"/>
        </w:rPr>
      </w:pPr>
      <w:r>
        <w:rPr>
          <w:color w:val="auto"/>
        </w:rPr>
        <w:t>BAYER ONCOLOGY DEPARTMENT</w:t>
      </w:r>
      <w:r w:rsidR="00F556C1" w:rsidRPr="00A663F6">
        <w:rPr>
          <w:color w:val="auto"/>
        </w:rPr>
        <w:t xml:space="preserve">, </w:t>
      </w:r>
      <w:r>
        <w:rPr>
          <w:color w:val="auto"/>
        </w:rPr>
        <w:t>Cambridge, MA</w:t>
      </w:r>
      <w:r w:rsidR="00F556C1" w:rsidRPr="00A663F6">
        <w:rPr>
          <w:color w:val="auto"/>
        </w:rPr>
        <w:tab/>
      </w:r>
      <w:proofErr w:type="gramStart"/>
      <w:r w:rsidR="00F556C1" w:rsidRPr="00A663F6">
        <w:rPr>
          <w:color w:val="auto"/>
        </w:rPr>
        <w:tab/>
      </w:r>
      <w:r w:rsidR="0009375B" w:rsidRPr="00A663F6">
        <w:rPr>
          <w:color w:val="auto"/>
        </w:rPr>
        <w:t xml:space="preserve">  </w:t>
      </w:r>
      <w:r w:rsidR="006F195C">
        <w:rPr>
          <w:color w:val="auto"/>
        </w:rPr>
        <w:tab/>
      </w:r>
      <w:proofErr w:type="gramEnd"/>
      <w:r w:rsidR="006F195C">
        <w:rPr>
          <w:color w:val="auto"/>
        </w:rPr>
        <w:tab/>
      </w:r>
      <w:r w:rsidR="002A4AE8">
        <w:rPr>
          <w:color w:val="auto"/>
        </w:rPr>
        <w:t xml:space="preserve">       </w:t>
      </w:r>
      <w:r w:rsidR="00966263">
        <w:rPr>
          <w:color w:val="auto"/>
        </w:rPr>
        <w:t xml:space="preserve">      </w:t>
      </w:r>
      <w:r w:rsidR="006F195C">
        <w:rPr>
          <w:color w:val="auto"/>
        </w:rPr>
        <w:t>2020 –</w:t>
      </w:r>
      <w:r w:rsidR="00E44ADD">
        <w:rPr>
          <w:color w:val="auto"/>
        </w:rPr>
        <w:t xml:space="preserve"> </w:t>
      </w:r>
      <w:r w:rsidR="006F195C">
        <w:rPr>
          <w:color w:val="auto"/>
        </w:rPr>
        <w:t>2021</w:t>
      </w:r>
    </w:p>
    <w:p w14:paraId="00000020" w14:textId="14DA2C72" w:rsidR="001E56F7" w:rsidRPr="00A663F6" w:rsidRDefault="00E36D8A">
      <w:pPr>
        <w:spacing w:after="4" w:line="250" w:lineRule="auto"/>
        <w:ind w:left="-4" w:firstLine="0"/>
        <w:rPr>
          <w:color w:val="auto"/>
        </w:rPr>
      </w:pPr>
      <w:r>
        <w:rPr>
          <w:b/>
          <w:color w:val="auto"/>
        </w:rPr>
        <w:t xml:space="preserve">Medical </w:t>
      </w:r>
      <w:proofErr w:type="gramStart"/>
      <w:r>
        <w:rPr>
          <w:b/>
          <w:color w:val="auto"/>
        </w:rPr>
        <w:t>Biosta</w:t>
      </w:r>
      <w:r w:rsidR="006F195C">
        <w:rPr>
          <w:b/>
          <w:color w:val="auto"/>
        </w:rPr>
        <w:t>tistics,</w:t>
      </w:r>
      <w:proofErr w:type="gramEnd"/>
      <w:r w:rsidR="006F195C">
        <w:rPr>
          <w:b/>
          <w:color w:val="auto"/>
        </w:rPr>
        <w:t xml:space="preserve"> Director</w:t>
      </w:r>
    </w:p>
    <w:p w14:paraId="1D0078C7" w14:textId="288B1692" w:rsidR="0001299A" w:rsidRPr="00062F47" w:rsidRDefault="0001299A" w:rsidP="00BA36C6">
      <w:pPr>
        <w:widowControl w:val="0"/>
        <w:numPr>
          <w:ilvl w:val="0"/>
          <w:numId w:val="17"/>
        </w:numPr>
        <w:autoSpaceDE w:val="0"/>
        <w:autoSpaceDN w:val="0"/>
        <w:adjustRightInd w:val="0"/>
        <w:spacing w:after="240" w:line="240" w:lineRule="auto"/>
        <w:contextualSpacing/>
        <w:rPr>
          <w:sz w:val="20"/>
          <w:szCs w:val="20"/>
        </w:rPr>
      </w:pPr>
      <w:r w:rsidRPr="00062F47">
        <w:rPr>
          <w:sz w:val="20"/>
          <w:szCs w:val="20"/>
        </w:rPr>
        <w:t xml:space="preserve">Led the biostatistics &amp; RWE strategy and activities supporting the regulatory filing for label expansion of </w:t>
      </w:r>
      <w:proofErr w:type="spellStart"/>
      <w:r w:rsidRPr="00062F47">
        <w:rPr>
          <w:sz w:val="20"/>
          <w:szCs w:val="20"/>
        </w:rPr>
        <w:t>Stivarga</w:t>
      </w:r>
      <w:proofErr w:type="spellEnd"/>
      <w:r w:rsidRPr="00062F47">
        <w:rPr>
          <w:sz w:val="20"/>
          <w:szCs w:val="20"/>
        </w:rPr>
        <w:t xml:space="preserve"> in oncology rare indications as part of the Medical Affairs and Oncology Clinical Development departments. </w:t>
      </w:r>
    </w:p>
    <w:p w14:paraId="594DAA42" w14:textId="219B74B5" w:rsidR="00062F47" w:rsidRPr="001D765E" w:rsidRDefault="0001299A" w:rsidP="001D765E">
      <w:pPr>
        <w:widowControl w:val="0"/>
        <w:numPr>
          <w:ilvl w:val="0"/>
          <w:numId w:val="17"/>
        </w:numPr>
        <w:autoSpaceDE w:val="0"/>
        <w:autoSpaceDN w:val="0"/>
        <w:adjustRightInd w:val="0"/>
        <w:spacing w:before="240" w:after="0" w:line="240" w:lineRule="auto"/>
        <w:rPr>
          <w:sz w:val="20"/>
          <w:szCs w:val="20"/>
        </w:rPr>
      </w:pPr>
      <w:r w:rsidRPr="00062F47">
        <w:rPr>
          <w:sz w:val="20"/>
          <w:szCs w:val="20"/>
        </w:rPr>
        <w:t xml:space="preserve">Represented oncology statistics in External Control Hub, through cross-functional collaborations across therapeutic areas in applying strategies and methods for synthetic control arm designs in phase II-III programs, label expansion and reimbursement, Epidemiology programs. </w:t>
      </w:r>
    </w:p>
    <w:p w14:paraId="00000025" w14:textId="50BE8F9D" w:rsidR="001E56F7" w:rsidRPr="00A663F6" w:rsidRDefault="00062F47">
      <w:pPr>
        <w:spacing w:after="4" w:line="250" w:lineRule="auto"/>
        <w:ind w:left="-4" w:firstLine="0"/>
        <w:rPr>
          <w:color w:val="auto"/>
        </w:rPr>
      </w:pPr>
      <w:r>
        <w:rPr>
          <w:color w:val="auto"/>
        </w:rPr>
        <w:t>TAKEDA CLINICAL DEVELOPMENT (acquisition of Shire)</w:t>
      </w:r>
      <w:r w:rsidR="00F556C1" w:rsidRPr="00A663F6">
        <w:rPr>
          <w:color w:val="auto"/>
        </w:rPr>
        <w:t xml:space="preserve">, </w:t>
      </w:r>
      <w:r>
        <w:rPr>
          <w:color w:val="auto"/>
        </w:rPr>
        <w:t>Cambridge, MA</w:t>
      </w:r>
      <w:r w:rsidR="00B6586A" w:rsidRPr="00A663F6">
        <w:rPr>
          <w:color w:val="auto"/>
        </w:rPr>
        <w:t xml:space="preserve">      </w:t>
      </w:r>
      <w:r w:rsidR="002A4AE8">
        <w:rPr>
          <w:color w:val="auto"/>
        </w:rPr>
        <w:t xml:space="preserve">           </w:t>
      </w:r>
      <w:r w:rsidR="00966263">
        <w:rPr>
          <w:color w:val="000000" w:themeColor="text1"/>
        </w:rPr>
        <w:tab/>
        <w:t xml:space="preserve">   </w:t>
      </w:r>
      <w:r w:rsidR="00F556C1" w:rsidRPr="00A663F6">
        <w:rPr>
          <w:color w:val="auto"/>
        </w:rPr>
        <w:t>201</w:t>
      </w:r>
      <w:r>
        <w:rPr>
          <w:color w:val="auto"/>
        </w:rPr>
        <w:t>8</w:t>
      </w:r>
      <w:r w:rsidR="00F556C1" w:rsidRPr="00A663F6">
        <w:rPr>
          <w:color w:val="auto"/>
        </w:rPr>
        <w:t xml:space="preserve"> –</w:t>
      </w:r>
      <w:r>
        <w:rPr>
          <w:color w:val="auto"/>
        </w:rPr>
        <w:t xml:space="preserve"> </w:t>
      </w:r>
      <w:r w:rsidR="00F556C1" w:rsidRPr="00A663F6">
        <w:rPr>
          <w:color w:val="auto"/>
        </w:rPr>
        <w:t>20</w:t>
      </w:r>
      <w:r>
        <w:rPr>
          <w:color w:val="auto"/>
        </w:rPr>
        <w:t>20</w:t>
      </w:r>
    </w:p>
    <w:p w14:paraId="00000026" w14:textId="1ED55EC7" w:rsidR="001E56F7" w:rsidRPr="00A663F6" w:rsidRDefault="00062F47">
      <w:pPr>
        <w:spacing w:after="4" w:line="250" w:lineRule="auto"/>
        <w:ind w:left="-4" w:firstLine="0"/>
        <w:rPr>
          <w:b/>
          <w:color w:val="auto"/>
        </w:rPr>
      </w:pPr>
      <w:r>
        <w:rPr>
          <w:b/>
          <w:color w:val="auto"/>
        </w:rPr>
        <w:t>Biostatistics Lead, Associate Director</w:t>
      </w:r>
    </w:p>
    <w:p w14:paraId="67DF7869" w14:textId="340BEF80" w:rsidR="0059154E" w:rsidRPr="00B12B79" w:rsidRDefault="0059154E" w:rsidP="00BA36C6">
      <w:pPr>
        <w:widowControl w:val="0"/>
        <w:numPr>
          <w:ilvl w:val="0"/>
          <w:numId w:val="18"/>
        </w:numPr>
        <w:pBdr>
          <w:top w:val="nil"/>
          <w:left w:val="nil"/>
          <w:bottom w:val="nil"/>
          <w:right w:val="nil"/>
          <w:between w:val="nil"/>
        </w:pBdr>
        <w:autoSpaceDE w:val="0"/>
        <w:autoSpaceDN w:val="0"/>
        <w:adjustRightInd w:val="0"/>
        <w:spacing w:after="200" w:line="240" w:lineRule="auto"/>
        <w:contextualSpacing/>
        <w:rPr>
          <w:rFonts w:ascii="Symbol" w:hAnsi="Symbol" w:cs="Symbol"/>
          <w:sz w:val="20"/>
          <w:szCs w:val="20"/>
        </w:rPr>
      </w:pPr>
      <w:r w:rsidRPr="00B12B79">
        <w:rPr>
          <w:i/>
          <w:iCs/>
          <w:sz w:val="20"/>
          <w:szCs w:val="20"/>
        </w:rPr>
        <w:t>Oncology</w:t>
      </w:r>
      <w:r w:rsidRPr="00B12B79">
        <w:rPr>
          <w:sz w:val="20"/>
          <w:szCs w:val="20"/>
        </w:rPr>
        <w:t xml:space="preserve">: Lead statistician for clinical programs for CAR-NK cell therapy (initiation of phase </w:t>
      </w:r>
      <w:proofErr w:type="gramStart"/>
      <w:r w:rsidRPr="00B12B79">
        <w:rPr>
          <w:sz w:val="20"/>
          <w:szCs w:val="20"/>
        </w:rPr>
        <w:t>II  studies</w:t>
      </w:r>
      <w:proofErr w:type="gramEnd"/>
      <w:r w:rsidRPr="00B12B79">
        <w:rPr>
          <w:sz w:val="20"/>
          <w:szCs w:val="20"/>
        </w:rPr>
        <w:t xml:space="preserve">), TAK-659 (8 phase I/II combination therapies studies), </w:t>
      </w:r>
      <w:proofErr w:type="spellStart"/>
      <w:r w:rsidRPr="00B12B79">
        <w:rPr>
          <w:sz w:val="20"/>
          <w:szCs w:val="20"/>
        </w:rPr>
        <w:t>Onyvide</w:t>
      </w:r>
      <w:proofErr w:type="spellEnd"/>
      <w:r w:rsidRPr="00B12B79">
        <w:rPr>
          <w:sz w:val="20"/>
          <w:szCs w:val="20"/>
        </w:rPr>
        <w:t xml:space="preserve"> (</w:t>
      </w:r>
      <w:r w:rsidRPr="00B12B79">
        <w:rPr>
          <w:i/>
          <w:iCs/>
          <w:sz w:val="20"/>
          <w:szCs w:val="20"/>
        </w:rPr>
        <w:t>Shire</w:t>
      </w:r>
      <w:r w:rsidRPr="00B12B79">
        <w:rPr>
          <w:sz w:val="20"/>
          <w:szCs w:val="20"/>
        </w:rPr>
        <w:t>) phase III regulatory interactions and PMDA submission, and early-stage clinical programs with CAR-T (</w:t>
      </w:r>
      <w:r w:rsidRPr="00B12B79">
        <w:rPr>
          <w:i/>
          <w:iCs/>
          <w:sz w:val="20"/>
          <w:szCs w:val="20"/>
        </w:rPr>
        <w:t>Shire</w:t>
      </w:r>
      <w:r w:rsidRPr="00B12B79">
        <w:rPr>
          <w:sz w:val="20"/>
          <w:szCs w:val="20"/>
        </w:rPr>
        <w:t>).</w:t>
      </w:r>
    </w:p>
    <w:p w14:paraId="031B4909" w14:textId="77777777" w:rsidR="0059154E" w:rsidRPr="00B12B79" w:rsidRDefault="0059154E" w:rsidP="00BA36C6">
      <w:pPr>
        <w:widowControl w:val="0"/>
        <w:numPr>
          <w:ilvl w:val="0"/>
          <w:numId w:val="18"/>
        </w:numPr>
        <w:tabs>
          <w:tab w:val="left" w:pos="220"/>
          <w:tab w:val="left" w:pos="720"/>
        </w:tabs>
        <w:autoSpaceDE w:val="0"/>
        <w:autoSpaceDN w:val="0"/>
        <w:adjustRightInd w:val="0"/>
        <w:spacing w:before="240" w:after="0" w:line="240" w:lineRule="auto"/>
        <w:rPr>
          <w:rFonts w:ascii="Symbol" w:hAnsi="Symbol" w:cs="Symbol"/>
          <w:sz w:val="20"/>
          <w:szCs w:val="20"/>
        </w:rPr>
      </w:pPr>
      <w:r w:rsidRPr="00B12B79">
        <w:rPr>
          <w:i/>
          <w:iCs/>
          <w:sz w:val="20"/>
          <w:szCs w:val="20"/>
        </w:rPr>
        <w:t>Rare Disease Neuroscience (Shire)</w:t>
      </w:r>
      <w:r w:rsidRPr="00B12B79">
        <w:rPr>
          <w:sz w:val="20"/>
          <w:szCs w:val="20"/>
        </w:rPr>
        <w:t xml:space="preserve">: Lead statistician for </w:t>
      </w:r>
      <w:proofErr w:type="spellStart"/>
      <w:r w:rsidRPr="00B12B79">
        <w:rPr>
          <w:sz w:val="20"/>
          <w:szCs w:val="20"/>
        </w:rPr>
        <w:t>Idursulfase</w:t>
      </w:r>
      <w:proofErr w:type="spellEnd"/>
      <w:r w:rsidRPr="00B12B79">
        <w:rPr>
          <w:sz w:val="20"/>
          <w:szCs w:val="20"/>
        </w:rPr>
        <w:t>-IT program (phase 3 and extension studies) for treatment of Hunter syndrome.</w:t>
      </w:r>
    </w:p>
    <w:p w14:paraId="57E109A7" w14:textId="7C9CAA46" w:rsidR="00B12B79" w:rsidRPr="001D765E" w:rsidRDefault="000E51A4" w:rsidP="001D765E">
      <w:pPr>
        <w:widowControl w:val="0"/>
        <w:numPr>
          <w:ilvl w:val="0"/>
          <w:numId w:val="18"/>
        </w:numPr>
        <w:tabs>
          <w:tab w:val="left" w:pos="220"/>
          <w:tab w:val="left" w:pos="720"/>
        </w:tabs>
        <w:autoSpaceDE w:val="0"/>
        <w:autoSpaceDN w:val="0"/>
        <w:adjustRightInd w:val="0"/>
        <w:spacing w:after="0" w:line="240" w:lineRule="auto"/>
        <w:rPr>
          <w:rFonts w:ascii="Symbol" w:hAnsi="Symbol" w:cs="Symbol"/>
          <w:sz w:val="20"/>
          <w:szCs w:val="20"/>
        </w:rPr>
      </w:pPr>
      <w:r w:rsidRPr="00B12B79">
        <w:rPr>
          <w:sz w:val="20"/>
          <w:szCs w:val="20"/>
        </w:rPr>
        <w:t>Oversaw</w:t>
      </w:r>
      <w:r w:rsidR="0059154E" w:rsidRPr="00B12B79">
        <w:rPr>
          <w:sz w:val="20"/>
          <w:szCs w:val="20"/>
        </w:rPr>
        <w:t xml:space="preserve"> PhD and MS level CRO biostatisticians and programmers</w:t>
      </w:r>
      <w:r w:rsidRPr="00B12B79">
        <w:rPr>
          <w:sz w:val="20"/>
          <w:szCs w:val="20"/>
        </w:rPr>
        <w:t xml:space="preserve"> and supported </w:t>
      </w:r>
      <w:r w:rsidR="0059154E" w:rsidRPr="00B12B79">
        <w:rPr>
          <w:sz w:val="20"/>
          <w:szCs w:val="20"/>
        </w:rPr>
        <w:t>submissions, regulatory interactions, safety reports, CSRs, and publications.</w:t>
      </w:r>
    </w:p>
    <w:p w14:paraId="7AFA6975" w14:textId="4D74B1D0" w:rsidR="00B12B79" w:rsidRPr="00A663F6" w:rsidRDefault="006D3335" w:rsidP="00B12B79">
      <w:pPr>
        <w:spacing w:after="4" w:line="250" w:lineRule="auto"/>
        <w:ind w:left="-4" w:firstLine="0"/>
        <w:rPr>
          <w:color w:val="auto"/>
        </w:rPr>
      </w:pPr>
      <w:r>
        <w:rPr>
          <w:color w:val="auto"/>
        </w:rPr>
        <w:t>NOVARTIS</w:t>
      </w:r>
      <w:r w:rsidR="00246BE9">
        <w:rPr>
          <w:color w:val="auto"/>
        </w:rPr>
        <w:t xml:space="preserve">, </w:t>
      </w:r>
      <w:r w:rsidR="00B12B79">
        <w:rPr>
          <w:color w:val="auto"/>
        </w:rPr>
        <w:t>Cambridge, MA</w:t>
      </w:r>
      <w:r w:rsidR="00B12B79" w:rsidRPr="00A663F6">
        <w:rPr>
          <w:color w:val="auto"/>
        </w:rPr>
        <w:t xml:space="preserve">     </w:t>
      </w:r>
      <w:r w:rsidR="00246BE9">
        <w:rPr>
          <w:color w:val="auto"/>
        </w:rPr>
        <w:tab/>
      </w:r>
      <w:r w:rsidR="00246BE9">
        <w:rPr>
          <w:color w:val="auto"/>
        </w:rPr>
        <w:tab/>
      </w:r>
      <w:r w:rsidR="00246BE9">
        <w:rPr>
          <w:color w:val="auto"/>
        </w:rPr>
        <w:tab/>
      </w:r>
      <w:r w:rsidR="00246BE9">
        <w:rPr>
          <w:color w:val="auto"/>
        </w:rPr>
        <w:tab/>
      </w:r>
      <w:r w:rsidR="00246BE9">
        <w:rPr>
          <w:color w:val="auto"/>
        </w:rPr>
        <w:tab/>
      </w:r>
      <w:r w:rsidR="00246BE9">
        <w:rPr>
          <w:color w:val="auto"/>
        </w:rPr>
        <w:tab/>
      </w:r>
      <w:r w:rsidR="008153B7">
        <w:rPr>
          <w:color w:val="auto"/>
        </w:rPr>
        <w:t xml:space="preserve">       </w:t>
      </w:r>
      <w:r w:rsidR="00B12B79" w:rsidRPr="00A663F6">
        <w:rPr>
          <w:color w:val="auto"/>
        </w:rPr>
        <w:t xml:space="preserve"> </w:t>
      </w:r>
      <w:r w:rsidR="00E44ADD">
        <w:rPr>
          <w:color w:val="FF0000"/>
        </w:rPr>
        <w:tab/>
      </w:r>
      <w:r w:rsidR="002A4AE8">
        <w:rPr>
          <w:color w:val="FF0000"/>
        </w:rPr>
        <w:t xml:space="preserve">               </w:t>
      </w:r>
      <w:r w:rsidR="002A4AE8">
        <w:rPr>
          <w:color w:val="000000" w:themeColor="text1"/>
        </w:rPr>
        <w:t xml:space="preserve"> </w:t>
      </w:r>
      <w:r w:rsidR="00B12B79" w:rsidRPr="00A663F6">
        <w:rPr>
          <w:color w:val="auto"/>
        </w:rPr>
        <w:t>201</w:t>
      </w:r>
      <w:r w:rsidR="00246BE9">
        <w:rPr>
          <w:color w:val="auto"/>
        </w:rPr>
        <w:t>0</w:t>
      </w:r>
      <w:r w:rsidR="00B12B79" w:rsidRPr="00A663F6">
        <w:rPr>
          <w:color w:val="auto"/>
        </w:rPr>
        <w:t xml:space="preserve"> –</w:t>
      </w:r>
      <w:r w:rsidR="00E44ADD">
        <w:rPr>
          <w:color w:val="auto"/>
        </w:rPr>
        <w:t xml:space="preserve"> </w:t>
      </w:r>
      <w:r w:rsidR="00B12B79" w:rsidRPr="00A663F6">
        <w:rPr>
          <w:color w:val="auto"/>
        </w:rPr>
        <w:t>20</w:t>
      </w:r>
      <w:r w:rsidR="00246BE9">
        <w:rPr>
          <w:color w:val="auto"/>
        </w:rPr>
        <w:t>17</w:t>
      </w:r>
    </w:p>
    <w:p w14:paraId="73AC962E" w14:textId="374715F7" w:rsidR="00B12B79" w:rsidRPr="00A663F6" w:rsidRDefault="00B12B79" w:rsidP="00B12B79">
      <w:pPr>
        <w:spacing w:after="4" w:line="250" w:lineRule="auto"/>
        <w:ind w:left="-4" w:firstLine="0"/>
        <w:rPr>
          <w:b/>
          <w:color w:val="auto"/>
        </w:rPr>
      </w:pPr>
      <w:r>
        <w:rPr>
          <w:b/>
          <w:color w:val="auto"/>
        </w:rPr>
        <w:t>Associate Director</w:t>
      </w:r>
      <w:r w:rsidR="00246BE9">
        <w:rPr>
          <w:b/>
          <w:color w:val="auto"/>
        </w:rPr>
        <w:t xml:space="preserve"> (Oncology/Global Development) 2012-2017</w:t>
      </w:r>
    </w:p>
    <w:p w14:paraId="73DE93AF" w14:textId="25992563" w:rsidR="00366C3D" w:rsidRPr="00E416BC" w:rsidRDefault="00366C3D" w:rsidP="00BA36C6">
      <w:pPr>
        <w:widowControl w:val="0"/>
        <w:numPr>
          <w:ilvl w:val="0"/>
          <w:numId w:val="19"/>
        </w:numPr>
        <w:tabs>
          <w:tab w:val="left" w:pos="220"/>
          <w:tab w:val="left" w:pos="720"/>
        </w:tabs>
        <w:autoSpaceDE w:val="0"/>
        <w:autoSpaceDN w:val="0"/>
        <w:adjustRightInd w:val="0"/>
        <w:spacing w:after="0" w:line="240" w:lineRule="auto"/>
        <w:rPr>
          <w:rFonts w:ascii="Symbol" w:hAnsi="Symbol" w:cs="Symbol"/>
          <w:sz w:val="20"/>
          <w:szCs w:val="20"/>
        </w:rPr>
      </w:pPr>
      <w:r w:rsidRPr="00E416BC">
        <w:rPr>
          <w:b/>
          <w:bCs/>
          <w:sz w:val="20"/>
          <w:szCs w:val="20"/>
        </w:rPr>
        <w:t>Group Leader</w:t>
      </w:r>
      <w:r w:rsidR="00EB23D3" w:rsidRPr="00E416BC">
        <w:rPr>
          <w:b/>
          <w:bCs/>
          <w:sz w:val="20"/>
          <w:szCs w:val="20"/>
        </w:rPr>
        <w:t xml:space="preserve">: </w:t>
      </w:r>
      <w:r w:rsidR="00EB23D3" w:rsidRPr="00E416BC">
        <w:rPr>
          <w:sz w:val="20"/>
          <w:szCs w:val="20"/>
        </w:rPr>
        <w:t>Managed</w:t>
      </w:r>
      <w:r w:rsidRPr="00E416BC">
        <w:rPr>
          <w:sz w:val="20"/>
          <w:szCs w:val="20"/>
        </w:rPr>
        <w:t xml:space="preserve"> PhD and MSc level biostatisticians, computational biologists and data scientists</w:t>
      </w:r>
      <w:r w:rsidR="00DD1B3B" w:rsidRPr="00E416BC">
        <w:rPr>
          <w:sz w:val="20"/>
          <w:szCs w:val="20"/>
        </w:rPr>
        <w:t xml:space="preserve">’ </w:t>
      </w:r>
      <w:r w:rsidRPr="00E416BC">
        <w:rPr>
          <w:sz w:val="20"/>
          <w:szCs w:val="20"/>
        </w:rPr>
        <w:t>performance reviews</w:t>
      </w:r>
      <w:r w:rsidR="00DD1B3B" w:rsidRPr="00E416BC">
        <w:rPr>
          <w:sz w:val="20"/>
          <w:szCs w:val="20"/>
        </w:rPr>
        <w:t xml:space="preserve"> </w:t>
      </w:r>
      <w:r w:rsidRPr="00E416BC">
        <w:rPr>
          <w:sz w:val="20"/>
          <w:szCs w:val="20"/>
        </w:rPr>
        <w:t>and mentored and assisted the career growth of direct reports.</w:t>
      </w:r>
    </w:p>
    <w:p w14:paraId="3CD497B6" w14:textId="6500E243" w:rsidR="00366C3D" w:rsidRPr="00E416BC" w:rsidRDefault="00366C3D" w:rsidP="00BA36C6">
      <w:pPr>
        <w:widowControl w:val="0"/>
        <w:numPr>
          <w:ilvl w:val="0"/>
          <w:numId w:val="19"/>
        </w:numPr>
        <w:tabs>
          <w:tab w:val="left" w:pos="220"/>
          <w:tab w:val="left" w:pos="720"/>
        </w:tabs>
        <w:autoSpaceDE w:val="0"/>
        <w:autoSpaceDN w:val="0"/>
        <w:adjustRightInd w:val="0"/>
        <w:spacing w:after="0" w:line="240" w:lineRule="auto"/>
        <w:rPr>
          <w:rFonts w:ascii="Symbol" w:hAnsi="Symbol" w:cs="Symbol"/>
          <w:sz w:val="20"/>
          <w:szCs w:val="20"/>
        </w:rPr>
      </w:pPr>
      <w:r w:rsidRPr="00E416BC">
        <w:rPr>
          <w:b/>
          <w:bCs/>
          <w:sz w:val="20"/>
          <w:szCs w:val="20"/>
        </w:rPr>
        <w:t xml:space="preserve">Individual contributor (Oncology Global Development): </w:t>
      </w:r>
      <w:r w:rsidR="00DD1B3B" w:rsidRPr="00BA36C6">
        <w:rPr>
          <w:sz w:val="20"/>
          <w:szCs w:val="20"/>
        </w:rPr>
        <w:t>C</w:t>
      </w:r>
      <w:r w:rsidRPr="00E416BC">
        <w:rPr>
          <w:sz w:val="20"/>
          <w:szCs w:val="20"/>
        </w:rPr>
        <w:t>ontributed to clinical protocols, study designs, SAPs, regulatory submissions to FDA, EMA and companion diagnostics, biomarker and exploratory analyses of early- and late-stage clinical trials</w:t>
      </w:r>
      <w:r w:rsidR="00DD1B3B" w:rsidRPr="00E416BC">
        <w:rPr>
          <w:sz w:val="20"/>
          <w:szCs w:val="20"/>
        </w:rPr>
        <w:t>.</w:t>
      </w:r>
    </w:p>
    <w:p w14:paraId="42CCF3C3" w14:textId="77777777" w:rsidR="00366C3D" w:rsidRPr="00E416BC" w:rsidRDefault="00366C3D" w:rsidP="00BA36C6">
      <w:pPr>
        <w:widowControl w:val="0"/>
        <w:numPr>
          <w:ilvl w:val="1"/>
          <w:numId w:val="1"/>
        </w:numPr>
        <w:tabs>
          <w:tab w:val="left" w:pos="220"/>
          <w:tab w:val="left" w:pos="720"/>
        </w:tabs>
        <w:autoSpaceDE w:val="0"/>
        <w:autoSpaceDN w:val="0"/>
        <w:adjustRightInd w:val="0"/>
        <w:spacing w:after="0" w:line="240" w:lineRule="auto"/>
        <w:rPr>
          <w:rFonts w:ascii="Symbol" w:hAnsi="Symbol" w:cs="Symbol"/>
          <w:sz w:val="20"/>
          <w:szCs w:val="20"/>
        </w:rPr>
      </w:pPr>
      <w:r w:rsidRPr="00E416BC">
        <w:rPr>
          <w:color w:val="1A1A1A"/>
          <w:sz w:val="20"/>
          <w:szCs w:val="20"/>
        </w:rPr>
        <w:t>Designed c-MET inhibitor phase I/II clinical trial for patients with mutations leading to MET-exon14 skipping (</w:t>
      </w:r>
      <w:proofErr w:type="spellStart"/>
      <w:r w:rsidRPr="00E416BC">
        <w:rPr>
          <w:color w:val="1A1A1A"/>
          <w:sz w:val="20"/>
          <w:szCs w:val="20"/>
        </w:rPr>
        <w:t>capmatinib</w:t>
      </w:r>
      <w:proofErr w:type="spellEnd"/>
      <w:r w:rsidRPr="00E416BC">
        <w:rPr>
          <w:color w:val="1A1A1A"/>
          <w:sz w:val="20"/>
          <w:szCs w:val="20"/>
        </w:rPr>
        <w:t>, NSCLC), phase I/II designs for vemurafenib combination studies in melanoma and CRC with BRAF-V600E mutations</w:t>
      </w:r>
    </w:p>
    <w:p w14:paraId="4BB06717" w14:textId="77777777" w:rsidR="00366C3D" w:rsidRPr="00E416BC" w:rsidRDefault="00366C3D" w:rsidP="00BA36C6">
      <w:pPr>
        <w:widowControl w:val="0"/>
        <w:numPr>
          <w:ilvl w:val="1"/>
          <w:numId w:val="1"/>
        </w:numPr>
        <w:tabs>
          <w:tab w:val="left" w:pos="220"/>
          <w:tab w:val="left" w:pos="720"/>
        </w:tabs>
        <w:autoSpaceDE w:val="0"/>
        <w:autoSpaceDN w:val="0"/>
        <w:adjustRightInd w:val="0"/>
        <w:spacing w:after="0" w:line="240" w:lineRule="auto"/>
        <w:rPr>
          <w:rFonts w:ascii="Symbol" w:hAnsi="Symbol" w:cs="Symbol"/>
          <w:sz w:val="20"/>
          <w:szCs w:val="20"/>
        </w:rPr>
      </w:pPr>
      <w:r w:rsidRPr="00E416BC">
        <w:rPr>
          <w:color w:val="1A1A1A"/>
          <w:sz w:val="20"/>
          <w:szCs w:val="20"/>
        </w:rPr>
        <w:t xml:space="preserve">Supported </w:t>
      </w:r>
      <w:proofErr w:type="spellStart"/>
      <w:r w:rsidRPr="00E416BC">
        <w:rPr>
          <w:color w:val="1A1A1A"/>
          <w:sz w:val="20"/>
          <w:szCs w:val="20"/>
        </w:rPr>
        <w:t>Mekinist</w:t>
      </w:r>
      <w:proofErr w:type="spellEnd"/>
      <w:r w:rsidRPr="00E416BC">
        <w:rPr>
          <w:color w:val="1A1A1A"/>
          <w:sz w:val="20"/>
          <w:szCs w:val="20"/>
        </w:rPr>
        <w:t xml:space="preserve"> (Dabrafenib) and </w:t>
      </w:r>
      <w:proofErr w:type="spellStart"/>
      <w:r w:rsidRPr="00E416BC">
        <w:rPr>
          <w:color w:val="1A1A1A"/>
          <w:sz w:val="20"/>
          <w:szCs w:val="20"/>
        </w:rPr>
        <w:t>Tafinlar</w:t>
      </w:r>
      <w:proofErr w:type="spellEnd"/>
      <w:r w:rsidRPr="00E416BC">
        <w:rPr>
          <w:color w:val="1A1A1A"/>
          <w:sz w:val="20"/>
          <w:szCs w:val="20"/>
        </w:rPr>
        <w:t xml:space="preserve"> (Trametinib) clinical studies and the regulatory approval (NDA) activities in melanoma (phase III and follow up studies, label expansion, IO combinations with targeted therapies phase II/III design) </w:t>
      </w:r>
    </w:p>
    <w:p w14:paraId="496FC2BC" w14:textId="77777777" w:rsidR="00366C3D" w:rsidRPr="00E416BC" w:rsidRDefault="00366C3D" w:rsidP="00BA36C6">
      <w:pPr>
        <w:widowControl w:val="0"/>
        <w:numPr>
          <w:ilvl w:val="1"/>
          <w:numId w:val="1"/>
        </w:numPr>
        <w:tabs>
          <w:tab w:val="left" w:pos="220"/>
          <w:tab w:val="left" w:pos="720"/>
        </w:tabs>
        <w:autoSpaceDE w:val="0"/>
        <w:autoSpaceDN w:val="0"/>
        <w:adjustRightInd w:val="0"/>
        <w:spacing w:after="0" w:line="240" w:lineRule="auto"/>
        <w:rPr>
          <w:rFonts w:ascii="Symbol" w:hAnsi="Symbol" w:cs="Symbol"/>
          <w:sz w:val="20"/>
          <w:szCs w:val="20"/>
        </w:rPr>
      </w:pPr>
      <w:r w:rsidRPr="00E416BC">
        <w:rPr>
          <w:color w:val="1A1A1A"/>
          <w:sz w:val="20"/>
          <w:szCs w:val="20"/>
        </w:rPr>
        <w:t>Supported publications and presentations in ASCO and ESMO forums for clinical trial and biomarker analyses in colorectal and melanoma studies</w:t>
      </w:r>
    </w:p>
    <w:p w14:paraId="5F8E76EB" w14:textId="77777777" w:rsidR="00366C3D" w:rsidRPr="00E416BC" w:rsidRDefault="00366C3D" w:rsidP="00BA36C6">
      <w:pPr>
        <w:widowControl w:val="0"/>
        <w:numPr>
          <w:ilvl w:val="1"/>
          <w:numId w:val="1"/>
        </w:numPr>
        <w:tabs>
          <w:tab w:val="left" w:pos="220"/>
          <w:tab w:val="left" w:pos="720"/>
        </w:tabs>
        <w:autoSpaceDE w:val="0"/>
        <w:autoSpaceDN w:val="0"/>
        <w:adjustRightInd w:val="0"/>
        <w:spacing w:after="0" w:line="240" w:lineRule="auto"/>
        <w:rPr>
          <w:rFonts w:ascii="Symbol" w:hAnsi="Symbol" w:cs="Symbol"/>
          <w:sz w:val="20"/>
          <w:szCs w:val="20"/>
        </w:rPr>
      </w:pPr>
      <w:r w:rsidRPr="00E416BC">
        <w:rPr>
          <w:color w:val="1A1A1A"/>
          <w:sz w:val="20"/>
          <w:szCs w:val="20"/>
        </w:rPr>
        <w:t>Contributed to the NGS companion diagnostics CDRH approval for treatment with Dabrafenib and Trametinib of melanoma patients with RAF mutations</w:t>
      </w:r>
    </w:p>
    <w:p w14:paraId="7775004A" w14:textId="77777777" w:rsidR="00366C3D" w:rsidRPr="00E416BC" w:rsidRDefault="00366C3D" w:rsidP="00BA36C6">
      <w:pPr>
        <w:widowControl w:val="0"/>
        <w:numPr>
          <w:ilvl w:val="1"/>
          <w:numId w:val="1"/>
        </w:numPr>
        <w:tabs>
          <w:tab w:val="left" w:pos="220"/>
          <w:tab w:val="left" w:pos="720"/>
        </w:tabs>
        <w:autoSpaceDE w:val="0"/>
        <w:autoSpaceDN w:val="0"/>
        <w:adjustRightInd w:val="0"/>
        <w:spacing w:after="0" w:line="240" w:lineRule="auto"/>
        <w:rPr>
          <w:rFonts w:ascii="Symbol" w:hAnsi="Symbol" w:cs="Symbol"/>
          <w:sz w:val="20"/>
          <w:szCs w:val="20"/>
        </w:rPr>
      </w:pPr>
      <w:r w:rsidRPr="00E416BC">
        <w:rPr>
          <w:color w:val="1A1A1A"/>
          <w:sz w:val="20"/>
          <w:szCs w:val="20"/>
        </w:rPr>
        <w:t>Contributed to the trial design, biomarker and patient stratification strategy</w:t>
      </w:r>
      <w:r w:rsidRPr="00E416BC">
        <w:rPr>
          <w:rFonts w:ascii="Tahoma" w:eastAsia="MS Mincho" w:hAnsi="Tahoma" w:cs="Tahoma"/>
          <w:color w:val="1A1A1A"/>
          <w:sz w:val="20"/>
          <w:szCs w:val="20"/>
        </w:rPr>
        <w:t> </w:t>
      </w:r>
      <w:r w:rsidRPr="00E416BC">
        <w:rPr>
          <w:color w:val="1A1A1A"/>
          <w:sz w:val="20"/>
          <w:szCs w:val="20"/>
        </w:rPr>
        <w:t>for early phase immuno-oncology trials in different indications</w:t>
      </w:r>
    </w:p>
    <w:p w14:paraId="027FC6CD" w14:textId="7B01BF1F" w:rsidR="00B12B79" w:rsidRPr="001E093D" w:rsidRDefault="00366C3D" w:rsidP="001E093D">
      <w:pPr>
        <w:widowControl w:val="0"/>
        <w:numPr>
          <w:ilvl w:val="0"/>
          <w:numId w:val="1"/>
        </w:numPr>
        <w:pBdr>
          <w:top w:val="nil"/>
          <w:left w:val="nil"/>
          <w:bottom w:val="nil"/>
          <w:right w:val="nil"/>
          <w:between w:val="nil"/>
        </w:pBdr>
        <w:autoSpaceDE w:val="0"/>
        <w:autoSpaceDN w:val="0"/>
        <w:adjustRightInd w:val="0"/>
        <w:spacing w:after="200" w:line="240" w:lineRule="auto"/>
        <w:contextualSpacing/>
        <w:rPr>
          <w:rFonts w:ascii="Symbol" w:hAnsi="Symbol" w:cs="Symbol"/>
          <w:sz w:val="20"/>
          <w:szCs w:val="20"/>
        </w:rPr>
      </w:pPr>
      <w:r w:rsidRPr="00E416BC">
        <w:rPr>
          <w:color w:val="1A1A1A"/>
          <w:sz w:val="20"/>
          <w:szCs w:val="20"/>
        </w:rPr>
        <w:t>Managed interactions with CROs providing data management and patient profiling data</w:t>
      </w:r>
    </w:p>
    <w:p w14:paraId="5F7B4859" w14:textId="77777777" w:rsidR="008153B7" w:rsidRDefault="00602B7B" w:rsidP="00B12B79">
      <w:pPr>
        <w:spacing w:after="4" w:line="250" w:lineRule="auto"/>
        <w:ind w:left="-4" w:firstLine="0"/>
        <w:rPr>
          <w:b/>
          <w:color w:val="auto"/>
        </w:rPr>
      </w:pPr>
      <w:r>
        <w:rPr>
          <w:b/>
          <w:color w:val="auto"/>
        </w:rPr>
        <w:t>Investigator II, Developmental &amp; Molecular Pathways</w:t>
      </w:r>
    </w:p>
    <w:p w14:paraId="4BE78BBD" w14:textId="17936151" w:rsidR="00B12B79" w:rsidRPr="00A663F6" w:rsidRDefault="00602B7B" w:rsidP="00B12B79">
      <w:pPr>
        <w:spacing w:after="4" w:line="250" w:lineRule="auto"/>
        <w:ind w:left="-4" w:firstLine="0"/>
        <w:rPr>
          <w:b/>
          <w:color w:val="auto"/>
        </w:rPr>
      </w:pPr>
      <w:r>
        <w:rPr>
          <w:b/>
          <w:color w:val="auto"/>
        </w:rPr>
        <w:t>(Institute for Biomedical Research) 2010-2012</w:t>
      </w:r>
    </w:p>
    <w:p w14:paraId="436E3364" w14:textId="2A92A304" w:rsidR="0022286D" w:rsidRPr="00E416BC" w:rsidRDefault="0022286D" w:rsidP="0022286D">
      <w:pPr>
        <w:widowControl w:val="0"/>
        <w:numPr>
          <w:ilvl w:val="0"/>
          <w:numId w:val="1"/>
        </w:numPr>
        <w:tabs>
          <w:tab w:val="left" w:pos="220"/>
        </w:tabs>
        <w:autoSpaceDE w:val="0"/>
        <w:autoSpaceDN w:val="0"/>
        <w:adjustRightInd w:val="0"/>
        <w:spacing w:after="0" w:line="240" w:lineRule="auto"/>
        <w:rPr>
          <w:rFonts w:ascii="Symbol" w:hAnsi="Symbol" w:cs="Symbol"/>
          <w:sz w:val="20"/>
          <w:szCs w:val="20"/>
        </w:rPr>
      </w:pPr>
      <w:r w:rsidRPr="00E416BC">
        <w:rPr>
          <w:sz w:val="20"/>
          <w:szCs w:val="20"/>
        </w:rPr>
        <w:t>Supported biostatistical and computational biology aspects of research projects in Cancer Genetics Discovery programs.</w:t>
      </w:r>
    </w:p>
    <w:p w14:paraId="75B66BA0" w14:textId="5A277406" w:rsidR="0022286D" w:rsidRPr="00E416BC" w:rsidRDefault="0022286D" w:rsidP="0022286D">
      <w:pPr>
        <w:widowControl w:val="0"/>
        <w:numPr>
          <w:ilvl w:val="0"/>
          <w:numId w:val="1"/>
        </w:numPr>
        <w:tabs>
          <w:tab w:val="left" w:pos="220"/>
        </w:tabs>
        <w:autoSpaceDE w:val="0"/>
        <w:autoSpaceDN w:val="0"/>
        <w:adjustRightInd w:val="0"/>
        <w:spacing w:after="0" w:line="240" w:lineRule="auto"/>
        <w:rPr>
          <w:rFonts w:ascii="Symbol" w:hAnsi="Symbol" w:cs="Symbol"/>
          <w:sz w:val="20"/>
          <w:szCs w:val="20"/>
        </w:rPr>
      </w:pPr>
      <w:r w:rsidRPr="00E416BC">
        <w:rPr>
          <w:sz w:val="20"/>
          <w:szCs w:val="20"/>
        </w:rPr>
        <w:t>Developed novel causal inference methods for analyses of patient profiles and genomics data, compound screening and lead optimization.</w:t>
      </w:r>
    </w:p>
    <w:p w14:paraId="2596E2B3" w14:textId="3B41C16A" w:rsidR="006D3335" w:rsidRPr="00E416BC" w:rsidRDefault="0022286D" w:rsidP="00E416BC">
      <w:pPr>
        <w:pStyle w:val="ListParagraph"/>
        <w:widowControl w:val="0"/>
        <w:numPr>
          <w:ilvl w:val="0"/>
          <w:numId w:val="1"/>
        </w:numPr>
        <w:pBdr>
          <w:top w:val="nil"/>
          <w:left w:val="nil"/>
          <w:bottom w:val="nil"/>
          <w:right w:val="nil"/>
          <w:between w:val="nil"/>
        </w:pBdr>
        <w:autoSpaceDE w:val="0"/>
        <w:autoSpaceDN w:val="0"/>
        <w:adjustRightInd w:val="0"/>
        <w:spacing w:after="4" w:line="250" w:lineRule="auto"/>
        <w:rPr>
          <w:color w:val="auto"/>
          <w:sz w:val="20"/>
          <w:szCs w:val="20"/>
        </w:rPr>
      </w:pPr>
      <w:r w:rsidRPr="00E416BC">
        <w:rPr>
          <w:sz w:val="20"/>
          <w:szCs w:val="20"/>
        </w:rPr>
        <w:t>Mentored one post-doctoral fellow and MSc students as part of the NIBR Educational and Outreach programs</w:t>
      </w:r>
    </w:p>
    <w:p w14:paraId="2F3A66CC" w14:textId="77777777" w:rsidR="00E416BC" w:rsidRPr="00E416BC" w:rsidRDefault="00E416BC" w:rsidP="00E416BC">
      <w:pPr>
        <w:pStyle w:val="ListParagraph"/>
        <w:widowControl w:val="0"/>
        <w:pBdr>
          <w:top w:val="nil"/>
          <w:left w:val="nil"/>
          <w:bottom w:val="nil"/>
          <w:right w:val="nil"/>
          <w:between w:val="nil"/>
        </w:pBdr>
        <w:autoSpaceDE w:val="0"/>
        <w:autoSpaceDN w:val="0"/>
        <w:adjustRightInd w:val="0"/>
        <w:spacing w:after="4" w:line="250" w:lineRule="auto"/>
        <w:ind w:left="-4" w:firstLine="0"/>
        <w:rPr>
          <w:color w:val="auto"/>
        </w:rPr>
      </w:pPr>
    </w:p>
    <w:p w14:paraId="33E8BF15" w14:textId="28FD6DC2" w:rsidR="006D3335" w:rsidRPr="00E44ADD" w:rsidRDefault="00602B7B" w:rsidP="006D3335">
      <w:pPr>
        <w:spacing w:after="4" w:line="250" w:lineRule="auto"/>
        <w:ind w:left="-4" w:firstLine="0"/>
        <w:rPr>
          <w:color w:val="auto"/>
          <w:lang w:val="de-DE"/>
        </w:rPr>
      </w:pPr>
      <w:r w:rsidRPr="00E44ADD">
        <w:rPr>
          <w:color w:val="auto"/>
          <w:lang w:val="de-DE"/>
        </w:rPr>
        <w:t xml:space="preserve">Pfizer R&amp;D, </w:t>
      </w:r>
      <w:r w:rsidR="006D3335" w:rsidRPr="00E44ADD">
        <w:rPr>
          <w:color w:val="auto"/>
          <w:lang w:val="de-DE"/>
        </w:rPr>
        <w:t xml:space="preserve">Cambridge, MA      </w:t>
      </w:r>
      <w:r w:rsidR="008153B7" w:rsidRPr="00E44ADD">
        <w:rPr>
          <w:color w:val="auto"/>
          <w:lang w:val="de-DE"/>
        </w:rPr>
        <w:tab/>
      </w:r>
      <w:r w:rsidR="008153B7" w:rsidRPr="00E44ADD">
        <w:rPr>
          <w:color w:val="auto"/>
          <w:lang w:val="de-DE"/>
        </w:rPr>
        <w:tab/>
      </w:r>
      <w:r w:rsidR="008153B7" w:rsidRPr="00E44ADD">
        <w:rPr>
          <w:color w:val="auto"/>
          <w:lang w:val="de-DE"/>
        </w:rPr>
        <w:tab/>
      </w:r>
      <w:r w:rsidR="008153B7" w:rsidRPr="00E44ADD">
        <w:rPr>
          <w:color w:val="auto"/>
          <w:lang w:val="de-DE"/>
        </w:rPr>
        <w:tab/>
      </w:r>
      <w:r w:rsidR="008153B7" w:rsidRPr="00E44ADD">
        <w:rPr>
          <w:color w:val="auto"/>
          <w:lang w:val="de-DE"/>
        </w:rPr>
        <w:tab/>
      </w:r>
      <w:r w:rsidR="008153B7" w:rsidRPr="00E44ADD">
        <w:rPr>
          <w:color w:val="auto"/>
          <w:lang w:val="de-DE"/>
        </w:rPr>
        <w:tab/>
        <w:t xml:space="preserve">        </w:t>
      </w:r>
      <w:r w:rsidR="002A4AE8">
        <w:rPr>
          <w:color w:val="auto"/>
          <w:lang w:val="de-DE"/>
        </w:rPr>
        <w:tab/>
      </w:r>
      <w:r w:rsidR="002A4AE8">
        <w:rPr>
          <w:color w:val="auto"/>
          <w:lang w:val="de-DE"/>
        </w:rPr>
        <w:tab/>
      </w:r>
      <w:r w:rsidR="006D3335" w:rsidRPr="00E44ADD">
        <w:rPr>
          <w:color w:val="auto"/>
          <w:lang w:val="de-DE"/>
        </w:rPr>
        <w:t>20</w:t>
      </w:r>
      <w:r w:rsidR="008153B7" w:rsidRPr="00E44ADD">
        <w:rPr>
          <w:color w:val="auto"/>
          <w:lang w:val="de-DE"/>
        </w:rPr>
        <w:t>08</w:t>
      </w:r>
      <w:r w:rsidR="006D3335" w:rsidRPr="00E44ADD">
        <w:rPr>
          <w:color w:val="auto"/>
          <w:lang w:val="de-DE"/>
        </w:rPr>
        <w:t xml:space="preserve"> – 20</w:t>
      </w:r>
      <w:r w:rsidR="008153B7" w:rsidRPr="00E44ADD">
        <w:rPr>
          <w:color w:val="auto"/>
          <w:lang w:val="de-DE"/>
        </w:rPr>
        <w:t>10</w:t>
      </w:r>
    </w:p>
    <w:p w14:paraId="02F76AF0" w14:textId="41A43920" w:rsidR="006D3335" w:rsidRPr="00E416BC" w:rsidRDefault="008153B7" w:rsidP="006D3335">
      <w:pPr>
        <w:spacing w:after="4" w:line="250" w:lineRule="auto"/>
        <w:ind w:left="-4" w:firstLine="0"/>
        <w:rPr>
          <w:b/>
          <w:color w:val="auto"/>
          <w:sz w:val="20"/>
          <w:szCs w:val="20"/>
        </w:rPr>
      </w:pPr>
      <w:r>
        <w:rPr>
          <w:b/>
          <w:color w:val="auto"/>
        </w:rPr>
        <w:t>Senior Biostatistician</w:t>
      </w:r>
    </w:p>
    <w:p w14:paraId="678765DB" w14:textId="731314C6" w:rsidR="006D3335" w:rsidRPr="00C53928" w:rsidRDefault="00E416BC" w:rsidP="006D3335">
      <w:pPr>
        <w:widowControl w:val="0"/>
        <w:numPr>
          <w:ilvl w:val="0"/>
          <w:numId w:val="1"/>
        </w:numPr>
        <w:tabs>
          <w:tab w:val="left" w:pos="220"/>
          <w:tab w:val="left" w:pos="720"/>
        </w:tabs>
        <w:autoSpaceDE w:val="0"/>
        <w:autoSpaceDN w:val="0"/>
        <w:adjustRightInd w:val="0"/>
        <w:spacing w:after="0" w:line="240" w:lineRule="auto"/>
        <w:rPr>
          <w:rFonts w:ascii="Symbol" w:hAnsi="Symbol" w:cs="Symbol"/>
          <w:sz w:val="20"/>
          <w:szCs w:val="20"/>
        </w:rPr>
      </w:pPr>
      <w:r w:rsidRPr="00E416BC">
        <w:rPr>
          <w:sz w:val="20"/>
          <w:szCs w:val="20"/>
        </w:rPr>
        <w:t>Supported pre-clinical research and drug safety projects at Data Sciences.</w:t>
      </w:r>
    </w:p>
    <w:p w14:paraId="7553707E" w14:textId="77777777" w:rsidR="00C53928" w:rsidRDefault="00C53928" w:rsidP="00C53928">
      <w:pPr>
        <w:widowControl w:val="0"/>
        <w:tabs>
          <w:tab w:val="left" w:pos="220"/>
          <w:tab w:val="left" w:pos="720"/>
        </w:tabs>
        <w:autoSpaceDE w:val="0"/>
        <w:autoSpaceDN w:val="0"/>
        <w:adjustRightInd w:val="0"/>
        <w:spacing w:after="0" w:line="240" w:lineRule="auto"/>
        <w:rPr>
          <w:sz w:val="20"/>
          <w:szCs w:val="20"/>
        </w:rPr>
      </w:pPr>
    </w:p>
    <w:p w14:paraId="778DBCA6" w14:textId="420E31B3" w:rsidR="00C53928" w:rsidRPr="00A86375" w:rsidRDefault="00C53928" w:rsidP="00C53928">
      <w:pPr>
        <w:widowControl w:val="0"/>
        <w:tabs>
          <w:tab w:val="left" w:pos="220"/>
          <w:tab w:val="left" w:pos="720"/>
        </w:tabs>
        <w:autoSpaceDE w:val="0"/>
        <w:autoSpaceDN w:val="0"/>
        <w:adjustRightInd w:val="0"/>
        <w:spacing w:after="0" w:line="240" w:lineRule="auto"/>
      </w:pPr>
      <w:r>
        <w:t>H</w:t>
      </w:r>
      <w:r w:rsidR="001E093D">
        <w:t>arvard</w:t>
      </w:r>
      <w:r>
        <w:t xml:space="preserve"> M</w:t>
      </w:r>
      <w:r w:rsidR="001E093D">
        <w:t>edical</w:t>
      </w:r>
      <w:r>
        <w:t xml:space="preserve"> S</w:t>
      </w:r>
      <w:r w:rsidR="001E093D">
        <w:t>chool</w:t>
      </w:r>
      <w:r>
        <w:rPr>
          <w:b/>
          <w:bCs/>
        </w:rPr>
        <w:t xml:space="preserve">, </w:t>
      </w:r>
      <w:r w:rsidRPr="00A86375">
        <w:t xml:space="preserve">Boston, </w:t>
      </w:r>
      <w:r>
        <w:t>MA</w:t>
      </w:r>
      <w:r>
        <w:tab/>
      </w:r>
      <w:r>
        <w:tab/>
      </w:r>
      <w:r>
        <w:tab/>
      </w:r>
      <w:r>
        <w:tab/>
        <w:t xml:space="preserve">    </w:t>
      </w:r>
      <w:r w:rsidR="002A4AE8">
        <w:t xml:space="preserve">                              </w:t>
      </w:r>
      <w:r w:rsidR="001E093D">
        <w:tab/>
      </w:r>
      <w:r w:rsidR="001E093D">
        <w:tab/>
      </w:r>
      <w:r w:rsidR="001620A7">
        <w:t>200</w:t>
      </w:r>
      <w:r w:rsidR="001E093D">
        <w:t>4</w:t>
      </w:r>
      <w:r>
        <w:t xml:space="preserve"> – </w:t>
      </w:r>
      <w:r w:rsidRPr="00A86375">
        <w:t xml:space="preserve">2008 </w:t>
      </w:r>
    </w:p>
    <w:p w14:paraId="138B30B5" w14:textId="4B82A03B" w:rsidR="00C53928" w:rsidRPr="00A86375" w:rsidRDefault="00C53928" w:rsidP="00C53928">
      <w:pPr>
        <w:widowControl w:val="0"/>
        <w:tabs>
          <w:tab w:val="left" w:pos="220"/>
          <w:tab w:val="left" w:pos="720"/>
        </w:tabs>
        <w:autoSpaceDE w:val="0"/>
        <w:autoSpaceDN w:val="0"/>
        <w:adjustRightInd w:val="0"/>
        <w:spacing w:after="0" w:line="240" w:lineRule="auto"/>
        <w:rPr>
          <w:rFonts w:ascii="Symbol" w:hAnsi="Symbol" w:cs="Symbol"/>
        </w:rPr>
      </w:pPr>
      <w:r w:rsidRPr="00A86375">
        <w:rPr>
          <w:b/>
          <w:bCs/>
        </w:rPr>
        <w:t>NSF Postdoctoral Research Fellow</w:t>
      </w:r>
      <w:r>
        <w:rPr>
          <w:b/>
          <w:bCs/>
        </w:rPr>
        <w:t xml:space="preserve"> in Biological Data Sciences</w:t>
      </w:r>
    </w:p>
    <w:p w14:paraId="5DD841BB" w14:textId="49A96BAD" w:rsidR="00C53928" w:rsidRPr="00D32CFD" w:rsidRDefault="00D32CFD" w:rsidP="00D32CFD">
      <w:pPr>
        <w:pStyle w:val="ListParagraph"/>
        <w:widowControl w:val="0"/>
        <w:numPr>
          <w:ilvl w:val="0"/>
          <w:numId w:val="1"/>
        </w:numPr>
        <w:tabs>
          <w:tab w:val="left" w:pos="220"/>
          <w:tab w:val="left" w:pos="450"/>
        </w:tabs>
        <w:autoSpaceDE w:val="0"/>
        <w:autoSpaceDN w:val="0"/>
        <w:adjustRightInd w:val="0"/>
        <w:spacing w:after="0" w:line="240" w:lineRule="auto"/>
        <w:rPr>
          <w:rFonts w:ascii="Symbol" w:hAnsi="Symbol" w:cs="Symbol"/>
          <w:sz w:val="20"/>
          <w:szCs w:val="20"/>
        </w:rPr>
      </w:pPr>
      <w:r w:rsidRPr="00D32CFD">
        <w:rPr>
          <w:sz w:val="20"/>
          <w:szCs w:val="20"/>
        </w:rPr>
        <w:t>C</w:t>
      </w:r>
      <w:r w:rsidR="00C53928" w:rsidRPr="00D32CFD">
        <w:rPr>
          <w:sz w:val="20"/>
          <w:szCs w:val="20"/>
        </w:rPr>
        <w:t>ollaborated with oncologists and clinical researchers on epigenetics switch linking inflammation to cancer by developing and applying novel computational biology and statistical methods to diverse types of data.</w:t>
      </w:r>
    </w:p>
    <w:p w14:paraId="59BB494A" w14:textId="5070A271" w:rsidR="00D32CFD" w:rsidRPr="001E093D" w:rsidRDefault="00D32CFD" w:rsidP="001E093D">
      <w:pPr>
        <w:pStyle w:val="ListParagraph"/>
        <w:widowControl w:val="0"/>
        <w:numPr>
          <w:ilvl w:val="0"/>
          <w:numId w:val="1"/>
        </w:numPr>
        <w:tabs>
          <w:tab w:val="left" w:pos="220"/>
          <w:tab w:val="left" w:pos="450"/>
        </w:tabs>
        <w:autoSpaceDE w:val="0"/>
        <w:autoSpaceDN w:val="0"/>
        <w:adjustRightInd w:val="0"/>
        <w:spacing w:after="0" w:line="240" w:lineRule="auto"/>
        <w:rPr>
          <w:rFonts w:ascii="Symbol" w:hAnsi="Symbol" w:cs="Symbol"/>
        </w:rPr>
      </w:pPr>
      <w:r w:rsidRPr="00D32CFD">
        <w:rPr>
          <w:sz w:val="20"/>
          <w:szCs w:val="20"/>
        </w:rPr>
        <w:t>P</w:t>
      </w:r>
      <w:r w:rsidR="00C53928" w:rsidRPr="00D32CFD">
        <w:rPr>
          <w:sz w:val="20"/>
          <w:szCs w:val="20"/>
        </w:rPr>
        <w:t>ublished manuscripts, wrote grants, and mentored undergraduate and graduate student</w:t>
      </w:r>
      <w:r w:rsidR="001E093D">
        <w:rPr>
          <w:sz w:val="20"/>
          <w:szCs w:val="20"/>
        </w:rPr>
        <w:t>s</w:t>
      </w:r>
    </w:p>
    <w:p w14:paraId="60C89F62" w14:textId="32C2CF3B" w:rsidR="00C53928" w:rsidRPr="00A86375" w:rsidRDefault="00DA3915" w:rsidP="00C53928">
      <w:pPr>
        <w:widowControl w:val="0"/>
        <w:autoSpaceDE w:val="0"/>
        <w:autoSpaceDN w:val="0"/>
        <w:adjustRightInd w:val="0"/>
        <w:spacing w:after="0" w:line="240" w:lineRule="auto"/>
      </w:pPr>
      <w:r w:rsidRPr="00DA3915">
        <w:t>H</w:t>
      </w:r>
      <w:r w:rsidR="001E093D">
        <w:t>arvard</w:t>
      </w:r>
      <w:r w:rsidRPr="00DA3915">
        <w:t xml:space="preserve"> M</w:t>
      </w:r>
      <w:r w:rsidR="001E093D">
        <w:t>edical</w:t>
      </w:r>
      <w:r w:rsidRPr="00DA3915">
        <w:t xml:space="preserve"> S</w:t>
      </w:r>
      <w:r w:rsidR="001E093D">
        <w:t>chool</w:t>
      </w:r>
      <w:r>
        <w:rPr>
          <w:b/>
          <w:bCs/>
        </w:rPr>
        <w:t xml:space="preserve">, </w:t>
      </w:r>
      <w:r w:rsidR="00C53928" w:rsidRPr="00DA3915">
        <w:t>Health Care Policy Department</w:t>
      </w:r>
      <w:r w:rsidR="00C53928">
        <w:rPr>
          <w:b/>
          <w:bCs/>
        </w:rPr>
        <w:t xml:space="preserve">, </w:t>
      </w:r>
      <w:r w:rsidR="00C53928" w:rsidRPr="00A86375">
        <w:t xml:space="preserve">Boston, </w:t>
      </w:r>
      <w:r w:rsidR="00C53928">
        <w:t>MA</w:t>
      </w:r>
      <w:r w:rsidR="00C53928">
        <w:tab/>
        <w:t xml:space="preserve">     </w:t>
      </w:r>
    </w:p>
    <w:p w14:paraId="0B975FB3" w14:textId="12FD6853" w:rsidR="00C53928" w:rsidRPr="00A86375" w:rsidRDefault="00C53928" w:rsidP="00C53928">
      <w:pPr>
        <w:widowControl w:val="0"/>
        <w:autoSpaceDE w:val="0"/>
        <w:autoSpaceDN w:val="0"/>
        <w:adjustRightInd w:val="0"/>
        <w:spacing w:after="0" w:line="240" w:lineRule="auto"/>
        <w:rPr>
          <w:rFonts w:ascii="Times" w:hAnsi="Times" w:cs="Times"/>
        </w:rPr>
      </w:pPr>
      <w:r w:rsidRPr="00A86375">
        <w:rPr>
          <w:b/>
          <w:bCs/>
        </w:rPr>
        <w:t>Biostatistic</w:t>
      </w:r>
      <w:r w:rsidR="001E093D">
        <w:rPr>
          <w:b/>
          <w:bCs/>
        </w:rPr>
        <w:t>s</w:t>
      </w:r>
      <w:r w:rsidRPr="00A86375">
        <w:rPr>
          <w:b/>
          <w:bCs/>
        </w:rPr>
        <w:t xml:space="preserve"> </w:t>
      </w:r>
      <w:r w:rsidR="001E093D">
        <w:rPr>
          <w:b/>
          <w:bCs/>
        </w:rPr>
        <w:tab/>
      </w:r>
      <w:r w:rsidR="001E093D">
        <w:rPr>
          <w:b/>
          <w:bCs/>
        </w:rPr>
        <w:tab/>
      </w:r>
      <w:r w:rsidR="001E093D">
        <w:rPr>
          <w:b/>
          <w:bCs/>
        </w:rPr>
        <w:tab/>
      </w:r>
      <w:r w:rsidR="001E093D">
        <w:rPr>
          <w:b/>
          <w:bCs/>
        </w:rPr>
        <w:tab/>
      </w:r>
      <w:r w:rsidR="001E093D">
        <w:rPr>
          <w:b/>
          <w:bCs/>
        </w:rPr>
        <w:tab/>
      </w:r>
      <w:r w:rsidR="001E093D">
        <w:rPr>
          <w:b/>
          <w:bCs/>
        </w:rPr>
        <w:tab/>
      </w:r>
      <w:r w:rsidR="001E093D">
        <w:rPr>
          <w:b/>
          <w:bCs/>
        </w:rPr>
        <w:tab/>
      </w:r>
      <w:r w:rsidR="001E093D">
        <w:rPr>
          <w:b/>
          <w:bCs/>
        </w:rPr>
        <w:tab/>
      </w:r>
      <w:r w:rsidR="001E093D">
        <w:rPr>
          <w:b/>
          <w:bCs/>
        </w:rPr>
        <w:tab/>
      </w:r>
      <w:r w:rsidR="001E093D">
        <w:rPr>
          <w:b/>
          <w:bCs/>
        </w:rPr>
        <w:tab/>
      </w:r>
      <w:r w:rsidR="001E093D">
        <w:rPr>
          <w:b/>
          <w:bCs/>
        </w:rPr>
        <w:tab/>
      </w:r>
    </w:p>
    <w:p w14:paraId="0000002A" w14:textId="70AE214D" w:rsidR="001E56F7" w:rsidRPr="0013528A" w:rsidRDefault="00D32CFD" w:rsidP="0013528A">
      <w:pPr>
        <w:pStyle w:val="ListParagraph"/>
        <w:widowControl w:val="0"/>
        <w:numPr>
          <w:ilvl w:val="0"/>
          <w:numId w:val="1"/>
        </w:numPr>
        <w:tabs>
          <w:tab w:val="left" w:pos="220"/>
          <w:tab w:val="left" w:pos="720"/>
        </w:tabs>
        <w:autoSpaceDE w:val="0"/>
        <w:autoSpaceDN w:val="0"/>
        <w:adjustRightInd w:val="0"/>
        <w:spacing w:after="320" w:line="240" w:lineRule="auto"/>
        <w:rPr>
          <w:color w:val="auto"/>
          <w:sz w:val="20"/>
          <w:szCs w:val="20"/>
        </w:rPr>
      </w:pPr>
      <w:r w:rsidRPr="0013528A">
        <w:rPr>
          <w:sz w:val="20"/>
          <w:szCs w:val="20"/>
        </w:rPr>
        <w:t>P</w:t>
      </w:r>
      <w:r w:rsidR="00C53928" w:rsidRPr="0013528A">
        <w:rPr>
          <w:sz w:val="20"/>
          <w:szCs w:val="20"/>
        </w:rPr>
        <w:t xml:space="preserve">erformed statistical analysis and modeling of patient outcome data from mental disorders studies involving large </w:t>
      </w:r>
      <w:proofErr w:type="gramStart"/>
      <w:r w:rsidR="00C53928" w:rsidRPr="0013528A">
        <w:rPr>
          <w:sz w:val="20"/>
          <w:szCs w:val="20"/>
        </w:rPr>
        <w:t>survey</w:t>
      </w:r>
      <w:proofErr w:type="gramEnd"/>
      <w:r w:rsidR="00C53928" w:rsidRPr="0013528A">
        <w:rPr>
          <w:sz w:val="20"/>
          <w:szCs w:val="20"/>
        </w:rPr>
        <w:t xml:space="preserve"> and clinical data sets in the USA and the World Health Organization countries.</w:t>
      </w:r>
    </w:p>
    <w:p w14:paraId="0000002B" w14:textId="77777777" w:rsidR="001E56F7" w:rsidRPr="00A663F6" w:rsidRDefault="00F556C1" w:rsidP="0013528A">
      <w:pPr>
        <w:spacing w:after="4" w:line="250" w:lineRule="auto"/>
        <w:rPr>
          <w:b/>
          <w:color w:val="auto"/>
        </w:rPr>
      </w:pPr>
      <w:r w:rsidRPr="00A663F6">
        <w:rPr>
          <w:b/>
          <w:color w:val="auto"/>
        </w:rPr>
        <w:t>EDUCATION</w:t>
      </w:r>
    </w:p>
    <w:p w14:paraId="19CDA0E5" w14:textId="77777777" w:rsidR="0013528A" w:rsidRDefault="0013528A">
      <w:pPr>
        <w:ind w:left="-4" w:firstLine="0"/>
        <w:rPr>
          <w:color w:val="auto"/>
          <w:sz w:val="20"/>
          <w:szCs w:val="20"/>
        </w:rPr>
      </w:pPr>
      <w:r>
        <w:rPr>
          <w:color w:val="auto"/>
          <w:sz w:val="20"/>
          <w:szCs w:val="20"/>
        </w:rPr>
        <w:t>Postdoctoral Fellow, Harvard Medical School</w:t>
      </w:r>
    </w:p>
    <w:p w14:paraId="2A5DBB9C" w14:textId="77777777" w:rsidR="0013528A" w:rsidRDefault="0013528A">
      <w:pPr>
        <w:ind w:left="-4" w:firstLine="0"/>
        <w:rPr>
          <w:color w:val="auto"/>
          <w:sz w:val="20"/>
          <w:szCs w:val="20"/>
        </w:rPr>
      </w:pPr>
      <w:r>
        <w:rPr>
          <w:color w:val="auto"/>
          <w:sz w:val="20"/>
          <w:szCs w:val="20"/>
        </w:rPr>
        <w:t>PhD in Applied Mathematics and Statistics, Boston University</w:t>
      </w:r>
    </w:p>
    <w:p w14:paraId="0000002C" w14:textId="64DBF17E" w:rsidR="001E56F7" w:rsidRDefault="0013528A">
      <w:pPr>
        <w:ind w:left="-4" w:firstLine="0"/>
        <w:rPr>
          <w:color w:val="auto"/>
          <w:sz w:val="20"/>
          <w:szCs w:val="20"/>
        </w:rPr>
      </w:pPr>
      <w:r>
        <w:rPr>
          <w:color w:val="auto"/>
          <w:sz w:val="20"/>
          <w:szCs w:val="20"/>
        </w:rPr>
        <w:t>MSc in Applied Mathematics, Sofia University</w:t>
      </w:r>
      <w:r w:rsidR="00F556C1" w:rsidRPr="00A663F6">
        <w:rPr>
          <w:color w:val="auto"/>
          <w:sz w:val="20"/>
          <w:szCs w:val="20"/>
        </w:rPr>
        <w:t xml:space="preserve"> </w:t>
      </w:r>
    </w:p>
    <w:p w14:paraId="2E70856D" w14:textId="77777777" w:rsidR="0013528A" w:rsidRDefault="0013528A">
      <w:pPr>
        <w:ind w:left="-4" w:firstLine="0"/>
        <w:rPr>
          <w:color w:val="auto"/>
          <w:sz w:val="20"/>
          <w:szCs w:val="20"/>
        </w:rPr>
      </w:pPr>
    </w:p>
    <w:p w14:paraId="3B35C484" w14:textId="2A54AF2A" w:rsidR="0013528A" w:rsidRPr="00A663F6" w:rsidRDefault="0013528A" w:rsidP="0013528A">
      <w:pPr>
        <w:spacing w:after="4" w:line="250" w:lineRule="auto"/>
        <w:rPr>
          <w:b/>
          <w:color w:val="auto"/>
        </w:rPr>
      </w:pPr>
      <w:r>
        <w:rPr>
          <w:b/>
          <w:color w:val="auto"/>
        </w:rPr>
        <w:t>PROFESSIONAL CERTIFICATIONS</w:t>
      </w:r>
    </w:p>
    <w:p w14:paraId="32EAF3B2" w14:textId="77777777" w:rsidR="00AA2798" w:rsidRPr="00AA2798" w:rsidRDefault="00AA2798" w:rsidP="00AA2798">
      <w:pPr>
        <w:numPr>
          <w:ilvl w:val="0"/>
          <w:numId w:val="11"/>
        </w:numPr>
        <w:spacing w:after="0" w:line="276" w:lineRule="auto"/>
        <w:jc w:val="both"/>
        <w:rPr>
          <w:rStyle w:val="WW-DefaultParagraphFont"/>
          <w:sz w:val="20"/>
          <w:szCs w:val="20"/>
        </w:rPr>
      </w:pPr>
      <w:r w:rsidRPr="00AA2798">
        <w:rPr>
          <w:rStyle w:val="WW-DefaultParagraphFont"/>
          <w:sz w:val="20"/>
          <w:szCs w:val="20"/>
        </w:rPr>
        <w:t xml:space="preserve">Certificates of Achievement in Immunology, Vaccines and Viral Immunology, HMX Harvard Medical School, Online Learning, 2021 </w:t>
      </w:r>
    </w:p>
    <w:p w14:paraId="7A93B84C" w14:textId="77777777" w:rsidR="00AA2798" w:rsidRPr="00AA2798" w:rsidRDefault="00AA2798" w:rsidP="00AA2798">
      <w:pPr>
        <w:numPr>
          <w:ilvl w:val="0"/>
          <w:numId w:val="11"/>
        </w:numPr>
        <w:spacing w:after="0" w:line="276" w:lineRule="auto"/>
        <w:jc w:val="both"/>
        <w:rPr>
          <w:rStyle w:val="WW-DefaultParagraphFont"/>
          <w:sz w:val="20"/>
          <w:szCs w:val="20"/>
        </w:rPr>
      </w:pPr>
      <w:r w:rsidRPr="00AA2798">
        <w:rPr>
          <w:rStyle w:val="WW-DefaultParagraphFont"/>
          <w:sz w:val="20"/>
          <w:szCs w:val="20"/>
        </w:rPr>
        <w:t>Leading at the Front line - Phase M1 and M2: Novartis leadership certificates</w:t>
      </w:r>
    </w:p>
    <w:p w14:paraId="10122423" w14:textId="77777777" w:rsidR="00AA2798" w:rsidRPr="00AA2798" w:rsidRDefault="00AA2798" w:rsidP="00AA2798">
      <w:pPr>
        <w:numPr>
          <w:ilvl w:val="0"/>
          <w:numId w:val="11"/>
        </w:numPr>
        <w:spacing w:after="0" w:line="276" w:lineRule="auto"/>
        <w:jc w:val="both"/>
        <w:rPr>
          <w:rStyle w:val="WW-DefaultParagraphFont"/>
          <w:sz w:val="20"/>
          <w:szCs w:val="20"/>
        </w:rPr>
      </w:pPr>
      <w:r w:rsidRPr="00AA2798">
        <w:rPr>
          <w:rStyle w:val="WW-DefaultParagraphFont"/>
          <w:sz w:val="20"/>
          <w:szCs w:val="20"/>
        </w:rPr>
        <w:t>AACR Translational Cancer Research for Basic Scientists award and certification</w:t>
      </w:r>
    </w:p>
    <w:p w14:paraId="2301152E" w14:textId="77777777" w:rsidR="00AA2798" w:rsidRPr="00AA2798" w:rsidRDefault="00AA2798" w:rsidP="00AA2798">
      <w:pPr>
        <w:numPr>
          <w:ilvl w:val="0"/>
          <w:numId w:val="11"/>
        </w:numPr>
        <w:spacing w:after="0" w:line="276" w:lineRule="auto"/>
        <w:jc w:val="both"/>
        <w:rPr>
          <w:rStyle w:val="WW-DefaultParagraphFont"/>
          <w:sz w:val="20"/>
          <w:szCs w:val="20"/>
        </w:rPr>
      </w:pPr>
      <w:r w:rsidRPr="00AA2798">
        <w:rPr>
          <w:rStyle w:val="WW-DefaultParagraphFont"/>
          <w:sz w:val="20"/>
          <w:szCs w:val="20"/>
        </w:rPr>
        <w:t>SAS related programming certifications</w:t>
      </w:r>
    </w:p>
    <w:p w14:paraId="67DA0B28" w14:textId="0CE986DA" w:rsidR="00AA2798" w:rsidRPr="001E093D" w:rsidRDefault="00AA2798" w:rsidP="001E093D">
      <w:pPr>
        <w:numPr>
          <w:ilvl w:val="0"/>
          <w:numId w:val="11"/>
        </w:numPr>
        <w:spacing w:after="0" w:line="276" w:lineRule="auto"/>
        <w:jc w:val="both"/>
        <w:rPr>
          <w:sz w:val="20"/>
          <w:szCs w:val="20"/>
        </w:rPr>
      </w:pPr>
      <w:r w:rsidRPr="00AA2798">
        <w:rPr>
          <w:rStyle w:val="WW-DefaultParagraphFont"/>
          <w:sz w:val="20"/>
          <w:szCs w:val="20"/>
        </w:rPr>
        <w:t xml:space="preserve">Work related certificates in Early and Late phase oncology clinical trials for SOPs and WPs </w:t>
      </w:r>
      <w:proofErr w:type="gramStart"/>
      <w:r w:rsidRPr="00AA2798">
        <w:rPr>
          <w:rStyle w:val="WW-DefaultParagraphFont"/>
          <w:sz w:val="20"/>
          <w:szCs w:val="20"/>
        </w:rPr>
        <w:t>–  research</w:t>
      </w:r>
      <w:proofErr w:type="gramEnd"/>
      <w:r w:rsidRPr="00AA2798">
        <w:rPr>
          <w:rStyle w:val="WW-DefaultParagraphFont"/>
          <w:sz w:val="20"/>
          <w:szCs w:val="20"/>
        </w:rPr>
        <w:t xml:space="preserve"> and global pharma development</w:t>
      </w:r>
    </w:p>
    <w:p w14:paraId="05544CC4" w14:textId="68BF57DC" w:rsidR="0013528A" w:rsidRPr="00A663F6" w:rsidRDefault="0013528A" w:rsidP="0013528A">
      <w:pPr>
        <w:spacing w:after="4" w:line="250" w:lineRule="auto"/>
        <w:rPr>
          <w:b/>
          <w:color w:val="auto"/>
        </w:rPr>
      </w:pPr>
      <w:r>
        <w:rPr>
          <w:b/>
          <w:color w:val="auto"/>
        </w:rPr>
        <w:t>HONORS AND AWARDS</w:t>
      </w:r>
    </w:p>
    <w:p w14:paraId="37B8B3D8"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 xml:space="preserve">Spark Combine to Shine Recognitions for significant impact on the organization, demonstrating exceptional efforts in Luxturna, Choroideremia, and Hemophilia A </w:t>
      </w:r>
      <w:proofErr w:type="spellStart"/>
      <w:r w:rsidRPr="00C52DF2">
        <w:rPr>
          <w:sz w:val="20"/>
          <w:szCs w:val="20"/>
        </w:rPr>
        <w:t>Dirloc</w:t>
      </w:r>
      <w:proofErr w:type="spellEnd"/>
      <w:r w:rsidRPr="00C52DF2">
        <w:rPr>
          <w:sz w:val="20"/>
          <w:szCs w:val="20"/>
        </w:rPr>
        <w:t xml:space="preserve"> cross-functional project teams (Spark 2023)</w:t>
      </w:r>
    </w:p>
    <w:p w14:paraId="43D83617"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 xml:space="preserve">Spark Global Recognition Excellence award for </w:t>
      </w:r>
      <w:proofErr w:type="spellStart"/>
      <w:r w:rsidRPr="00C52DF2">
        <w:rPr>
          <w:sz w:val="20"/>
          <w:szCs w:val="20"/>
        </w:rPr>
        <w:t>Dirloc</w:t>
      </w:r>
      <w:proofErr w:type="spellEnd"/>
      <w:r w:rsidRPr="00C52DF2">
        <w:rPr>
          <w:sz w:val="20"/>
          <w:szCs w:val="20"/>
        </w:rPr>
        <w:t xml:space="preserve"> Life Cycle strategy (Spark 2023) </w:t>
      </w:r>
    </w:p>
    <w:p w14:paraId="589FFB47"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Global Program Team GMA Excellence award (Bayer 2020)</w:t>
      </w:r>
    </w:p>
    <w:p w14:paraId="0C77B45A"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Global Program Team Excellence Star awards (Shire 2018, 2019)</w:t>
      </w:r>
    </w:p>
    <w:p w14:paraId="674EA733"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LGX818+cetuximab clinical trial Novartis Oncology POC award (2014)</w:t>
      </w:r>
    </w:p>
    <w:p w14:paraId="4F714CCF"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Novartis Global Recognition Star award for selfless dedication to team’s success (2012)</w:t>
      </w:r>
    </w:p>
    <w:p w14:paraId="489C6FA6"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 xml:space="preserve">Novartis Global Recognition Star award for strategic thinking in developing novel network methods for interpreting gene signatures (2012) </w:t>
      </w:r>
    </w:p>
    <w:p w14:paraId="347413F7" w14:textId="77777777" w:rsidR="00C52DF2" w:rsidRPr="00C52DF2" w:rsidRDefault="00C52DF2" w:rsidP="00C52DF2">
      <w:pPr>
        <w:numPr>
          <w:ilvl w:val="0"/>
          <w:numId w:val="6"/>
        </w:numPr>
        <w:spacing w:after="0" w:line="276" w:lineRule="auto"/>
        <w:ind w:left="270" w:hanging="270"/>
        <w:jc w:val="both"/>
        <w:rPr>
          <w:sz w:val="20"/>
          <w:szCs w:val="20"/>
        </w:rPr>
      </w:pPr>
      <w:r w:rsidRPr="00C52DF2">
        <w:rPr>
          <w:sz w:val="20"/>
          <w:szCs w:val="20"/>
        </w:rPr>
        <w:t>NIBR Spot award for driving and applying novel methods for Epigenetics Target Discovery (2011)</w:t>
      </w:r>
    </w:p>
    <w:p w14:paraId="4D4052E3" w14:textId="50ACE8FD" w:rsidR="00C52DF2" w:rsidRPr="001E093D" w:rsidRDefault="00C52DF2" w:rsidP="001E093D">
      <w:pPr>
        <w:numPr>
          <w:ilvl w:val="0"/>
          <w:numId w:val="6"/>
        </w:numPr>
        <w:spacing w:after="0" w:line="276" w:lineRule="auto"/>
        <w:ind w:left="270" w:hanging="270"/>
        <w:jc w:val="both"/>
        <w:rPr>
          <w:sz w:val="20"/>
          <w:szCs w:val="20"/>
        </w:rPr>
      </w:pPr>
      <w:r w:rsidRPr="00C52DF2">
        <w:rPr>
          <w:sz w:val="20"/>
          <w:szCs w:val="20"/>
        </w:rPr>
        <w:t>National Science Foundation award in Biological Informatics (2008-2010)</w:t>
      </w:r>
    </w:p>
    <w:p w14:paraId="52A5E51E" w14:textId="695052AB" w:rsidR="00C7378C" w:rsidRPr="001E093D" w:rsidRDefault="00C17D9B" w:rsidP="001E093D">
      <w:pPr>
        <w:rPr>
          <w:rStyle w:val="Hyperlink"/>
          <w:color w:val="000000"/>
          <w:sz w:val="21"/>
          <w:szCs w:val="21"/>
        </w:rPr>
      </w:pPr>
      <w:r w:rsidRPr="0063003A">
        <w:rPr>
          <w:rStyle w:val="WW-DefaultParagraphFont"/>
          <w:b/>
          <w:sz w:val="21"/>
          <w:szCs w:val="21"/>
          <w:u w:val="single"/>
        </w:rPr>
        <w:t>SELECTED PUBLICATIONS</w:t>
      </w:r>
      <w:r w:rsidRPr="0063003A">
        <w:rPr>
          <w:sz w:val="21"/>
          <w:szCs w:val="21"/>
          <w:u w:val="single"/>
        </w:rPr>
        <w:t xml:space="preserve"> </w:t>
      </w:r>
    </w:p>
    <w:p w14:paraId="19FBDCD3" w14:textId="1EA612D6" w:rsidR="00C17D9B" w:rsidRDefault="00C7378C" w:rsidP="00C17D9B">
      <w:pPr>
        <w:rPr>
          <w:rStyle w:val="Hyperlink"/>
          <w:sz w:val="20"/>
          <w:szCs w:val="20"/>
        </w:rPr>
      </w:pPr>
      <w:hyperlink r:id="rId8" w:history="1">
        <w:r w:rsidRPr="006645CB">
          <w:rPr>
            <w:rStyle w:val="Hyperlink"/>
            <w:sz w:val="20"/>
            <w:szCs w:val="20"/>
          </w:rPr>
          <w:t>https://scholar.google.com/citations?user=lL6FgMUAAAAJ</w:t>
        </w:r>
      </w:hyperlink>
    </w:p>
    <w:p w14:paraId="6EFF0B5C" w14:textId="77777777" w:rsidR="00C17D9B" w:rsidRPr="00C17D9B" w:rsidRDefault="00C17D9B" w:rsidP="00C17D9B">
      <w:pPr>
        <w:rPr>
          <w:sz w:val="20"/>
          <w:szCs w:val="20"/>
          <w:u w:val="single"/>
        </w:rPr>
      </w:pPr>
    </w:p>
    <w:p w14:paraId="3AD58EA4" w14:textId="77777777" w:rsidR="001E093D" w:rsidRPr="001E093D" w:rsidRDefault="001E093D" w:rsidP="001E093D">
      <w:pPr>
        <w:numPr>
          <w:ilvl w:val="0"/>
          <w:numId w:val="12"/>
        </w:numPr>
        <w:autoSpaceDE w:val="0"/>
        <w:autoSpaceDN w:val="0"/>
        <w:spacing w:after="0" w:line="240" w:lineRule="auto"/>
        <w:contextualSpacing/>
        <w:rPr>
          <w:rFonts w:eastAsia="???"/>
          <w:color w:val="auto"/>
          <w:sz w:val="18"/>
          <w:szCs w:val="18"/>
        </w:rPr>
      </w:pPr>
      <w:r w:rsidRPr="001E093D">
        <w:rPr>
          <w:rFonts w:eastAsia="???"/>
          <w:color w:val="auto"/>
          <w:sz w:val="18"/>
          <w:szCs w:val="18"/>
        </w:rPr>
        <w:t xml:space="preserve">Hou J, McClure LA, Jaeger S, Robinson LF. Sample Size Estimation for Correlated Count Data </w:t>
      </w:r>
      <w:proofErr w:type="gramStart"/>
      <w:r w:rsidRPr="001E093D">
        <w:rPr>
          <w:rFonts w:eastAsia="???"/>
          <w:color w:val="auto"/>
          <w:sz w:val="18"/>
          <w:szCs w:val="18"/>
        </w:rPr>
        <w:t>With</w:t>
      </w:r>
      <w:proofErr w:type="gramEnd"/>
      <w:r w:rsidRPr="001E093D">
        <w:rPr>
          <w:rFonts w:eastAsia="???"/>
          <w:color w:val="auto"/>
          <w:sz w:val="18"/>
          <w:szCs w:val="18"/>
        </w:rPr>
        <w:t xml:space="preserve"> Changes in Dispersion. </w:t>
      </w:r>
      <w:r w:rsidRPr="001E093D">
        <w:rPr>
          <w:rFonts w:eastAsia="???"/>
          <w:b/>
          <w:bCs/>
          <w:color w:val="auto"/>
          <w:sz w:val="18"/>
          <w:szCs w:val="18"/>
        </w:rPr>
        <w:t>Pharm Stat</w:t>
      </w:r>
      <w:r w:rsidRPr="001E093D">
        <w:rPr>
          <w:rFonts w:eastAsia="???"/>
          <w:color w:val="auto"/>
          <w:sz w:val="18"/>
          <w:szCs w:val="18"/>
        </w:rPr>
        <w:t>. 2025 Jan-Feb;24(1</w:t>
      </w:r>
      <w:proofErr w:type="gramStart"/>
      <w:r w:rsidRPr="001E093D">
        <w:rPr>
          <w:rFonts w:eastAsia="???"/>
          <w:color w:val="auto"/>
          <w:sz w:val="18"/>
          <w:szCs w:val="18"/>
        </w:rPr>
        <w:t>):e</w:t>
      </w:r>
      <w:proofErr w:type="gramEnd"/>
      <w:r w:rsidRPr="001E093D">
        <w:rPr>
          <w:rFonts w:eastAsia="???"/>
          <w:color w:val="auto"/>
          <w:sz w:val="18"/>
          <w:szCs w:val="18"/>
        </w:rPr>
        <w:t xml:space="preserve">2469. </w:t>
      </w:r>
      <w:proofErr w:type="spellStart"/>
      <w:r w:rsidRPr="001E093D">
        <w:rPr>
          <w:rFonts w:eastAsia="???"/>
          <w:color w:val="auto"/>
          <w:sz w:val="18"/>
          <w:szCs w:val="18"/>
        </w:rPr>
        <w:t>doi</w:t>
      </w:r>
      <w:proofErr w:type="spellEnd"/>
      <w:r w:rsidRPr="001E093D">
        <w:rPr>
          <w:rFonts w:eastAsia="???"/>
          <w:color w:val="auto"/>
          <w:sz w:val="18"/>
          <w:szCs w:val="18"/>
        </w:rPr>
        <w:t>: 10.1002/pst.2469. PMID: 39905742.</w:t>
      </w:r>
    </w:p>
    <w:p w14:paraId="0613CA46" w14:textId="14F3A543" w:rsidR="00FE4B97" w:rsidRPr="001E093D" w:rsidRDefault="00FE4B97" w:rsidP="00FE4B97">
      <w:pPr>
        <w:pStyle w:val="ListParagraph"/>
        <w:numPr>
          <w:ilvl w:val="0"/>
          <w:numId w:val="12"/>
        </w:numPr>
        <w:spacing w:line="264" w:lineRule="auto"/>
        <w:rPr>
          <w:rFonts w:eastAsia="???"/>
          <w:sz w:val="18"/>
          <w:szCs w:val="18"/>
        </w:rPr>
      </w:pPr>
      <w:r w:rsidRPr="001E093D">
        <w:rPr>
          <w:rFonts w:eastAsia="???"/>
          <w:sz w:val="18"/>
          <w:szCs w:val="18"/>
        </w:rPr>
        <w:t xml:space="preserve">George et al., Long-term follow-up of participants in the Phase I/II trial of </w:t>
      </w:r>
      <w:proofErr w:type="spellStart"/>
      <w:r w:rsidRPr="001E093D">
        <w:rPr>
          <w:rFonts w:eastAsia="???"/>
          <w:sz w:val="18"/>
          <w:szCs w:val="18"/>
        </w:rPr>
        <w:t>Dirloctocogene</w:t>
      </w:r>
      <w:proofErr w:type="spellEnd"/>
      <w:r w:rsidRPr="001E093D">
        <w:rPr>
          <w:rFonts w:eastAsia="???"/>
          <w:sz w:val="18"/>
          <w:szCs w:val="18"/>
        </w:rPr>
        <w:t xml:space="preserve"> </w:t>
      </w:r>
      <w:proofErr w:type="spellStart"/>
      <w:r w:rsidRPr="001E093D">
        <w:rPr>
          <w:rFonts w:eastAsia="???"/>
          <w:sz w:val="18"/>
          <w:szCs w:val="18"/>
        </w:rPr>
        <w:t>Samoparvovec</w:t>
      </w:r>
      <w:proofErr w:type="spellEnd"/>
      <w:r w:rsidRPr="001E093D">
        <w:rPr>
          <w:rFonts w:eastAsia="???"/>
          <w:sz w:val="18"/>
          <w:szCs w:val="18"/>
        </w:rPr>
        <w:t xml:space="preserve"> (SPK-8011): durable FVIII expression and clinically meaningful reduction of bleeding, </w:t>
      </w:r>
      <w:r w:rsidRPr="001E093D">
        <w:rPr>
          <w:rFonts w:eastAsia="???"/>
          <w:i/>
          <w:iCs/>
          <w:sz w:val="18"/>
          <w:szCs w:val="18"/>
        </w:rPr>
        <w:t xml:space="preserve">2024, </w:t>
      </w:r>
      <w:r w:rsidRPr="001E093D">
        <w:rPr>
          <w:rFonts w:eastAsia="???"/>
          <w:b/>
          <w:bCs/>
          <w:i/>
          <w:iCs/>
          <w:sz w:val="18"/>
          <w:szCs w:val="18"/>
        </w:rPr>
        <w:t>ISTH</w:t>
      </w:r>
    </w:p>
    <w:p w14:paraId="7A7BEA8E" w14:textId="13C8AF24" w:rsidR="00FE4B97" w:rsidRPr="001E093D" w:rsidRDefault="00FE4B97" w:rsidP="00FE4B97">
      <w:pPr>
        <w:pStyle w:val="ListParagraph"/>
        <w:numPr>
          <w:ilvl w:val="0"/>
          <w:numId w:val="12"/>
        </w:numPr>
        <w:autoSpaceDE w:val="0"/>
        <w:autoSpaceDN w:val="0"/>
        <w:spacing w:line="264" w:lineRule="auto"/>
        <w:rPr>
          <w:rFonts w:eastAsia="???"/>
          <w:sz w:val="18"/>
          <w:szCs w:val="18"/>
        </w:rPr>
      </w:pPr>
      <w:r w:rsidRPr="001E093D">
        <w:rPr>
          <w:rFonts w:eastAsia="???"/>
          <w:sz w:val="18"/>
          <w:szCs w:val="18"/>
        </w:rPr>
        <w:t xml:space="preserve">James et al, A phase 1/2, open-label study of SPK-10002 gene therapy in patients with Fabry disease, 2024, </w:t>
      </w:r>
      <w:r w:rsidRPr="001E093D">
        <w:rPr>
          <w:rFonts w:eastAsia="???"/>
          <w:b/>
          <w:bCs/>
          <w:i/>
          <w:iCs/>
          <w:sz w:val="18"/>
          <w:szCs w:val="18"/>
        </w:rPr>
        <w:t>Molecular Genetics and Metabolism</w:t>
      </w:r>
    </w:p>
    <w:p w14:paraId="490AA994" w14:textId="3DCA4513" w:rsidR="00FE4B97" w:rsidRPr="001E093D" w:rsidRDefault="00FE4B97" w:rsidP="00FE4B97">
      <w:pPr>
        <w:pStyle w:val="ListParagraph"/>
        <w:numPr>
          <w:ilvl w:val="0"/>
          <w:numId w:val="12"/>
        </w:numPr>
        <w:spacing w:line="264" w:lineRule="auto"/>
        <w:rPr>
          <w:rFonts w:eastAsia="???"/>
          <w:sz w:val="18"/>
          <w:szCs w:val="18"/>
        </w:rPr>
      </w:pPr>
      <w:r w:rsidRPr="001E093D">
        <w:rPr>
          <w:rFonts w:eastAsia="???"/>
          <w:sz w:val="18"/>
          <w:szCs w:val="18"/>
        </w:rPr>
        <w:t xml:space="preserve">Croteau et al., Long-Term Durable FVIII Expression with Improvements in Bleeding Rates Following AAV-Mediated FVIII Gene Transfer for Hemophilia A: Multiyear Follow-up on the Phase I/II Trial of SPK-8011, </w:t>
      </w:r>
      <w:r w:rsidRPr="001E093D">
        <w:rPr>
          <w:rFonts w:eastAsia="???"/>
          <w:i/>
          <w:iCs/>
          <w:sz w:val="18"/>
          <w:szCs w:val="18"/>
        </w:rPr>
        <w:t xml:space="preserve">2022, </w:t>
      </w:r>
      <w:r w:rsidRPr="001E093D">
        <w:rPr>
          <w:rFonts w:eastAsia="???"/>
          <w:b/>
          <w:bCs/>
          <w:i/>
          <w:iCs/>
          <w:sz w:val="18"/>
          <w:szCs w:val="18"/>
        </w:rPr>
        <w:t>Blood</w:t>
      </w:r>
    </w:p>
    <w:p w14:paraId="7B053137" w14:textId="2B643176" w:rsidR="00FE4B97" w:rsidRPr="001E093D" w:rsidRDefault="00FE4B97" w:rsidP="00FE4B97">
      <w:pPr>
        <w:pStyle w:val="ListParagraph"/>
        <w:numPr>
          <w:ilvl w:val="0"/>
          <w:numId w:val="12"/>
        </w:numPr>
        <w:spacing w:line="264" w:lineRule="auto"/>
        <w:rPr>
          <w:rFonts w:eastAsia="???"/>
          <w:i/>
          <w:iCs/>
          <w:sz w:val="18"/>
          <w:szCs w:val="18"/>
        </w:rPr>
      </w:pPr>
      <w:proofErr w:type="spellStart"/>
      <w:r w:rsidRPr="001E093D">
        <w:rPr>
          <w:rFonts w:eastAsia="???"/>
          <w:sz w:val="18"/>
          <w:szCs w:val="18"/>
        </w:rPr>
        <w:t>Proskorovsky</w:t>
      </w:r>
      <w:proofErr w:type="spellEnd"/>
      <w:r w:rsidRPr="001E093D">
        <w:rPr>
          <w:rFonts w:eastAsia="???"/>
          <w:sz w:val="18"/>
          <w:szCs w:val="18"/>
        </w:rPr>
        <w:t xml:space="preserve"> et al., Anchored matching-adjusted indirect comparison (MAIC) of regorafenib (REG) versus </w:t>
      </w:r>
      <w:proofErr w:type="spellStart"/>
      <w:r w:rsidRPr="001E093D">
        <w:rPr>
          <w:rFonts w:eastAsia="???"/>
          <w:sz w:val="18"/>
          <w:szCs w:val="18"/>
        </w:rPr>
        <w:t>cabozantinib</w:t>
      </w:r>
      <w:proofErr w:type="spellEnd"/>
      <w:r w:rsidRPr="001E093D">
        <w:rPr>
          <w:rFonts w:eastAsia="???"/>
          <w:sz w:val="18"/>
          <w:szCs w:val="18"/>
        </w:rPr>
        <w:t xml:space="preserve"> (CAB) in advanced hepatocellular carcinoma (HCC), </w:t>
      </w:r>
      <w:r w:rsidRPr="001E093D">
        <w:rPr>
          <w:rFonts w:eastAsia="???"/>
          <w:i/>
          <w:iCs/>
          <w:sz w:val="18"/>
          <w:szCs w:val="18"/>
        </w:rPr>
        <w:t xml:space="preserve">2021, </w:t>
      </w:r>
      <w:r w:rsidRPr="001E093D">
        <w:rPr>
          <w:rFonts w:eastAsia="???"/>
          <w:b/>
          <w:bCs/>
          <w:i/>
          <w:iCs/>
          <w:sz w:val="18"/>
          <w:szCs w:val="18"/>
        </w:rPr>
        <w:t>Journal of Clinical Oncology</w:t>
      </w:r>
    </w:p>
    <w:p w14:paraId="14B89664" w14:textId="1476C4AF" w:rsidR="00FE4B97" w:rsidRPr="001E093D" w:rsidRDefault="00FE4B97" w:rsidP="00FE4B97">
      <w:pPr>
        <w:pStyle w:val="ListParagraph"/>
        <w:numPr>
          <w:ilvl w:val="0"/>
          <w:numId w:val="12"/>
        </w:numPr>
        <w:spacing w:line="264" w:lineRule="auto"/>
        <w:rPr>
          <w:rFonts w:eastAsia="???"/>
          <w:sz w:val="18"/>
          <w:szCs w:val="18"/>
        </w:rPr>
      </w:pPr>
      <w:r w:rsidRPr="001E093D">
        <w:rPr>
          <w:rFonts w:eastAsia="???"/>
          <w:sz w:val="18"/>
          <w:szCs w:val="18"/>
        </w:rPr>
        <w:t>Su et al., “No problem” health-related quality of life (</w:t>
      </w:r>
      <w:proofErr w:type="spellStart"/>
      <w:r w:rsidRPr="001E093D">
        <w:rPr>
          <w:rFonts w:eastAsia="???"/>
          <w:sz w:val="18"/>
          <w:szCs w:val="18"/>
        </w:rPr>
        <w:t>HRQoL</w:t>
      </w:r>
      <w:proofErr w:type="spellEnd"/>
      <w:r w:rsidRPr="001E093D">
        <w:rPr>
          <w:rFonts w:eastAsia="???"/>
          <w:sz w:val="18"/>
          <w:szCs w:val="18"/>
        </w:rPr>
        <w:t xml:space="preserve">) in patients treated with regorafenib (Reg) for relapsed metastatic colorectal cancer (mCRC), </w:t>
      </w:r>
      <w:r w:rsidRPr="001E093D">
        <w:rPr>
          <w:rFonts w:eastAsia="???"/>
          <w:i/>
          <w:iCs/>
          <w:sz w:val="18"/>
          <w:szCs w:val="18"/>
        </w:rPr>
        <w:t>2021,</w:t>
      </w:r>
      <w:r w:rsidRPr="001E093D">
        <w:rPr>
          <w:rFonts w:eastAsia="???"/>
          <w:sz w:val="18"/>
          <w:szCs w:val="18"/>
        </w:rPr>
        <w:t xml:space="preserve"> </w:t>
      </w:r>
      <w:r w:rsidRPr="001E093D">
        <w:rPr>
          <w:rFonts w:eastAsia="???"/>
          <w:b/>
          <w:bCs/>
          <w:i/>
          <w:iCs/>
          <w:sz w:val="18"/>
          <w:szCs w:val="18"/>
        </w:rPr>
        <w:t>Wolters Kluwer Health</w:t>
      </w:r>
    </w:p>
    <w:p w14:paraId="09A8BDEE" w14:textId="47BC0E20" w:rsidR="00FE4B97" w:rsidRPr="001E093D" w:rsidRDefault="00FE4B97" w:rsidP="00FE4B97">
      <w:pPr>
        <w:pStyle w:val="ListParagraph"/>
        <w:numPr>
          <w:ilvl w:val="0"/>
          <w:numId w:val="12"/>
        </w:numPr>
        <w:spacing w:line="264" w:lineRule="auto"/>
        <w:rPr>
          <w:rFonts w:eastAsia="???"/>
          <w:b/>
          <w:bCs/>
          <w:i/>
          <w:iCs/>
          <w:sz w:val="18"/>
          <w:szCs w:val="18"/>
        </w:rPr>
      </w:pPr>
      <w:r w:rsidRPr="001E093D">
        <w:rPr>
          <w:rFonts w:eastAsia="???"/>
          <w:sz w:val="18"/>
          <w:szCs w:val="18"/>
        </w:rPr>
        <w:t xml:space="preserve">Schroeder et al., A phase I/II trial of carfilzomib, pegylated liposomal doxorubicin, and dexamethasone for the treatment of relapsed/refractory multiple myeloma, </w:t>
      </w:r>
      <w:r w:rsidRPr="001E093D">
        <w:rPr>
          <w:rFonts w:eastAsia="???"/>
          <w:i/>
          <w:iCs/>
          <w:sz w:val="18"/>
          <w:szCs w:val="18"/>
        </w:rPr>
        <w:t xml:space="preserve">2019, </w:t>
      </w:r>
      <w:r w:rsidRPr="001E093D">
        <w:rPr>
          <w:rFonts w:eastAsia="???"/>
          <w:b/>
          <w:bCs/>
          <w:i/>
          <w:iCs/>
          <w:sz w:val="18"/>
          <w:szCs w:val="18"/>
        </w:rPr>
        <w:t>Clinical Cancer Research</w:t>
      </w:r>
    </w:p>
    <w:p w14:paraId="545CA4F4" w14:textId="4C23F542" w:rsidR="00FE4B97" w:rsidRPr="001E093D" w:rsidRDefault="00FE4B97" w:rsidP="00FE4B97">
      <w:pPr>
        <w:pStyle w:val="ListParagraph"/>
        <w:numPr>
          <w:ilvl w:val="0"/>
          <w:numId w:val="12"/>
        </w:numPr>
        <w:spacing w:line="264" w:lineRule="auto"/>
        <w:rPr>
          <w:rFonts w:eastAsia="???"/>
          <w:sz w:val="18"/>
          <w:szCs w:val="18"/>
        </w:rPr>
      </w:pPr>
      <w:r w:rsidRPr="001E093D">
        <w:rPr>
          <w:rFonts w:eastAsia="???"/>
          <w:sz w:val="18"/>
          <w:szCs w:val="18"/>
        </w:rPr>
        <w:lastRenderedPageBreak/>
        <w:t>Ryan Corcoran et al., Combined BRAF, EGFR, and MEK Inhibition in Patients with BRAF V600E –Mutant Colorectal Cancer,</w:t>
      </w:r>
      <w:r w:rsidRPr="001E093D">
        <w:rPr>
          <w:rFonts w:eastAsia="???"/>
          <w:i/>
          <w:sz w:val="18"/>
          <w:szCs w:val="18"/>
        </w:rPr>
        <w:t xml:space="preserve"> 2018, </w:t>
      </w:r>
      <w:r w:rsidRPr="001E093D">
        <w:rPr>
          <w:rFonts w:eastAsia="???"/>
          <w:b/>
          <w:i/>
          <w:sz w:val="18"/>
          <w:szCs w:val="18"/>
        </w:rPr>
        <w:t>Cancer Discovery</w:t>
      </w:r>
    </w:p>
    <w:p w14:paraId="53A1B82F" w14:textId="6BCDAAF2" w:rsidR="00FE4B97" w:rsidRPr="001E093D" w:rsidRDefault="00FE4B97" w:rsidP="00FE4B97">
      <w:pPr>
        <w:pStyle w:val="ListParagraph"/>
        <w:numPr>
          <w:ilvl w:val="0"/>
          <w:numId w:val="12"/>
        </w:numPr>
        <w:spacing w:line="264" w:lineRule="auto"/>
        <w:rPr>
          <w:b/>
          <w:bCs/>
          <w:i/>
          <w:iCs/>
          <w:sz w:val="18"/>
          <w:szCs w:val="18"/>
        </w:rPr>
      </w:pPr>
      <w:proofErr w:type="spellStart"/>
      <w:r w:rsidRPr="001E093D">
        <w:rPr>
          <w:sz w:val="18"/>
          <w:szCs w:val="18"/>
        </w:rPr>
        <w:t>Schadendorf</w:t>
      </w:r>
      <w:proofErr w:type="spellEnd"/>
      <w:r w:rsidRPr="001E093D">
        <w:rPr>
          <w:sz w:val="18"/>
          <w:szCs w:val="18"/>
        </w:rPr>
        <w:t xml:space="preserve"> et al, PD-L1 and CD8 expression and association with outcomes in patients (pts) with BRAF V600E/K–mutant metastatic melanoma (MM) who received dabrafenib+ trametinib (D+ T) in the randomized phase 3 COMBI-v study, </w:t>
      </w:r>
      <w:r w:rsidRPr="001E093D">
        <w:rPr>
          <w:i/>
          <w:iCs/>
          <w:sz w:val="18"/>
          <w:szCs w:val="18"/>
        </w:rPr>
        <w:t xml:space="preserve">2018, </w:t>
      </w:r>
      <w:r w:rsidRPr="001E093D">
        <w:rPr>
          <w:b/>
          <w:bCs/>
          <w:i/>
          <w:iCs/>
          <w:sz w:val="18"/>
          <w:szCs w:val="18"/>
        </w:rPr>
        <w:t>ASCO</w:t>
      </w:r>
    </w:p>
    <w:p w14:paraId="3FBF2FDB" w14:textId="00FB6771" w:rsidR="00FE4B97" w:rsidRPr="001E093D" w:rsidRDefault="00FE4B97" w:rsidP="00FE4B97">
      <w:pPr>
        <w:pStyle w:val="ListParagraph"/>
        <w:numPr>
          <w:ilvl w:val="0"/>
          <w:numId w:val="12"/>
        </w:numPr>
        <w:spacing w:line="264" w:lineRule="auto"/>
        <w:rPr>
          <w:sz w:val="18"/>
          <w:szCs w:val="18"/>
        </w:rPr>
      </w:pPr>
      <w:r w:rsidRPr="001E093D">
        <w:rPr>
          <w:sz w:val="18"/>
          <w:szCs w:val="18"/>
        </w:rPr>
        <w:t>Garraway et al., Genomic analysis and 3-y efficacy and safety update of COMBI-d: A phase 3 study of dabrafenib (D) + trametinib (T) vs D monotherapy in patients (pts) with unresectable or metastatic </w:t>
      </w:r>
      <w:r w:rsidRPr="001E093D">
        <w:rPr>
          <w:i/>
          <w:iCs/>
          <w:sz w:val="18"/>
          <w:szCs w:val="18"/>
        </w:rPr>
        <w:t>BRAF</w:t>
      </w:r>
      <w:r w:rsidRPr="001E093D">
        <w:rPr>
          <w:sz w:val="18"/>
          <w:szCs w:val="18"/>
        </w:rPr>
        <w:t xml:space="preserve">V600E/K-mutant cutaneous melanoma, 2018, </w:t>
      </w:r>
      <w:r w:rsidRPr="001E093D">
        <w:rPr>
          <w:b/>
          <w:bCs/>
          <w:i/>
          <w:iCs/>
          <w:sz w:val="18"/>
          <w:szCs w:val="18"/>
        </w:rPr>
        <w:t>Journal of Clinical Oncology</w:t>
      </w:r>
    </w:p>
    <w:p w14:paraId="03EA377E" w14:textId="6BDA2AC8" w:rsidR="00FE4B97" w:rsidRPr="001E093D" w:rsidRDefault="00FE4B97" w:rsidP="00FE4B97">
      <w:pPr>
        <w:pStyle w:val="ListParagraph"/>
        <w:numPr>
          <w:ilvl w:val="0"/>
          <w:numId w:val="12"/>
        </w:numPr>
        <w:spacing w:line="264" w:lineRule="auto"/>
        <w:rPr>
          <w:i/>
          <w:sz w:val="18"/>
          <w:szCs w:val="18"/>
        </w:rPr>
      </w:pPr>
      <w:r w:rsidRPr="001E093D">
        <w:rPr>
          <w:sz w:val="18"/>
          <w:szCs w:val="18"/>
        </w:rPr>
        <w:t xml:space="preserve">Geel et al., A Phase 1b Dose-Escalation Study of </w:t>
      </w:r>
      <w:proofErr w:type="spellStart"/>
      <w:r w:rsidRPr="001E093D">
        <w:rPr>
          <w:sz w:val="18"/>
          <w:szCs w:val="18"/>
        </w:rPr>
        <w:t>Encorafenib</w:t>
      </w:r>
      <w:proofErr w:type="spellEnd"/>
      <w:r w:rsidRPr="001E093D">
        <w:rPr>
          <w:sz w:val="18"/>
          <w:szCs w:val="18"/>
        </w:rPr>
        <w:t xml:space="preserve"> (LGX818) and Cetuximab </w:t>
      </w:r>
      <w:proofErr w:type="gramStart"/>
      <w:r w:rsidRPr="001E093D">
        <w:rPr>
          <w:sz w:val="18"/>
          <w:szCs w:val="18"/>
        </w:rPr>
        <w:t>With</w:t>
      </w:r>
      <w:proofErr w:type="gramEnd"/>
      <w:r w:rsidRPr="001E093D">
        <w:rPr>
          <w:sz w:val="18"/>
          <w:szCs w:val="18"/>
        </w:rPr>
        <w:t xml:space="preserve"> or Without </w:t>
      </w:r>
      <w:proofErr w:type="spellStart"/>
      <w:r w:rsidRPr="001E093D">
        <w:rPr>
          <w:sz w:val="18"/>
          <w:szCs w:val="18"/>
        </w:rPr>
        <w:t>Alpelisib</w:t>
      </w:r>
      <w:proofErr w:type="spellEnd"/>
      <w:r w:rsidRPr="001E093D">
        <w:rPr>
          <w:sz w:val="18"/>
          <w:szCs w:val="18"/>
        </w:rPr>
        <w:t xml:space="preserve"> in Metastatic BRAF-Mutant Colorectal Cancer, </w:t>
      </w:r>
      <w:r w:rsidRPr="001E093D">
        <w:rPr>
          <w:i/>
          <w:iCs/>
          <w:sz w:val="18"/>
          <w:szCs w:val="18"/>
        </w:rPr>
        <w:t>2017,</w:t>
      </w:r>
      <w:r w:rsidRPr="001E093D">
        <w:rPr>
          <w:i/>
          <w:sz w:val="18"/>
          <w:szCs w:val="18"/>
        </w:rPr>
        <w:t xml:space="preserve"> </w:t>
      </w:r>
      <w:r w:rsidRPr="001E093D">
        <w:rPr>
          <w:b/>
          <w:i/>
          <w:sz w:val="18"/>
          <w:szCs w:val="18"/>
        </w:rPr>
        <w:t>Cancer Discovery</w:t>
      </w:r>
    </w:p>
    <w:p w14:paraId="2B927FE8" w14:textId="042072A1" w:rsidR="00FE4B97" w:rsidRPr="001E093D" w:rsidRDefault="00FE4B97" w:rsidP="00FE4B97">
      <w:pPr>
        <w:pStyle w:val="ListParagraph"/>
        <w:numPr>
          <w:ilvl w:val="0"/>
          <w:numId w:val="12"/>
        </w:numPr>
        <w:rPr>
          <w:sz w:val="18"/>
          <w:szCs w:val="18"/>
        </w:rPr>
      </w:pPr>
      <w:r w:rsidRPr="001E093D">
        <w:rPr>
          <w:sz w:val="18"/>
          <w:szCs w:val="18"/>
        </w:rPr>
        <w:t>Frampton et al.,</w:t>
      </w:r>
      <w:r w:rsidRPr="001E093D">
        <w:rPr>
          <w:i/>
          <w:sz w:val="18"/>
          <w:szCs w:val="18"/>
        </w:rPr>
        <w:t xml:space="preserve"> </w:t>
      </w:r>
      <w:r w:rsidRPr="001E093D">
        <w:rPr>
          <w:sz w:val="18"/>
          <w:szCs w:val="18"/>
        </w:rPr>
        <w:t xml:space="preserve">Activation of MET via diverse exon 14 splicing alterations occurs in multiple tumor types and convers clinical sensitivity to MET inhibitors, </w:t>
      </w:r>
      <w:r w:rsidRPr="001E093D">
        <w:rPr>
          <w:i/>
          <w:iCs/>
          <w:sz w:val="18"/>
          <w:szCs w:val="18"/>
        </w:rPr>
        <w:t>2015,</w:t>
      </w:r>
      <w:r w:rsidRPr="001E093D">
        <w:rPr>
          <w:sz w:val="18"/>
          <w:szCs w:val="18"/>
        </w:rPr>
        <w:t xml:space="preserve"> </w:t>
      </w:r>
      <w:r w:rsidRPr="001E093D">
        <w:rPr>
          <w:b/>
          <w:i/>
          <w:sz w:val="18"/>
          <w:szCs w:val="18"/>
        </w:rPr>
        <w:t>Cancer Discovery</w:t>
      </w:r>
    </w:p>
    <w:p w14:paraId="2A6421E7" w14:textId="76E68244" w:rsidR="00FE4B97" w:rsidRPr="001E093D" w:rsidRDefault="00FE4B97" w:rsidP="00FE4B97">
      <w:pPr>
        <w:pStyle w:val="ListParagraph"/>
        <w:numPr>
          <w:ilvl w:val="0"/>
          <w:numId w:val="12"/>
        </w:numPr>
        <w:rPr>
          <w:sz w:val="18"/>
          <w:szCs w:val="18"/>
        </w:rPr>
      </w:pPr>
      <w:r w:rsidRPr="001E093D">
        <w:rPr>
          <w:sz w:val="18"/>
          <w:szCs w:val="18"/>
        </w:rPr>
        <w:t xml:space="preserve">Wang et al., Dual </w:t>
      </w:r>
      <w:proofErr w:type="spellStart"/>
      <w:r w:rsidRPr="001E093D">
        <w:rPr>
          <w:sz w:val="18"/>
          <w:szCs w:val="18"/>
        </w:rPr>
        <w:t>Wnt</w:t>
      </w:r>
      <w:proofErr w:type="spellEnd"/>
      <w:r w:rsidRPr="001E093D">
        <w:rPr>
          <w:sz w:val="18"/>
          <w:szCs w:val="18"/>
        </w:rPr>
        <w:t xml:space="preserve"> and EGFR-MAPK dependency of BRAFV600E-mutant colorectal cancer, </w:t>
      </w:r>
      <w:r w:rsidRPr="001E093D">
        <w:rPr>
          <w:i/>
          <w:iCs/>
          <w:sz w:val="18"/>
          <w:szCs w:val="18"/>
        </w:rPr>
        <w:t xml:space="preserve">2015, </w:t>
      </w:r>
      <w:r w:rsidRPr="001E093D">
        <w:rPr>
          <w:b/>
          <w:bCs/>
          <w:i/>
          <w:iCs/>
          <w:sz w:val="18"/>
          <w:szCs w:val="18"/>
        </w:rPr>
        <w:t>Cancer Research</w:t>
      </w:r>
    </w:p>
    <w:p w14:paraId="58B1634E" w14:textId="1F1EAD2E" w:rsidR="00FE4B97" w:rsidRPr="001E093D" w:rsidRDefault="00FE4B97" w:rsidP="00FE4B97">
      <w:pPr>
        <w:pStyle w:val="ListParagraph"/>
        <w:numPr>
          <w:ilvl w:val="0"/>
          <w:numId w:val="12"/>
        </w:numPr>
        <w:rPr>
          <w:sz w:val="18"/>
          <w:szCs w:val="18"/>
        </w:rPr>
      </w:pPr>
      <w:r w:rsidRPr="001E093D">
        <w:rPr>
          <w:b/>
          <w:bCs/>
          <w:sz w:val="18"/>
          <w:szCs w:val="18"/>
        </w:rPr>
        <w:t>Jaeger</w:t>
      </w:r>
      <w:r w:rsidRPr="001E093D">
        <w:rPr>
          <w:sz w:val="18"/>
          <w:szCs w:val="18"/>
        </w:rPr>
        <w:t xml:space="preserve"> et al., Evaluation of PD-L1 mRNA and protein expression in non-small cell lung and hepatocellular carcinoma, </w:t>
      </w:r>
      <w:r w:rsidRPr="001E093D">
        <w:rPr>
          <w:i/>
          <w:iCs/>
          <w:sz w:val="18"/>
          <w:szCs w:val="18"/>
        </w:rPr>
        <w:t xml:space="preserve">2015, </w:t>
      </w:r>
      <w:r w:rsidRPr="001E093D">
        <w:rPr>
          <w:b/>
          <w:bCs/>
          <w:i/>
          <w:iCs/>
          <w:sz w:val="18"/>
          <w:szCs w:val="18"/>
        </w:rPr>
        <w:t>Cancer Research</w:t>
      </w:r>
    </w:p>
    <w:p w14:paraId="10FC48D0" w14:textId="334CA9E6" w:rsidR="00FE4B97" w:rsidRPr="001E093D" w:rsidRDefault="00FE4B97" w:rsidP="00FE4B97">
      <w:pPr>
        <w:pStyle w:val="ListParagraph"/>
        <w:numPr>
          <w:ilvl w:val="0"/>
          <w:numId w:val="12"/>
        </w:numPr>
        <w:rPr>
          <w:sz w:val="18"/>
          <w:szCs w:val="18"/>
        </w:rPr>
      </w:pPr>
      <w:r w:rsidRPr="001E093D">
        <w:rPr>
          <w:sz w:val="18"/>
          <w:szCs w:val="18"/>
        </w:rPr>
        <w:t xml:space="preserve">Tabernero et al., Phase I study of the selective BRAFV600 inhibitor </w:t>
      </w:r>
      <w:proofErr w:type="spellStart"/>
      <w:r w:rsidRPr="001E093D">
        <w:rPr>
          <w:sz w:val="18"/>
          <w:szCs w:val="18"/>
        </w:rPr>
        <w:t>encorafenib</w:t>
      </w:r>
      <w:proofErr w:type="spellEnd"/>
      <w:r w:rsidRPr="001E093D">
        <w:rPr>
          <w:sz w:val="18"/>
          <w:szCs w:val="18"/>
        </w:rPr>
        <w:t xml:space="preserve"> (LGX818) combined with cetuximab and with or without the α-specific PI3K inhibitor </w:t>
      </w:r>
      <w:proofErr w:type="spellStart"/>
      <w:r w:rsidRPr="001E093D">
        <w:rPr>
          <w:sz w:val="18"/>
          <w:szCs w:val="18"/>
        </w:rPr>
        <w:t>alpelisib</w:t>
      </w:r>
      <w:proofErr w:type="spellEnd"/>
      <w:r w:rsidRPr="001E093D">
        <w:rPr>
          <w:sz w:val="18"/>
          <w:szCs w:val="18"/>
        </w:rPr>
        <w:t xml:space="preserve"> (BYL719) in patients with advanced BRAF mutant colorectal cancer, </w:t>
      </w:r>
      <w:r w:rsidRPr="001E093D">
        <w:rPr>
          <w:i/>
          <w:iCs/>
          <w:sz w:val="18"/>
          <w:szCs w:val="18"/>
        </w:rPr>
        <w:t xml:space="preserve">2014, </w:t>
      </w:r>
      <w:r w:rsidRPr="001E093D">
        <w:rPr>
          <w:b/>
          <w:bCs/>
          <w:i/>
          <w:iCs/>
          <w:sz w:val="18"/>
          <w:szCs w:val="18"/>
        </w:rPr>
        <w:t>European Journal of Cancer</w:t>
      </w:r>
    </w:p>
    <w:p w14:paraId="4BD0A241" w14:textId="1992E44A" w:rsidR="00FE4B97" w:rsidRPr="001E093D" w:rsidRDefault="00FE4B97" w:rsidP="00FE4B97">
      <w:pPr>
        <w:pStyle w:val="ListParagraph"/>
        <w:numPr>
          <w:ilvl w:val="0"/>
          <w:numId w:val="12"/>
        </w:numPr>
        <w:rPr>
          <w:sz w:val="18"/>
          <w:szCs w:val="18"/>
        </w:rPr>
      </w:pPr>
      <w:r w:rsidRPr="001E093D">
        <w:rPr>
          <w:sz w:val="18"/>
          <w:szCs w:val="18"/>
          <w:lang w:val="de-DE"/>
        </w:rPr>
        <w:t>*</w:t>
      </w:r>
      <w:r w:rsidRPr="001E093D">
        <w:rPr>
          <w:b/>
          <w:sz w:val="18"/>
          <w:szCs w:val="18"/>
          <w:vertAlign w:val="superscript"/>
          <w:lang w:val="de-DE"/>
        </w:rPr>
        <w:t>1</w:t>
      </w:r>
      <w:r w:rsidRPr="001E093D">
        <w:rPr>
          <w:b/>
          <w:sz w:val="18"/>
          <w:szCs w:val="18"/>
          <w:lang w:val="de-DE"/>
        </w:rPr>
        <w:t>Jaeger</w:t>
      </w:r>
      <w:r w:rsidRPr="001E093D">
        <w:rPr>
          <w:sz w:val="18"/>
          <w:szCs w:val="18"/>
          <w:lang w:val="de-DE"/>
        </w:rPr>
        <w:t xml:space="preserve">, *Min, *Jenkins et al. </w:t>
      </w:r>
      <w:r w:rsidRPr="001E093D">
        <w:rPr>
          <w:sz w:val="18"/>
          <w:szCs w:val="18"/>
        </w:rPr>
        <w:t>(2014) </w:t>
      </w:r>
      <w:r w:rsidRPr="001E093D">
        <w:rPr>
          <w:bCs/>
          <w:sz w:val="18"/>
          <w:szCs w:val="18"/>
        </w:rPr>
        <w:t>Causal Network Models for Predicting Compound Targets and Driving Pathways in Cancer,</w:t>
      </w:r>
      <w:r w:rsidRPr="001E093D">
        <w:rPr>
          <w:sz w:val="18"/>
          <w:szCs w:val="18"/>
        </w:rPr>
        <w:t> </w:t>
      </w:r>
      <w:r w:rsidRPr="001E093D">
        <w:rPr>
          <w:i/>
          <w:iCs/>
          <w:sz w:val="18"/>
          <w:szCs w:val="18"/>
        </w:rPr>
        <w:t xml:space="preserve">Journal of biomolecular screening </w:t>
      </w:r>
      <w:r w:rsidRPr="001E093D">
        <w:rPr>
          <w:iCs/>
          <w:sz w:val="18"/>
          <w:szCs w:val="18"/>
        </w:rPr>
        <w:t>(</w:t>
      </w:r>
      <w:r w:rsidRPr="001E093D">
        <w:rPr>
          <w:sz w:val="18"/>
          <w:szCs w:val="18"/>
        </w:rPr>
        <w:t>*</w:t>
      </w:r>
      <w:r w:rsidRPr="001E093D">
        <w:rPr>
          <w:sz w:val="18"/>
          <w:szCs w:val="18"/>
          <w:vertAlign w:val="superscript"/>
        </w:rPr>
        <w:t>1</w:t>
      </w:r>
      <w:r w:rsidRPr="001E093D">
        <w:rPr>
          <w:sz w:val="18"/>
          <w:szCs w:val="18"/>
        </w:rPr>
        <w:t>co-1</w:t>
      </w:r>
      <w:r w:rsidRPr="001E093D">
        <w:rPr>
          <w:sz w:val="18"/>
          <w:szCs w:val="18"/>
          <w:vertAlign w:val="superscript"/>
        </w:rPr>
        <w:t>st</w:t>
      </w:r>
      <w:r w:rsidRPr="001E093D">
        <w:rPr>
          <w:sz w:val="18"/>
          <w:szCs w:val="18"/>
        </w:rPr>
        <w:t xml:space="preserve"> corresponding authors)</w:t>
      </w:r>
    </w:p>
    <w:p w14:paraId="1DED6EC2" w14:textId="77777777" w:rsidR="00FE4B97" w:rsidRPr="001E093D" w:rsidRDefault="00FE4B97" w:rsidP="00FE4B97">
      <w:pPr>
        <w:pStyle w:val="ListParagraph"/>
        <w:numPr>
          <w:ilvl w:val="0"/>
          <w:numId w:val="12"/>
        </w:numPr>
        <w:rPr>
          <w:rFonts w:eastAsia="???"/>
          <w:sz w:val="18"/>
          <w:szCs w:val="18"/>
        </w:rPr>
      </w:pPr>
      <w:r w:rsidRPr="001E093D">
        <w:rPr>
          <w:rFonts w:eastAsia="???"/>
          <w:sz w:val="18"/>
          <w:szCs w:val="18"/>
        </w:rPr>
        <w:t xml:space="preserve">Chen et al., Targeting HSF1 sensitizes cancer cells to HSP90 inhibition, 2013, </w:t>
      </w:r>
      <w:proofErr w:type="spellStart"/>
      <w:r w:rsidRPr="001E093D">
        <w:rPr>
          <w:rFonts w:eastAsia="???"/>
          <w:sz w:val="18"/>
          <w:szCs w:val="18"/>
        </w:rPr>
        <w:t>Oncotarget</w:t>
      </w:r>
      <w:proofErr w:type="spellEnd"/>
    </w:p>
    <w:p w14:paraId="09AA60E4" w14:textId="6E6AFDAE" w:rsidR="00FE4B97" w:rsidRPr="001E093D" w:rsidRDefault="00FE4B97" w:rsidP="00FE4B97">
      <w:pPr>
        <w:pStyle w:val="ListParagraph"/>
        <w:numPr>
          <w:ilvl w:val="0"/>
          <w:numId w:val="12"/>
        </w:numPr>
        <w:rPr>
          <w:rFonts w:eastAsia="???"/>
          <w:sz w:val="18"/>
          <w:szCs w:val="18"/>
        </w:rPr>
      </w:pPr>
      <w:proofErr w:type="spellStart"/>
      <w:r w:rsidRPr="001E093D">
        <w:rPr>
          <w:sz w:val="18"/>
          <w:szCs w:val="18"/>
        </w:rPr>
        <w:t>Bakirtzi</w:t>
      </w:r>
      <w:proofErr w:type="spellEnd"/>
      <w:r w:rsidRPr="001E093D">
        <w:rPr>
          <w:sz w:val="18"/>
          <w:szCs w:val="18"/>
        </w:rPr>
        <w:t xml:space="preserve"> et al., </w:t>
      </w:r>
      <w:r w:rsidRPr="001E093D">
        <w:rPr>
          <w:rFonts w:eastAsia="???"/>
          <w:sz w:val="18"/>
          <w:szCs w:val="18"/>
        </w:rPr>
        <w:t xml:space="preserve">Neurotensin receptor 1-microRNA networks modulate colon cancer in humans and mice, </w:t>
      </w:r>
      <w:r w:rsidRPr="001E093D">
        <w:rPr>
          <w:rFonts w:eastAsia="???"/>
          <w:i/>
          <w:iCs/>
          <w:sz w:val="18"/>
          <w:szCs w:val="18"/>
        </w:rPr>
        <w:t xml:space="preserve">2013, </w:t>
      </w:r>
      <w:r w:rsidRPr="001E093D">
        <w:rPr>
          <w:rFonts w:eastAsia="???"/>
          <w:b/>
          <w:bCs/>
          <w:i/>
          <w:iCs/>
          <w:sz w:val="18"/>
          <w:szCs w:val="18"/>
        </w:rPr>
        <w:t>Gastroenterology</w:t>
      </w:r>
    </w:p>
    <w:p w14:paraId="71B5511D" w14:textId="54FC4EE1" w:rsidR="00FE4B97" w:rsidRPr="001E093D" w:rsidRDefault="00FE4B97" w:rsidP="00FE4B97">
      <w:pPr>
        <w:pStyle w:val="ListParagraph"/>
        <w:numPr>
          <w:ilvl w:val="0"/>
          <w:numId w:val="12"/>
        </w:numPr>
        <w:rPr>
          <w:rFonts w:eastAsia="???"/>
          <w:b/>
          <w:bCs/>
          <w:sz w:val="18"/>
          <w:szCs w:val="18"/>
        </w:rPr>
      </w:pPr>
      <w:r w:rsidRPr="001E093D">
        <w:rPr>
          <w:rFonts w:eastAsia="???"/>
          <w:sz w:val="18"/>
          <w:szCs w:val="18"/>
        </w:rPr>
        <w:t xml:space="preserve">Hutz et al., The multidimensional perturbation value: a single metric to measure similarity and activity of treatments in high-throughput multidimensional screens, </w:t>
      </w:r>
      <w:r w:rsidRPr="001E093D">
        <w:rPr>
          <w:rFonts w:eastAsia="???"/>
          <w:i/>
          <w:iCs/>
          <w:sz w:val="18"/>
          <w:szCs w:val="18"/>
        </w:rPr>
        <w:t xml:space="preserve">2013, </w:t>
      </w:r>
      <w:r w:rsidRPr="001E093D">
        <w:rPr>
          <w:rFonts w:eastAsia="???"/>
          <w:b/>
          <w:bCs/>
          <w:i/>
          <w:iCs/>
          <w:sz w:val="18"/>
          <w:szCs w:val="18"/>
        </w:rPr>
        <w:t>Journal of biomolecular screening</w:t>
      </w:r>
    </w:p>
    <w:p w14:paraId="53F5C4C3" w14:textId="77777777" w:rsidR="00FE4B97" w:rsidRPr="001E093D" w:rsidRDefault="00FE4B97" w:rsidP="00FE4B97">
      <w:pPr>
        <w:pStyle w:val="ListParagraph"/>
        <w:numPr>
          <w:ilvl w:val="0"/>
          <w:numId w:val="12"/>
        </w:numPr>
        <w:rPr>
          <w:rFonts w:eastAsia="???"/>
          <w:b/>
          <w:bCs/>
          <w:i/>
          <w:iCs/>
          <w:sz w:val="18"/>
          <w:szCs w:val="18"/>
        </w:rPr>
      </w:pPr>
      <w:r w:rsidRPr="001E093D">
        <w:rPr>
          <w:rFonts w:eastAsia="???"/>
          <w:sz w:val="18"/>
          <w:szCs w:val="18"/>
        </w:rPr>
        <w:t xml:space="preserve">Busser et al., Molecular mechanism underlying the regulatory specificity of a Drosophila homeodomain protein that specifies myoblast identity, </w:t>
      </w:r>
      <w:r w:rsidRPr="001E093D">
        <w:rPr>
          <w:rFonts w:eastAsia="???"/>
          <w:i/>
          <w:iCs/>
          <w:sz w:val="18"/>
          <w:szCs w:val="18"/>
        </w:rPr>
        <w:t xml:space="preserve">2012, </w:t>
      </w:r>
      <w:r w:rsidRPr="001E093D">
        <w:rPr>
          <w:rFonts w:eastAsia="???"/>
          <w:b/>
          <w:bCs/>
          <w:i/>
          <w:iCs/>
          <w:sz w:val="18"/>
          <w:szCs w:val="18"/>
        </w:rPr>
        <w:t>Development</w:t>
      </w:r>
    </w:p>
    <w:p w14:paraId="04E98171" w14:textId="442EDDB5" w:rsidR="00FE4B97" w:rsidRPr="001E093D" w:rsidRDefault="00FE4B97" w:rsidP="00FE4B97">
      <w:pPr>
        <w:pStyle w:val="ListParagraph"/>
        <w:numPr>
          <w:ilvl w:val="0"/>
          <w:numId w:val="12"/>
        </w:numPr>
        <w:rPr>
          <w:rFonts w:eastAsia="???"/>
          <w:sz w:val="18"/>
          <w:szCs w:val="18"/>
        </w:rPr>
      </w:pPr>
      <w:proofErr w:type="spellStart"/>
      <w:r w:rsidRPr="001E093D">
        <w:rPr>
          <w:sz w:val="18"/>
          <w:szCs w:val="18"/>
        </w:rPr>
        <w:t>Hatziapostolou</w:t>
      </w:r>
      <w:proofErr w:type="spellEnd"/>
      <w:r w:rsidRPr="001E093D">
        <w:rPr>
          <w:sz w:val="18"/>
          <w:szCs w:val="18"/>
        </w:rPr>
        <w:t xml:space="preserve"> et al., </w:t>
      </w:r>
      <w:r w:rsidRPr="001E093D">
        <w:rPr>
          <w:rFonts w:eastAsia="???"/>
          <w:sz w:val="18"/>
          <w:szCs w:val="18"/>
        </w:rPr>
        <w:t xml:space="preserve">An HNF4α-miRNA inflammatory feedback circuit regulates hepatocellular oncogenesis, </w:t>
      </w:r>
      <w:r w:rsidRPr="001E093D">
        <w:rPr>
          <w:rFonts w:eastAsia="???"/>
          <w:i/>
          <w:iCs/>
          <w:sz w:val="18"/>
          <w:szCs w:val="18"/>
        </w:rPr>
        <w:t xml:space="preserve">2011, </w:t>
      </w:r>
      <w:r w:rsidRPr="001E093D">
        <w:rPr>
          <w:rFonts w:eastAsia="???"/>
          <w:b/>
          <w:bCs/>
          <w:i/>
          <w:iCs/>
          <w:sz w:val="18"/>
          <w:szCs w:val="18"/>
        </w:rPr>
        <w:t>Cell</w:t>
      </w:r>
    </w:p>
    <w:p w14:paraId="58A119EE" w14:textId="1ABC4850" w:rsidR="00FE4B97" w:rsidRPr="001E093D" w:rsidRDefault="00FE4B97" w:rsidP="00FE4B97">
      <w:pPr>
        <w:pStyle w:val="ListParagraph"/>
        <w:numPr>
          <w:ilvl w:val="0"/>
          <w:numId w:val="12"/>
        </w:numPr>
        <w:rPr>
          <w:rFonts w:eastAsia="???"/>
          <w:i/>
          <w:sz w:val="18"/>
          <w:szCs w:val="18"/>
        </w:rPr>
      </w:pPr>
      <w:r w:rsidRPr="001E093D">
        <w:rPr>
          <w:rFonts w:eastAsia="???"/>
          <w:sz w:val="18"/>
          <w:szCs w:val="18"/>
        </w:rPr>
        <w:t xml:space="preserve">Iliopoulos, </w:t>
      </w:r>
      <w:r w:rsidRPr="001E093D">
        <w:rPr>
          <w:rFonts w:eastAsia="???"/>
          <w:b/>
          <w:sz w:val="18"/>
          <w:szCs w:val="18"/>
        </w:rPr>
        <w:t xml:space="preserve">Jaeger </w:t>
      </w:r>
      <w:r w:rsidRPr="001E093D">
        <w:rPr>
          <w:rFonts w:eastAsia="???"/>
          <w:sz w:val="18"/>
          <w:szCs w:val="18"/>
        </w:rPr>
        <w:t>et al., STAT3 activation of miR-21 and miR-181b-1 via PTEN and CYLD are part of the epigenetic switch linking inflammation to cancer,</w:t>
      </w:r>
      <w:r w:rsidRPr="001E093D">
        <w:rPr>
          <w:rFonts w:eastAsia="???"/>
          <w:i/>
          <w:sz w:val="18"/>
          <w:szCs w:val="18"/>
        </w:rPr>
        <w:t xml:space="preserve"> 2010, </w:t>
      </w:r>
      <w:r w:rsidRPr="001E093D">
        <w:rPr>
          <w:rFonts w:eastAsia="???"/>
          <w:b/>
          <w:i/>
          <w:sz w:val="18"/>
          <w:szCs w:val="18"/>
        </w:rPr>
        <w:t>Mol Cell</w:t>
      </w:r>
    </w:p>
    <w:p w14:paraId="5EFC7137" w14:textId="17E3D703" w:rsidR="00FE4B97" w:rsidRPr="001E093D" w:rsidRDefault="00FE4B97" w:rsidP="00FE4B97">
      <w:pPr>
        <w:pStyle w:val="ListParagraph"/>
        <w:numPr>
          <w:ilvl w:val="0"/>
          <w:numId w:val="12"/>
        </w:numPr>
        <w:rPr>
          <w:rFonts w:eastAsia="???"/>
          <w:bCs/>
          <w:sz w:val="18"/>
          <w:szCs w:val="18"/>
        </w:rPr>
      </w:pPr>
      <w:r w:rsidRPr="001E093D">
        <w:rPr>
          <w:sz w:val="18"/>
          <w:szCs w:val="18"/>
        </w:rPr>
        <w:t>Hirsch et al.,</w:t>
      </w:r>
      <w:r w:rsidRPr="001E093D">
        <w:rPr>
          <w:b/>
          <w:bCs/>
          <w:sz w:val="18"/>
          <w:szCs w:val="18"/>
        </w:rPr>
        <w:t xml:space="preserve"> </w:t>
      </w:r>
      <w:r w:rsidRPr="001E093D">
        <w:rPr>
          <w:rFonts w:eastAsia="???"/>
          <w:bCs/>
          <w:sz w:val="18"/>
          <w:szCs w:val="18"/>
        </w:rPr>
        <w:t xml:space="preserve">A transcriptional signature and common gene networks link cancer with lipid metabolism and diverse human diseases, </w:t>
      </w:r>
      <w:r w:rsidRPr="001E093D">
        <w:rPr>
          <w:rFonts w:eastAsia="???"/>
          <w:bCs/>
          <w:i/>
          <w:iCs/>
          <w:sz w:val="18"/>
          <w:szCs w:val="18"/>
        </w:rPr>
        <w:t xml:space="preserve">2010, </w:t>
      </w:r>
      <w:r w:rsidRPr="001E093D">
        <w:rPr>
          <w:rFonts w:eastAsia="???"/>
          <w:b/>
          <w:i/>
          <w:iCs/>
          <w:sz w:val="18"/>
          <w:szCs w:val="18"/>
        </w:rPr>
        <w:t>Cancer Cell</w:t>
      </w:r>
    </w:p>
    <w:p w14:paraId="5AF78360" w14:textId="5BB3B2EB" w:rsidR="00FE4B97" w:rsidRPr="001E093D" w:rsidRDefault="00FE4B97" w:rsidP="00FE4B97">
      <w:pPr>
        <w:pStyle w:val="ListParagraph"/>
        <w:numPr>
          <w:ilvl w:val="0"/>
          <w:numId w:val="12"/>
        </w:numPr>
        <w:rPr>
          <w:rFonts w:eastAsia="???"/>
          <w:i/>
          <w:sz w:val="18"/>
          <w:szCs w:val="18"/>
        </w:rPr>
      </w:pPr>
      <w:r w:rsidRPr="001E093D">
        <w:rPr>
          <w:rFonts w:eastAsia="???"/>
          <w:b/>
          <w:sz w:val="18"/>
          <w:szCs w:val="18"/>
        </w:rPr>
        <w:t>Jaeger</w:t>
      </w:r>
      <w:r w:rsidRPr="001E093D">
        <w:rPr>
          <w:rFonts w:eastAsia="???"/>
          <w:sz w:val="18"/>
          <w:szCs w:val="18"/>
        </w:rPr>
        <w:t xml:space="preserve"> et al., Conservation and Regulatory Associations of a Wide Affinity Range of Mouse Transcription Factor Binding Sites, 2010, </w:t>
      </w:r>
      <w:r w:rsidRPr="001E093D">
        <w:rPr>
          <w:rFonts w:eastAsia="???"/>
          <w:b/>
          <w:bCs/>
          <w:i/>
          <w:sz w:val="18"/>
          <w:szCs w:val="18"/>
        </w:rPr>
        <w:t>Genomics</w:t>
      </w:r>
    </w:p>
    <w:p w14:paraId="65E1EF8E" w14:textId="1E4BC43A" w:rsidR="00FE4B97" w:rsidRPr="001E093D" w:rsidRDefault="00FE4B97" w:rsidP="00FE4B97">
      <w:pPr>
        <w:pStyle w:val="ListParagraph"/>
        <w:numPr>
          <w:ilvl w:val="0"/>
          <w:numId w:val="12"/>
        </w:numPr>
        <w:rPr>
          <w:rFonts w:eastAsia="???"/>
          <w:sz w:val="18"/>
          <w:szCs w:val="18"/>
        </w:rPr>
      </w:pPr>
      <w:r w:rsidRPr="001E093D">
        <w:rPr>
          <w:sz w:val="18"/>
          <w:szCs w:val="18"/>
        </w:rPr>
        <w:t>*Badis, *Berger, *Philippakis, *Talukder, *Gehrke, *</w:t>
      </w:r>
      <w:r w:rsidRPr="001E093D">
        <w:rPr>
          <w:b/>
          <w:sz w:val="18"/>
          <w:szCs w:val="18"/>
        </w:rPr>
        <w:t>Jaeger</w:t>
      </w:r>
      <w:r w:rsidRPr="001E093D">
        <w:rPr>
          <w:sz w:val="18"/>
          <w:szCs w:val="18"/>
        </w:rPr>
        <w:t xml:space="preserve">, *Chan et al, Diversity and Complexity in DNA </w:t>
      </w:r>
      <w:proofErr w:type="spellStart"/>
      <w:r w:rsidRPr="001E093D">
        <w:rPr>
          <w:sz w:val="18"/>
          <w:szCs w:val="18"/>
        </w:rPr>
        <w:t>Recongition</w:t>
      </w:r>
      <w:proofErr w:type="spellEnd"/>
      <w:r w:rsidRPr="001E093D">
        <w:rPr>
          <w:sz w:val="18"/>
          <w:szCs w:val="18"/>
        </w:rPr>
        <w:t xml:space="preserve"> by Transcription Factors,</w:t>
      </w:r>
      <w:r w:rsidRPr="001E093D">
        <w:rPr>
          <w:i/>
          <w:sz w:val="18"/>
          <w:szCs w:val="18"/>
        </w:rPr>
        <w:t xml:space="preserve"> </w:t>
      </w:r>
      <w:r w:rsidRPr="001E093D">
        <w:rPr>
          <w:b/>
          <w:i/>
          <w:sz w:val="18"/>
          <w:szCs w:val="18"/>
        </w:rPr>
        <w:t>Science</w:t>
      </w:r>
      <w:r w:rsidRPr="001E093D">
        <w:rPr>
          <w:i/>
          <w:sz w:val="18"/>
          <w:szCs w:val="18"/>
        </w:rPr>
        <w:t xml:space="preserve"> 2009</w:t>
      </w:r>
      <w:r w:rsidRPr="001E093D" w:rsidDel="000D29B0">
        <w:rPr>
          <w:i/>
          <w:sz w:val="18"/>
          <w:szCs w:val="18"/>
        </w:rPr>
        <w:t xml:space="preserve"> </w:t>
      </w:r>
      <w:r w:rsidRPr="001E093D">
        <w:rPr>
          <w:sz w:val="18"/>
          <w:szCs w:val="18"/>
        </w:rPr>
        <w:t>(</w:t>
      </w:r>
      <w:r w:rsidRPr="001E093D">
        <w:rPr>
          <w:rFonts w:eastAsia="???"/>
          <w:sz w:val="18"/>
          <w:szCs w:val="18"/>
        </w:rPr>
        <w:t>*co-1st authors; †co-corresponding authors</w:t>
      </w:r>
      <w:r w:rsidRPr="001E093D">
        <w:rPr>
          <w:sz w:val="18"/>
          <w:szCs w:val="18"/>
        </w:rPr>
        <w:t>)</w:t>
      </w:r>
    </w:p>
    <w:p w14:paraId="2488A80A" w14:textId="0435C824" w:rsidR="00FE4B97" w:rsidRPr="001E093D" w:rsidRDefault="00FE4B97" w:rsidP="00FE4B97">
      <w:pPr>
        <w:pStyle w:val="ListParagraph"/>
        <w:numPr>
          <w:ilvl w:val="0"/>
          <w:numId w:val="12"/>
        </w:numPr>
        <w:rPr>
          <w:rFonts w:eastAsia="???"/>
          <w:i/>
          <w:sz w:val="18"/>
          <w:szCs w:val="18"/>
        </w:rPr>
      </w:pPr>
      <w:r w:rsidRPr="001E093D">
        <w:rPr>
          <w:rFonts w:eastAsia="???"/>
          <w:sz w:val="18"/>
          <w:szCs w:val="18"/>
          <w:lang w:val="de-DE"/>
        </w:rPr>
        <w:t>*Warner, *Philippakis, *</w:t>
      </w:r>
      <w:r w:rsidRPr="001E093D">
        <w:rPr>
          <w:rFonts w:eastAsia="???"/>
          <w:b/>
          <w:sz w:val="18"/>
          <w:szCs w:val="18"/>
          <w:lang w:val="de-DE"/>
        </w:rPr>
        <w:t xml:space="preserve">Jaeger, </w:t>
      </w:r>
      <w:r w:rsidRPr="001E093D">
        <w:rPr>
          <w:rFonts w:eastAsia="???"/>
          <w:sz w:val="18"/>
          <w:szCs w:val="18"/>
          <w:lang w:val="de-DE"/>
        </w:rPr>
        <w:t xml:space="preserve">et al. </w:t>
      </w:r>
      <w:r w:rsidRPr="001E093D">
        <w:rPr>
          <w:rFonts w:eastAsia="???"/>
          <w:sz w:val="18"/>
          <w:szCs w:val="18"/>
        </w:rPr>
        <w:t xml:space="preserve">Systematic identification of mammalian regulatory motifs' target genes and functions. </w:t>
      </w:r>
      <w:r w:rsidRPr="001E093D">
        <w:rPr>
          <w:rFonts w:eastAsia="???"/>
          <w:b/>
          <w:i/>
          <w:sz w:val="18"/>
          <w:szCs w:val="18"/>
        </w:rPr>
        <w:t>Nature Methods</w:t>
      </w:r>
      <w:r w:rsidRPr="001E093D">
        <w:rPr>
          <w:rFonts w:eastAsia="???"/>
          <w:i/>
          <w:sz w:val="18"/>
          <w:szCs w:val="18"/>
        </w:rPr>
        <w:t xml:space="preserve"> 2008 </w:t>
      </w:r>
      <w:r w:rsidRPr="001E093D">
        <w:rPr>
          <w:rFonts w:eastAsia="???"/>
          <w:sz w:val="18"/>
          <w:szCs w:val="18"/>
        </w:rPr>
        <w:t>(* co-first authors)</w:t>
      </w:r>
      <w:r w:rsidRPr="001E093D">
        <w:rPr>
          <w:rFonts w:eastAsia="???"/>
          <w:i/>
          <w:sz w:val="18"/>
          <w:szCs w:val="18"/>
        </w:rPr>
        <w:t xml:space="preserve">. </w:t>
      </w:r>
    </w:p>
    <w:p w14:paraId="77DCFECC" w14:textId="17B980E4" w:rsidR="00FE4B97" w:rsidRPr="001E093D" w:rsidRDefault="00FE4B97" w:rsidP="00FE4B97">
      <w:pPr>
        <w:pStyle w:val="ListParagraph"/>
        <w:numPr>
          <w:ilvl w:val="0"/>
          <w:numId w:val="12"/>
        </w:numPr>
        <w:rPr>
          <w:rFonts w:eastAsia="???"/>
          <w:sz w:val="18"/>
          <w:szCs w:val="18"/>
        </w:rPr>
      </w:pPr>
      <w:r w:rsidRPr="001E093D">
        <w:rPr>
          <w:rFonts w:eastAsia="???"/>
          <w:sz w:val="18"/>
          <w:szCs w:val="18"/>
        </w:rPr>
        <w:t>Roth, *</w:t>
      </w:r>
      <w:r w:rsidRPr="001E093D">
        <w:rPr>
          <w:rFonts w:eastAsia="???"/>
          <w:b/>
          <w:sz w:val="18"/>
          <w:szCs w:val="18"/>
        </w:rPr>
        <w:t xml:space="preserve">Jaeger </w:t>
      </w:r>
      <w:r w:rsidRPr="001E093D">
        <w:rPr>
          <w:rFonts w:eastAsia="???"/>
          <w:sz w:val="18"/>
          <w:szCs w:val="18"/>
        </w:rPr>
        <w:t>et al., Sleep Problems, Comorbid Mental Disorders, and Role Functioning in the National Comorbidity Survey Replication (NCS-R).</w:t>
      </w:r>
      <w:r w:rsidRPr="001E093D">
        <w:rPr>
          <w:rFonts w:eastAsia="???"/>
          <w:i/>
          <w:sz w:val="18"/>
          <w:szCs w:val="18"/>
        </w:rPr>
        <w:t xml:space="preserve"> 2006, </w:t>
      </w:r>
      <w:r w:rsidRPr="001E093D">
        <w:rPr>
          <w:rFonts w:eastAsia="???"/>
          <w:b/>
          <w:bCs/>
          <w:i/>
          <w:sz w:val="18"/>
          <w:szCs w:val="18"/>
        </w:rPr>
        <w:t>Biological Psychiatry</w:t>
      </w:r>
      <w:r w:rsidRPr="001E093D">
        <w:rPr>
          <w:rFonts w:eastAsia="???"/>
          <w:i/>
          <w:sz w:val="18"/>
          <w:szCs w:val="18"/>
        </w:rPr>
        <w:t xml:space="preserve"> </w:t>
      </w:r>
    </w:p>
    <w:p w14:paraId="33D3D294" w14:textId="68AEDF4D" w:rsidR="00FE4B97" w:rsidRPr="001E093D" w:rsidRDefault="00FE4B97" w:rsidP="00FE4B97">
      <w:pPr>
        <w:pStyle w:val="ListParagraph"/>
        <w:numPr>
          <w:ilvl w:val="0"/>
          <w:numId w:val="12"/>
        </w:numPr>
        <w:rPr>
          <w:rFonts w:eastAsia="???"/>
          <w:i/>
          <w:iCs/>
          <w:sz w:val="18"/>
          <w:szCs w:val="18"/>
        </w:rPr>
      </w:pPr>
      <w:r w:rsidRPr="001E093D">
        <w:rPr>
          <w:rFonts w:eastAsia="???"/>
          <w:sz w:val="18"/>
          <w:szCs w:val="18"/>
        </w:rPr>
        <w:t xml:space="preserve">Kessler et al., The prevalence and </w:t>
      </w:r>
      <w:proofErr w:type="gramStart"/>
      <w:r w:rsidRPr="001E093D">
        <w:rPr>
          <w:rFonts w:eastAsia="???"/>
          <w:sz w:val="18"/>
          <w:szCs w:val="18"/>
        </w:rPr>
        <w:t>correlates</w:t>
      </w:r>
      <w:proofErr w:type="gramEnd"/>
      <w:r w:rsidRPr="001E093D">
        <w:rPr>
          <w:rFonts w:eastAsia="???"/>
          <w:sz w:val="18"/>
          <w:szCs w:val="18"/>
        </w:rPr>
        <w:t xml:space="preserve"> of DSM-IV intermittent explosive disorder in the National Comorbidity Survey Replication, </w:t>
      </w:r>
      <w:r w:rsidRPr="001E093D">
        <w:rPr>
          <w:rFonts w:eastAsia="???"/>
          <w:i/>
          <w:iCs/>
          <w:sz w:val="18"/>
          <w:szCs w:val="18"/>
        </w:rPr>
        <w:t xml:space="preserve">2006, </w:t>
      </w:r>
      <w:r w:rsidRPr="001E093D">
        <w:rPr>
          <w:rFonts w:eastAsia="???"/>
          <w:b/>
          <w:bCs/>
          <w:i/>
          <w:iCs/>
          <w:sz w:val="18"/>
          <w:szCs w:val="18"/>
        </w:rPr>
        <w:t>Archives of general psychiatry</w:t>
      </w:r>
    </w:p>
    <w:p w14:paraId="67D7A04B" w14:textId="7F5B328A" w:rsidR="00FE4B97" w:rsidRPr="001E093D" w:rsidRDefault="00FE4B97" w:rsidP="00FE4B97">
      <w:pPr>
        <w:pStyle w:val="ListParagraph"/>
        <w:numPr>
          <w:ilvl w:val="0"/>
          <w:numId w:val="12"/>
        </w:numPr>
        <w:rPr>
          <w:rFonts w:eastAsia="???"/>
          <w:bCs/>
          <w:sz w:val="18"/>
          <w:szCs w:val="18"/>
        </w:rPr>
      </w:pPr>
      <w:r w:rsidRPr="001E093D">
        <w:rPr>
          <w:rFonts w:eastAsia="???"/>
          <w:sz w:val="18"/>
          <w:szCs w:val="18"/>
        </w:rPr>
        <w:t xml:space="preserve">Kessler et al., </w:t>
      </w:r>
      <w:r w:rsidRPr="001E093D">
        <w:rPr>
          <w:rFonts w:eastAsia="???"/>
          <w:bCs/>
          <w:sz w:val="18"/>
          <w:szCs w:val="18"/>
        </w:rPr>
        <w:t xml:space="preserve">Patterns and predictors of attention-deficit/hyperactivity disorder persistence into adulthood: results from the national comorbidity survey replication, </w:t>
      </w:r>
      <w:r w:rsidRPr="001E093D">
        <w:rPr>
          <w:rFonts w:eastAsia="???"/>
          <w:bCs/>
          <w:i/>
          <w:iCs/>
          <w:sz w:val="18"/>
          <w:szCs w:val="18"/>
        </w:rPr>
        <w:t xml:space="preserve">2005, </w:t>
      </w:r>
      <w:r w:rsidRPr="001E093D">
        <w:rPr>
          <w:rFonts w:eastAsia="???"/>
          <w:b/>
          <w:i/>
          <w:iCs/>
          <w:sz w:val="18"/>
          <w:szCs w:val="18"/>
        </w:rPr>
        <w:t>Biological psychiatry</w:t>
      </w:r>
    </w:p>
    <w:p w14:paraId="562D4FCF" w14:textId="77777777" w:rsidR="00FE4B97" w:rsidRPr="001E093D" w:rsidRDefault="00FE4B97" w:rsidP="00FE4B97">
      <w:pPr>
        <w:pStyle w:val="ListParagraph"/>
        <w:numPr>
          <w:ilvl w:val="0"/>
          <w:numId w:val="12"/>
        </w:numPr>
        <w:rPr>
          <w:rFonts w:eastAsia="???"/>
          <w:i/>
          <w:sz w:val="18"/>
          <w:szCs w:val="18"/>
        </w:rPr>
      </w:pPr>
      <w:r w:rsidRPr="001E093D">
        <w:rPr>
          <w:rFonts w:eastAsia="???"/>
          <w:b/>
          <w:sz w:val="18"/>
          <w:szCs w:val="18"/>
        </w:rPr>
        <w:t xml:space="preserve">Jaeger, </w:t>
      </w:r>
      <w:r w:rsidRPr="001E093D">
        <w:rPr>
          <w:rFonts w:eastAsia="???"/>
          <w:sz w:val="18"/>
          <w:szCs w:val="18"/>
        </w:rPr>
        <w:t xml:space="preserve">Generalization bounds and complexities based on sparsity and clustering for convex combinations of functions from random classes. </w:t>
      </w:r>
      <w:r w:rsidRPr="001E093D">
        <w:rPr>
          <w:rFonts w:eastAsia="???"/>
          <w:b/>
          <w:bCs/>
          <w:i/>
          <w:sz w:val="18"/>
          <w:szCs w:val="18"/>
        </w:rPr>
        <w:t>Journal of Machine Learning Research</w:t>
      </w:r>
      <w:r w:rsidRPr="001E093D">
        <w:rPr>
          <w:rFonts w:eastAsia="???"/>
          <w:i/>
          <w:sz w:val="18"/>
          <w:szCs w:val="18"/>
        </w:rPr>
        <w:t>, 2005</w:t>
      </w:r>
    </w:p>
    <w:p w14:paraId="0F2E8B12" w14:textId="32DA64D6" w:rsidR="00FE4B97" w:rsidRPr="00FE4B97" w:rsidRDefault="00FE4B97" w:rsidP="00FE4B97">
      <w:pPr>
        <w:pStyle w:val="ListParagraph"/>
        <w:numPr>
          <w:ilvl w:val="0"/>
          <w:numId w:val="12"/>
        </w:numPr>
        <w:rPr>
          <w:color w:val="auto"/>
        </w:rPr>
      </w:pPr>
      <w:r w:rsidRPr="001E093D">
        <w:rPr>
          <w:b/>
          <w:bCs/>
          <w:sz w:val="18"/>
          <w:szCs w:val="18"/>
        </w:rPr>
        <w:t>Jaeger</w:t>
      </w:r>
      <w:r w:rsidRPr="001E093D">
        <w:rPr>
          <w:sz w:val="18"/>
          <w:szCs w:val="18"/>
        </w:rPr>
        <w:t xml:space="preserve"> et al., A simple algorithm for learning stable machines, 2002, ECAI</w:t>
      </w:r>
    </w:p>
    <w:p w14:paraId="0799E1F2" w14:textId="77777777" w:rsidR="00FE4B97" w:rsidRPr="00D03D25" w:rsidRDefault="00FE4B97" w:rsidP="00FE4B97">
      <w:pPr>
        <w:pStyle w:val="DataField11pt-Single"/>
        <w:rPr>
          <w:rStyle w:val="Strong"/>
          <w:b w:val="0"/>
          <w:szCs w:val="22"/>
        </w:rPr>
      </w:pPr>
    </w:p>
    <w:p w14:paraId="5EE8D598" w14:textId="77777777" w:rsidR="00C17D9B" w:rsidRPr="00C17D9B" w:rsidRDefault="00C17D9B" w:rsidP="00FE4B97">
      <w:pPr>
        <w:spacing w:line="264" w:lineRule="auto"/>
        <w:rPr>
          <w:color w:val="auto"/>
          <w:sz w:val="20"/>
          <w:szCs w:val="20"/>
        </w:rPr>
      </w:pPr>
    </w:p>
    <w:sectPr w:rsidR="00C17D9B" w:rsidRPr="00C17D9B" w:rsidSect="00853FF1">
      <w:headerReference w:type="even" r:id="rId9"/>
      <w:headerReference w:type="default" r:id="rId10"/>
      <w:pgSz w:w="12240" w:h="15840"/>
      <w:pgMar w:top="720" w:right="864" w:bottom="720" w:left="864" w:header="720" w:footer="288" w:gutter="0"/>
      <w:pgNumType w:start="1"/>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41C38B1" w14:textId="77777777" w:rsidR="00470A95" w:rsidRDefault="00470A95">
      <w:pPr>
        <w:spacing w:after="0" w:line="240" w:lineRule="auto"/>
      </w:pPr>
      <w:r>
        <w:separator/>
      </w:r>
    </w:p>
  </w:endnote>
  <w:endnote w:type="continuationSeparator" w:id="0">
    <w:p w14:paraId="55430FBA" w14:textId="77777777" w:rsidR="00470A95" w:rsidRDefault="00470A9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1" w:fontKey="{AE7F4ADA-1AC6-4F3E-8A07-043D16462CC9}"/>
    <w:embedItalic r:id="rId2" w:fontKey="{C11982B3-79FB-4625-B0FC-43BC2BF2967F}"/>
  </w:font>
  <w:font w:name="Arial Bold">
    <w:altName w:val="Arial"/>
    <w:panose1 w:val="020B0704020202020204"/>
    <w:charset w:val="00"/>
    <w:family w:val="auto"/>
    <w:pitch w:val="default"/>
  </w:font>
  <w:font w:name="Segoe UI">
    <w:altName w:val="Sylfaen"/>
    <w:panose1 w:val="020B0502040204020203"/>
    <w:charset w:val="00"/>
    <w:family w:val="swiss"/>
    <w:pitch w:val="variable"/>
    <w:sig w:usb0="E4002EFF" w:usb1="C000E47F" w:usb2="00000009" w:usb3="00000000" w:csb0="000001FF" w:csb1="00000000"/>
    <w:embedRegular r:id="rId3" w:fontKey="{A69902EB-7159-44F2-A7CA-B38C7E5EBF3D}"/>
  </w:font>
  <w:font w:name="Tahoma">
    <w:panose1 w:val="020B0604030504040204"/>
    <w:charset w:val="00"/>
    <w:family w:val="swiss"/>
    <w:pitch w:val="variable"/>
    <w:sig w:usb0="E1002EFF" w:usb1="C000605B" w:usb2="00000029" w:usb3="00000000" w:csb0="000101FF" w:csb1="00000000"/>
    <w:embedRegular r:id="rId4" w:fontKey="{EE260F0F-AFFC-4A4E-8E4C-81F9F7EBD0AD}"/>
  </w:font>
  <w:font w:name="MS Mincho">
    <w:altName w:val="ＭＳ 明朝"/>
    <w:panose1 w:val="02020609040205080304"/>
    <w:charset w:val="80"/>
    <w:family w:val="modern"/>
    <w:pitch w:val="fixed"/>
    <w:sig w:usb0="E00002FF" w:usb1="6AC7FDFB" w:usb2="08000012" w:usb3="00000000" w:csb0="0002009F" w:csb1="00000000"/>
  </w:font>
  <w:font w:name="Times">
    <w:altName w:val="Times New Roman"/>
    <w:panose1 w:val="02020603050405020304"/>
    <w:charset w:val="00"/>
    <w:family w:val="roman"/>
    <w:pitch w:val="variable"/>
    <w:sig w:usb0="E0002EFF" w:usb1="C000785B" w:usb2="00000009" w:usb3="00000000" w:csb0="000001FF" w:csb1="00000000"/>
    <w:embedRegular r:id="rId5" w:fontKey="{60499D02-9F40-4FAA-A3E5-8F4A65126F2B}"/>
  </w:font>
  <w:font w:name="???">
    <w:altName w:val="Yu Gothic"/>
    <w:charset w:val="80"/>
    <w:family w:val="auto"/>
    <w:pitch w:val="default"/>
  </w:font>
  <w:font w:name="Calibri Light">
    <w:panose1 w:val="020F0302020204030204"/>
    <w:charset w:val="00"/>
    <w:family w:val="swiss"/>
    <w:pitch w:val="variable"/>
    <w:sig w:usb0="E4002EFF" w:usb1="C200247B" w:usb2="00000009" w:usb3="00000000" w:csb0="000001FF" w:csb1="00000000"/>
    <w:embedRegular r:id="rId6" w:fontKey="{D7CF2D3E-842F-4B3C-A129-16F37B7F67CD}"/>
  </w:font>
  <w:font w:name="Calibri">
    <w:panose1 w:val="020F0502020204030204"/>
    <w:charset w:val="00"/>
    <w:family w:val="swiss"/>
    <w:pitch w:val="variable"/>
    <w:sig w:usb0="E4002EFF" w:usb1="C200247B" w:usb2="00000009" w:usb3="00000000" w:csb0="000001FF" w:csb1="00000000"/>
    <w:embedRegular r:id="rId7" w:fontKey="{3B9E36D0-07BF-45BB-9724-A5515C8CD0A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40B89C4" w14:textId="77777777" w:rsidR="00470A95" w:rsidRDefault="00470A95">
      <w:pPr>
        <w:spacing w:after="0" w:line="240" w:lineRule="auto"/>
      </w:pPr>
      <w:r>
        <w:separator/>
      </w:r>
    </w:p>
  </w:footnote>
  <w:footnote w:type="continuationSeparator" w:id="0">
    <w:p w14:paraId="059B9F9A" w14:textId="77777777" w:rsidR="00470A95" w:rsidRDefault="00470A9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46966977"/>
      <w:docPartObj>
        <w:docPartGallery w:val="Page Numbers (Top of Page)"/>
        <w:docPartUnique/>
      </w:docPartObj>
    </w:sdtPr>
    <w:sdtEndPr>
      <w:rPr>
        <w:rStyle w:val="PageNumber"/>
      </w:rPr>
    </w:sdtEndPr>
    <w:sdtContent>
      <w:p w14:paraId="0BB06CC4" w14:textId="373453B7" w:rsidR="006D59F0" w:rsidRDefault="006D59F0" w:rsidP="003E2C3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4B347DB2" w14:textId="77777777" w:rsidR="00FE16FF" w:rsidRDefault="00FE16FF" w:rsidP="006D59F0">
    <w:pPr>
      <w:pStyle w:val="Header"/>
      <w:ind w:right="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930965077"/>
      <w:docPartObj>
        <w:docPartGallery w:val="Page Numbers (Top of Page)"/>
        <w:docPartUnique/>
      </w:docPartObj>
    </w:sdtPr>
    <w:sdtEndPr>
      <w:rPr>
        <w:rStyle w:val="PageNumber"/>
      </w:rPr>
    </w:sdtEndPr>
    <w:sdtContent>
      <w:p w14:paraId="75D425FF" w14:textId="766C212E" w:rsidR="006D59F0" w:rsidRDefault="006D59F0" w:rsidP="003E2C31">
        <w:pPr>
          <w:pStyle w:val="Head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0000002D" w14:textId="2E2C1C1C" w:rsidR="001E56F7" w:rsidRDefault="00E36D8A" w:rsidP="006D59F0">
    <w:pPr>
      <w:tabs>
        <w:tab w:val="right" w:pos="10512"/>
      </w:tabs>
      <w:spacing w:after="0" w:line="240" w:lineRule="auto"/>
      <w:ind w:right="360"/>
    </w:pPr>
    <w:r>
      <w:rPr>
        <w:b/>
        <w:sz w:val="24"/>
        <w:szCs w:val="24"/>
      </w:rPr>
      <w:t>Savina Jaeger, PhD</w:t>
    </w:r>
    <w:r w:rsidR="00F556C1">
      <w:rPr>
        <w:b/>
        <w:sz w:val="24"/>
        <w:szCs w:val="24"/>
      </w:rPr>
      <w:t xml:space="preserve"> │ </w:t>
    </w:r>
    <w:r>
      <w:t>617-335-2414</w:t>
    </w:r>
    <w:r w:rsidR="00F556C1">
      <w:t xml:space="preserve"> │ </w:t>
    </w:r>
    <w:r>
      <w:t>savina</w:t>
    </w:r>
    <w:r w:rsidR="00F556C1">
      <w:t>@gmail.com</w:t>
    </w:r>
    <w:r w:rsidR="00F556C1">
      <w:tab/>
    </w:r>
  </w:p>
  <w:p w14:paraId="0000002E" w14:textId="77777777" w:rsidR="001E56F7" w:rsidRDefault="00655DA0">
    <w:pPr>
      <w:pBdr>
        <w:top w:val="nil"/>
        <w:left w:val="nil"/>
        <w:bottom w:val="nil"/>
        <w:right w:val="nil"/>
        <w:between w:val="nil"/>
      </w:pBdr>
      <w:tabs>
        <w:tab w:val="center" w:pos="4680"/>
        <w:tab w:val="right" w:pos="9360"/>
      </w:tabs>
      <w:spacing w:after="0" w:line="240" w:lineRule="auto"/>
    </w:pPr>
    <w:r>
      <w:rPr>
        <w:noProof/>
      </w:rPr>
      <w:pict w14:anchorId="785D1474">
        <v:rect id="_x0000_i1025" alt="" style="width:521.9pt;height:.05pt;mso-width-percent:0;mso-height-percent:0;mso-width-percent:0;mso-height-percent:0" o:hrpct="993" o:hralign="center" o:hrstd="t" o:hr="t" fillcolor="#a0a0a0" stroked="f"/>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F7340"/>
    <w:multiLevelType w:val="hybridMultilevel"/>
    <w:tmpl w:val="0CC4F53C"/>
    <w:lvl w:ilvl="0" w:tplc="8E76E816">
      <w:start w:val="1"/>
      <w:numFmt w:val="bullet"/>
      <w:lvlText w:val=""/>
      <w:lvlJc w:val="left"/>
      <w:pPr>
        <w:ind w:left="720" w:hanging="360"/>
      </w:pPr>
      <w:rPr>
        <w:rFonts w:ascii="Symbol" w:hAnsi="Symbol" w:hint="default"/>
        <w:sz w:val="21"/>
        <w:szCs w:val="21"/>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5830394"/>
    <w:multiLevelType w:val="hybridMultilevel"/>
    <w:tmpl w:val="FFB463F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 w15:restartNumberingAfterBreak="0">
    <w:nsid w:val="15F62142"/>
    <w:multiLevelType w:val="hybridMultilevel"/>
    <w:tmpl w:val="92FEB2A6"/>
    <w:lvl w:ilvl="0" w:tplc="29A86AA8">
      <w:start w:val="1"/>
      <w:numFmt w:val="decimal"/>
      <w:lvlText w:val="%1)"/>
      <w:lvlJc w:val="left"/>
      <w:pPr>
        <w:ind w:left="720" w:hanging="360"/>
      </w:pPr>
      <w:rPr>
        <w:b w:val="0"/>
        <w:bCs w:val="0"/>
        <w:sz w:val="18"/>
        <w:szCs w:val="18"/>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2F70D5C"/>
    <w:multiLevelType w:val="hybridMultilevel"/>
    <w:tmpl w:val="5F2A34AC"/>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244E6F2E"/>
    <w:multiLevelType w:val="multilevel"/>
    <w:tmpl w:val="136A0E52"/>
    <w:lvl w:ilvl="0">
      <w:start w:val="1"/>
      <w:numFmt w:val="bullet"/>
      <w:lvlText w:val=""/>
      <w:lvlJc w:val="left"/>
      <w:pPr>
        <w:ind w:left="360" w:hanging="360"/>
      </w:pPr>
      <w:rPr>
        <w:rFonts w:ascii="Symbol" w:hAnsi="Symbol" w:hint="default"/>
      </w:rPr>
    </w:lvl>
    <w:lvl w:ilvl="1">
      <w:start w:val="1"/>
      <w:numFmt w:val="bullet"/>
      <w:lvlText w:val="o"/>
      <w:lvlJc w:val="left"/>
      <w:pPr>
        <w:ind w:left="1066" w:hanging="360"/>
      </w:pPr>
      <w:rPr>
        <w:rFonts w:ascii="Courier New" w:eastAsia="Courier New" w:hAnsi="Courier New" w:cs="Courier New"/>
      </w:rPr>
    </w:lvl>
    <w:lvl w:ilvl="2">
      <w:start w:val="1"/>
      <w:numFmt w:val="bullet"/>
      <w:lvlText w:val="▪"/>
      <w:lvlJc w:val="left"/>
      <w:pPr>
        <w:ind w:left="1786" w:hanging="360"/>
      </w:pPr>
      <w:rPr>
        <w:rFonts w:ascii="Noto Sans Symbols" w:eastAsia="Noto Sans Symbols" w:hAnsi="Noto Sans Symbols" w:cs="Noto Sans Symbols"/>
      </w:rPr>
    </w:lvl>
    <w:lvl w:ilvl="3">
      <w:start w:val="1"/>
      <w:numFmt w:val="bullet"/>
      <w:lvlText w:val="●"/>
      <w:lvlJc w:val="left"/>
      <w:pPr>
        <w:ind w:left="2506" w:hanging="360"/>
      </w:pPr>
      <w:rPr>
        <w:rFonts w:ascii="Noto Sans Symbols" w:eastAsia="Noto Sans Symbols" w:hAnsi="Noto Sans Symbols" w:cs="Noto Sans Symbols"/>
      </w:rPr>
    </w:lvl>
    <w:lvl w:ilvl="4">
      <w:start w:val="1"/>
      <w:numFmt w:val="bullet"/>
      <w:lvlText w:val="o"/>
      <w:lvlJc w:val="left"/>
      <w:pPr>
        <w:ind w:left="3226" w:hanging="360"/>
      </w:pPr>
      <w:rPr>
        <w:rFonts w:ascii="Courier New" w:eastAsia="Courier New" w:hAnsi="Courier New" w:cs="Courier New"/>
      </w:rPr>
    </w:lvl>
    <w:lvl w:ilvl="5">
      <w:start w:val="1"/>
      <w:numFmt w:val="bullet"/>
      <w:lvlText w:val="▪"/>
      <w:lvlJc w:val="left"/>
      <w:pPr>
        <w:ind w:left="3946" w:hanging="360"/>
      </w:pPr>
      <w:rPr>
        <w:rFonts w:ascii="Noto Sans Symbols" w:eastAsia="Noto Sans Symbols" w:hAnsi="Noto Sans Symbols" w:cs="Noto Sans Symbols"/>
      </w:rPr>
    </w:lvl>
    <w:lvl w:ilvl="6">
      <w:start w:val="1"/>
      <w:numFmt w:val="bullet"/>
      <w:lvlText w:val="●"/>
      <w:lvlJc w:val="left"/>
      <w:pPr>
        <w:ind w:left="4666" w:hanging="360"/>
      </w:pPr>
      <w:rPr>
        <w:rFonts w:ascii="Noto Sans Symbols" w:eastAsia="Noto Sans Symbols" w:hAnsi="Noto Sans Symbols" w:cs="Noto Sans Symbols"/>
      </w:rPr>
    </w:lvl>
    <w:lvl w:ilvl="7">
      <w:start w:val="1"/>
      <w:numFmt w:val="bullet"/>
      <w:lvlText w:val="o"/>
      <w:lvlJc w:val="left"/>
      <w:pPr>
        <w:ind w:left="5386" w:hanging="360"/>
      </w:pPr>
      <w:rPr>
        <w:rFonts w:ascii="Courier New" w:eastAsia="Courier New" w:hAnsi="Courier New" w:cs="Courier New"/>
      </w:rPr>
    </w:lvl>
    <w:lvl w:ilvl="8">
      <w:start w:val="1"/>
      <w:numFmt w:val="bullet"/>
      <w:lvlText w:val="▪"/>
      <w:lvlJc w:val="left"/>
      <w:pPr>
        <w:ind w:left="6106" w:hanging="360"/>
      </w:pPr>
      <w:rPr>
        <w:rFonts w:ascii="Noto Sans Symbols" w:eastAsia="Noto Sans Symbols" w:hAnsi="Noto Sans Symbols" w:cs="Noto Sans Symbols"/>
      </w:rPr>
    </w:lvl>
  </w:abstractNum>
  <w:abstractNum w:abstractNumId="5" w15:restartNumberingAfterBreak="0">
    <w:nsid w:val="25B14128"/>
    <w:multiLevelType w:val="multilevel"/>
    <w:tmpl w:val="9CC0EE26"/>
    <w:lvl w:ilvl="0">
      <w:start w:val="1"/>
      <w:numFmt w:val="bullet"/>
      <w:lvlText w:val=""/>
      <w:lvlJc w:val="left"/>
      <w:pPr>
        <w:ind w:left="360" w:hanging="360"/>
      </w:pPr>
      <w:rPr>
        <w:rFonts w:ascii="Symbol" w:hAnsi="Symbol" w:hint="default"/>
      </w:rPr>
    </w:lvl>
    <w:lvl w:ilvl="1">
      <w:start w:val="1"/>
      <w:numFmt w:val="bullet"/>
      <w:lvlText w:val="o"/>
      <w:lvlJc w:val="left"/>
      <w:pPr>
        <w:ind w:left="1066" w:hanging="360"/>
      </w:pPr>
      <w:rPr>
        <w:rFonts w:ascii="Courier New" w:eastAsia="Courier New" w:hAnsi="Courier New" w:cs="Courier New"/>
      </w:rPr>
    </w:lvl>
    <w:lvl w:ilvl="2">
      <w:start w:val="1"/>
      <w:numFmt w:val="bullet"/>
      <w:lvlText w:val="▪"/>
      <w:lvlJc w:val="left"/>
      <w:pPr>
        <w:ind w:left="1786" w:hanging="360"/>
      </w:pPr>
      <w:rPr>
        <w:rFonts w:ascii="Noto Sans Symbols" w:eastAsia="Noto Sans Symbols" w:hAnsi="Noto Sans Symbols" w:cs="Noto Sans Symbols"/>
      </w:rPr>
    </w:lvl>
    <w:lvl w:ilvl="3">
      <w:start w:val="1"/>
      <w:numFmt w:val="bullet"/>
      <w:lvlText w:val="●"/>
      <w:lvlJc w:val="left"/>
      <w:pPr>
        <w:ind w:left="2506" w:hanging="360"/>
      </w:pPr>
      <w:rPr>
        <w:rFonts w:ascii="Noto Sans Symbols" w:eastAsia="Noto Sans Symbols" w:hAnsi="Noto Sans Symbols" w:cs="Noto Sans Symbols"/>
      </w:rPr>
    </w:lvl>
    <w:lvl w:ilvl="4">
      <w:start w:val="1"/>
      <w:numFmt w:val="bullet"/>
      <w:lvlText w:val="o"/>
      <w:lvlJc w:val="left"/>
      <w:pPr>
        <w:ind w:left="3226" w:hanging="360"/>
      </w:pPr>
      <w:rPr>
        <w:rFonts w:ascii="Courier New" w:eastAsia="Courier New" w:hAnsi="Courier New" w:cs="Courier New"/>
      </w:rPr>
    </w:lvl>
    <w:lvl w:ilvl="5">
      <w:start w:val="1"/>
      <w:numFmt w:val="bullet"/>
      <w:lvlText w:val="▪"/>
      <w:lvlJc w:val="left"/>
      <w:pPr>
        <w:ind w:left="3946" w:hanging="360"/>
      </w:pPr>
      <w:rPr>
        <w:rFonts w:ascii="Noto Sans Symbols" w:eastAsia="Noto Sans Symbols" w:hAnsi="Noto Sans Symbols" w:cs="Noto Sans Symbols"/>
      </w:rPr>
    </w:lvl>
    <w:lvl w:ilvl="6">
      <w:start w:val="1"/>
      <w:numFmt w:val="bullet"/>
      <w:lvlText w:val="●"/>
      <w:lvlJc w:val="left"/>
      <w:pPr>
        <w:ind w:left="4666" w:hanging="360"/>
      </w:pPr>
      <w:rPr>
        <w:rFonts w:ascii="Noto Sans Symbols" w:eastAsia="Noto Sans Symbols" w:hAnsi="Noto Sans Symbols" w:cs="Noto Sans Symbols"/>
      </w:rPr>
    </w:lvl>
    <w:lvl w:ilvl="7">
      <w:start w:val="1"/>
      <w:numFmt w:val="bullet"/>
      <w:lvlText w:val="o"/>
      <w:lvlJc w:val="left"/>
      <w:pPr>
        <w:ind w:left="5386" w:hanging="360"/>
      </w:pPr>
      <w:rPr>
        <w:rFonts w:ascii="Courier New" w:eastAsia="Courier New" w:hAnsi="Courier New" w:cs="Courier New"/>
      </w:rPr>
    </w:lvl>
    <w:lvl w:ilvl="8">
      <w:start w:val="1"/>
      <w:numFmt w:val="bullet"/>
      <w:lvlText w:val="▪"/>
      <w:lvlJc w:val="left"/>
      <w:pPr>
        <w:ind w:left="6106" w:hanging="360"/>
      </w:pPr>
      <w:rPr>
        <w:rFonts w:ascii="Noto Sans Symbols" w:eastAsia="Noto Sans Symbols" w:hAnsi="Noto Sans Symbols" w:cs="Noto Sans Symbols"/>
      </w:rPr>
    </w:lvl>
  </w:abstractNum>
  <w:abstractNum w:abstractNumId="6" w15:restartNumberingAfterBreak="0">
    <w:nsid w:val="2DAF5F9A"/>
    <w:multiLevelType w:val="multilevel"/>
    <w:tmpl w:val="FF8A14CE"/>
    <w:lvl w:ilvl="0">
      <w:start w:val="1"/>
      <w:numFmt w:val="bullet"/>
      <w:lvlText w:val=""/>
      <w:lvlJc w:val="left"/>
      <w:pPr>
        <w:ind w:left="346" w:hanging="360"/>
      </w:pPr>
      <w:rPr>
        <w:rFonts w:ascii="Symbol" w:hAnsi="Symbol" w:hint="default"/>
      </w:rPr>
    </w:lvl>
    <w:lvl w:ilvl="1">
      <w:start w:val="1"/>
      <w:numFmt w:val="bullet"/>
      <w:lvlText w:val="o"/>
      <w:lvlJc w:val="left"/>
      <w:pPr>
        <w:ind w:left="1066" w:hanging="360"/>
      </w:pPr>
      <w:rPr>
        <w:rFonts w:ascii="Courier New" w:eastAsia="Courier New" w:hAnsi="Courier New" w:cs="Courier New"/>
      </w:rPr>
    </w:lvl>
    <w:lvl w:ilvl="2">
      <w:start w:val="1"/>
      <w:numFmt w:val="bullet"/>
      <w:lvlText w:val="▪"/>
      <w:lvlJc w:val="left"/>
      <w:pPr>
        <w:ind w:left="1786" w:hanging="360"/>
      </w:pPr>
      <w:rPr>
        <w:rFonts w:ascii="Noto Sans Symbols" w:eastAsia="Noto Sans Symbols" w:hAnsi="Noto Sans Symbols" w:cs="Noto Sans Symbols"/>
      </w:rPr>
    </w:lvl>
    <w:lvl w:ilvl="3">
      <w:start w:val="1"/>
      <w:numFmt w:val="bullet"/>
      <w:lvlText w:val="●"/>
      <w:lvlJc w:val="left"/>
      <w:pPr>
        <w:ind w:left="2506" w:hanging="360"/>
      </w:pPr>
      <w:rPr>
        <w:rFonts w:ascii="Noto Sans Symbols" w:eastAsia="Noto Sans Symbols" w:hAnsi="Noto Sans Symbols" w:cs="Noto Sans Symbols"/>
      </w:rPr>
    </w:lvl>
    <w:lvl w:ilvl="4">
      <w:start w:val="1"/>
      <w:numFmt w:val="bullet"/>
      <w:lvlText w:val="o"/>
      <w:lvlJc w:val="left"/>
      <w:pPr>
        <w:ind w:left="3226" w:hanging="360"/>
      </w:pPr>
      <w:rPr>
        <w:rFonts w:ascii="Courier New" w:eastAsia="Courier New" w:hAnsi="Courier New" w:cs="Courier New"/>
      </w:rPr>
    </w:lvl>
    <w:lvl w:ilvl="5">
      <w:start w:val="1"/>
      <w:numFmt w:val="bullet"/>
      <w:lvlText w:val="▪"/>
      <w:lvlJc w:val="left"/>
      <w:pPr>
        <w:ind w:left="3946" w:hanging="360"/>
      </w:pPr>
      <w:rPr>
        <w:rFonts w:ascii="Noto Sans Symbols" w:eastAsia="Noto Sans Symbols" w:hAnsi="Noto Sans Symbols" w:cs="Noto Sans Symbols"/>
      </w:rPr>
    </w:lvl>
    <w:lvl w:ilvl="6">
      <w:start w:val="1"/>
      <w:numFmt w:val="bullet"/>
      <w:lvlText w:val="●"/>
      <w:lvlJc w:val="left"/>
      <w:pPr>
        <w:ind w:left="4666" w:hanging="360"/>
      </w:pPr>
      <w:rPr>
        <w:rFonts w:ascii="Noto Sans Symbols" w:eastAsia="Noto Sans Symbols" w:hAnsi="Noto Sans Symbols" w:cs="Noto Sans Symbols"/>
      </w:rPr>
    </w:lvl>
    <w:lvl w:ilvl="7">
      <w:start w:val="1"/>
      <w:numFmt w:val="bullet"/>
      <w:lvlText w:val="o"/>
      <w:lvlJc w:val="left"/>
      <w:pPr>
        <w:ind w:left="5386" w:hanging="360"/>
      </w:pPr>
      <w:rPr>
        <w:rFonts w:ascii="Courier New" w:eastAsia="Courier New" w:hAnsi="Courier New" w:cs="Courier New"/>
      </w:rPr>
    </w:lvl>
    <w:lvl w:ilvl="8">
      <w:start w:val="1"/>
      <w:numFmt w:val="bullet"/>
      <w:lvlText w:val="▪"/>
      <w:lvlJc w:val="left"/>
      <w:pPr>
        <w:ind w:left="6106" w:hanging="360"/>
      </w:pPr>
      <w:rPr>
        <w:rFonts w:ascii="Noto Sans Symbols" w:eastAsia="Noto Sans Symbols" w:hAnsi="Noto Sans Symbols" w:cs="Noto Sans Symbols"/>
      </w:rPr>
    </w:lvl>
  </w:abstractNum>
  <w:abstractNum w:abstractNumId="7" w15:restartNumberingAfterBreak="0">
    <w:nsid w:val="2E164118"/>
    <w:multiLevelType w:val="hybridMultilevel"/>
    <w:tmpl w:val="E770596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8" w15:restartNumberingAfterBreak="0">
    <w:nsid w:val="47A36958"/>
    <w:multiLevelType w:val="hybridMultilevel"/>
    <w:tmpl w:val="004A7008"/>
    <w:lvl w:ilvl="0" w:tplc="04090003">
      <w:start w:val="1"/>
      <w:numFmt w:val="bullet"/>
      <w:lvlText w:val="o"/>
      <w:lvlJc w:val="left"/>
      <w:pPr>
        <w:ind w:left="720" w:hanging="360"/>
      </w:pPr>
      <w:rPr>
        <w:rFonts w:ascii="Courier New" w:hAnsi="Courier New" w:cs="Courier New" w:hint="default"/>
        <w:b w:val="0"/>
        <w:bCs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485244E1"/>
    <w:multiLevelType w:val="hybridMultilevel"/>
    <w:tmpl w:val="38D47A52"/>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0" w15:restartNumberingAfterBreak="0">
    <w:nsid w:val="4CA7713A"/>
    <w:multiLevelType w:val="hybridMultilevel"/>
    <w:tmpl w:val="B978B68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1" w15:restartNumberingAfterBreak="0">
    <w:nsid w:val="4E177D83"/>
    <w:multiLevelType w:val="hybridMultilevel"/>
    <w:tmpl w:val="988A5976"/>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2" w15:restartNumberingAfterBreak="0">
    <w:nsid w:val="50B03E29"/>
    <w:multiLevelType w:val="multilevel"/>
    <w:tmpl w:val="E59AC278"/>
    <w:lvl w:ilvl="0">
      <w:start w:val="1"/>
      <w:numFmt w:val="bullet"/>
      <w:lvlText w:val=""/>
      <w:lvlJc w:val="left"/>
      <w:pPr>
        <w:ind w:left="360" w:hanging="360"/>
      </w:pPr>
      <w:rPr>
        <w:rFonts w:ascii="Symbol" w:hAnsi="Symbol" w:hint="default"/>
      </w:rPr>
    </w:lvl>
    <w:lvl w:ilvl="1">
      <w:start w:val="1"/>
      <w:numFmt w:val="bullet"/>
      <w:lvlText w:val="o"/>
      <w:lvlJc w:val="left"/>
      <w:pPr>
        <w:ind w:left="1066" w:hanging="360"/>
      </w:pPr>
      <w:rPr>
        <w:rFonts w:ascii="Courier New" w:eastAsia="Courier New" w:hAnsi="Courier New" w:cs="Courier New"/>
      </w:rPr>
    </w:lvl>
    <w:lvl w:ilvl="2">
      <w:start w:val="1"/>
      <w:numFmt w:val="bullet"/>
      <w:lvlText w:val="▪"/>
      <w:lvlJc w:val="left"/>
      <w:pPr>
        <w:ind w:left="1786" w:hanging="360"/>
      </w:pPr>
      <w:rPr>
        <w:rFonts w:ascii="Noto Sans Symbols" w:eastAsia="Noto Sans Symbols" w:hAnsi="Noto Sans Symbols" w:cs="Noto Sans Symbols"/>
      </w:rPr>
    </w:lvl>
    <w:lvl w:ilvl="3">
      <w:start w:val="1"/>
      <w:numFmt w:val="bullet"/>
      <w:lvlText w:val="●"/>
      <w:lvlJc w:val="left"/>
      <w:pPr>
        <w:ind w:left="2506" w:hanging="360"/>
      </w:pPr>
      <w:rPr>
        <w:rFonts w:ascii="Noto Sans Symbols" w:eastAsia="Noto Sans Symbols" w:hAnsi="Noto Sans Symbols" w:cs="Noto Sans Symbols"/>
      </w:rPr>
    </w:lvl>
    <w:lvl w:ilvl="4">
      <w:start w:val="1"/>
      <w:numFmt w:val="bullet"/>
      <w:lvlText w:val="o"/>
      <w:lvlJc w:val="left"/>
      <w:pPr>
        <w:ind w:left="3226" w:hanging="360"/>
      </w:pPr>
      <w:rPr>
        <w:rFonts w:ascii="Courier New" w:eastAsia="Courier New" w:hAnsi="Courier New" w:cs="Courier New"/>
      </w:rPr>
    </w:lvl>
    <w:lvl w:ilvl="5">
      <w:start w:val="1"/>
      <w:numFmt w:val="bullet"/>
      <w:lvlText w:val="▪"/>
      <w:lvlJc w:val="left"/>
      <w:pPr>
        <w:ind w:left="3946" w:hanging="360"/>
      </w:pPr>
      <w:rPr>
        <w:rFonts w:ascii="Noto Sans Symbols" w:eastAsia="Noto Sans Symbols" w:hAnsi="Noto Sans Symbols" w:cs="Noto Sans Symbols"/>
      </w:rPr>
    </w:lvl>
    <w:lvl w:ilvl="6">
      <w:start w:val="1"/>
      <w:numFmt w:val="bullet"/>
      <w:lvlText w:val="●"/>
      <w:lvlJc w:val="left"/>
      <w:pPr>
        <w:ind w:left="4666" w:hanging="360"/>
      </w:pPr>
      <w:rPr>
        <w:rFonts w:ascii="Noto Sans Symbols" w:eastAsia="Noto Sans Symbols" w:hAnsi="Noto Sans Symbols" w:cs="Noto Sans Symbols"/>
      </w:rPr>
    </w:lvl>
    <w:lvl w:ilvl="7">
      <w:start w:val="1"/>
      <w:numFmt w:val="bullet"/>
      <w:lvlText w:val="o"/>
      <w:lvlJc w:val="left"/>
      <w:pPr>
        <w:ind w:left="5386" w:hanging="360"/>
      </w:pPr>
      <w:rPr>
        <w:rFonts w:ascii="Courier New" w:eastAsia="Courier New" w:hAnsi="Courier New" w:cs="Courier New"/>
      </w:rPr>
    </w:lvl>
    <w:lvl w:ilvl="8">
      <w:start w:val="1"/>
      <w:numFmt w:val="bullet"/>
      <w:lvlText w:val="▪"/>
      <w:lvlJc w:val="left"/>
      <w:pPr>
        <w:ind w:left="6106" w:hanging="360"/>
      </w:pPr>
      <w:rPr>
        <w:rFonts w:ascii="Noto Sans Symbols" w:eastAsia="Noto Sans Symbols" w:hAnsi="Noto Sans Symbols" w:cs="Noto Sans Symbols"/>
      </w:rPr>
    </w:lvl>
  </w:abstractNum>
  <w:abstractNum w:abstractNumId="13" w15:restartNumberingAfterBreak="0">
    <w:nsid w:val="54F209AB"/>
    <w:multiLevelType w:val="hybridMultilevel"/>
    <w:tmpl w:val="5246990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4" w15:restartNumberingAfterBreak="0">
    <w:nsid w:val="56AD7F54"/>
    <w:multiLevelType w:val="hybridMultilevel"/>
    <w:tmpl w:val="287EB618"/>
    <w:lvl w:ilvl="0" w:tplc="04090001">
      <w:start w:val="1"/>
      <w:numFmt w:val="bullet"/>
      <w:lvlText w:val=""/>
      <w:lvlJc w:val="left"/>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5" w15:restartNumberingAfterBreak="0">
    <w:nsid w:val="618E45A6"/>
    <w:multiLevelType w:val="hybridMultilevel"/>
    <w:tmpl w:val="63144ED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6B6D00E5"/>
    <w:multiLevelType w:val="multilevel"/>
    <w:tmpl w:val="E6C24370"/>
    <w:lvl w:ilvl="0">
      <w:start w:val="1"/>
      <w:numFmt w:val="bullet"/>
      <w:lvlText w:val=""/>
      <w:lvlJc w:val="left"/>
      <w:pPr>
        <w:ind w:left="360" w:hanging="360"/>
      </w:pPr>
      <w:rPr>
        <w:rFonts w:ascii="Symbol" w:hAnsi="Symbol" w:hint="default"/>
      </w:rPr>
    </w:lvl>
    <w:lvl w:ilvl="1">
      <w:start w:val="1"/>
      <w:numFmt w:val="bullet"/>
      <w:lvlText w:val="o"/>
      <w:lvlJc w:val="left"/>
      <w:pPr>
        <w:ind w:left="1066" w:hanging="360"/>
      </w:pPr>
      <w:rPr>
        <w:rFonts w:ascii="Courier New" w:eastAsia="Courier New" w:hAnsi="Courier New" w:cs="Courier New"/>
      </w:rPr>
    </w:lvl>
    <w:lvl w:ilvl="2">
      <w:start w:val="1"/>
      <w:numFmt w:val="bullet"/>
      <w:lvlText w:val="▪"/>
      <w:lvlJc w:val="left"/>
      <w:pPr>
        <w:ind w:left="1786" w:hanging="360"/>
      </w:pPr>
      <w:rPr>
        <w:rFonts w:ascii="Noto Sans Symbols" w:eastAsia="Noto Sans Symbols" w:hAnsi="Noto Sans Symbols" w:cs="Noto Sans Symbols"/>
      </w:rPr>
    </w:lvl>
    <w:lvl w:ilvl="3">
      <w:start w:val="1"/>
      <w:numFmt w:val="bullet"/>
      <w:lvlText w:val="●"/>
      <w:lvlJc w:val="left"/>
      <w:pPr>
        <w:ind w:left="2506" w:hanging="360"/>
      </w:pPr>
      <w:rPr>
        <w:rFonts w:ascii="Noto Sans Symbols" w:eastAsia="Noto Sans Symbols" w:hAnsi="Noto Sans Symbols" w:cs="Noto Sans Symbols"/>
      </w:rPr>
    </w:lvl>
    <w:lvl w:ilvl="4">
      <w:start w:val="1"/>
      <w:numFmt w:val="bullet"/>
      <w:lvlText w:val="o"/>
      <w:lvlJc w:val="left"/>
      <w:pPr>
        <w:ind w:left="3226" w:hanging="360"/>
      </w:pPr>
      <w:rPr>
        <w:rFonts w:ascii="Courier New" w:eastAsia="Courier New" w:hAnsi="Courier New" w:cs="Courier New"/>
      </w:rPr>
    </w:lvl>
    <w:lvl w:ilvl="5">
      <w:start w:val="1"/>
      <w:numFmt w:val="bullet"/>
      <w:lvlText w:val="▪"/>
      <w:lvlJc w:val="left"/>
      <w:pPr>
        <w:ind w:left="3946" w:hanging="360"/>
      </w:pPr>
      <w:rPr>
        <w:rFonts w:ascii="Noto Sans Symbols" w:eastAsia="Noto Sans Symbols" w:hAnsi="Noto Sans Symbols" w:cs="Noto Sans Symbols"/>
      </w:rPr>
    </w:lvl>
    <w:lvl w:ilvl="6">
      <w:start w:val="1"/>
      <w:numFmt w:val="bullet"/>
      <w:lvlText w:val="●"/>
      <w:lvlJc w:val="left"/>
      <w:pPr>
        <w:ind w:left="4666" w:hanging="360"/>
      </w:pPr>
      <w:rPr>
        <w:rFonts w:ascii="Noto Sans Symbols" w:eastAsia="Noto Sans Symbols" w:hAnsi="Noto Sans Symbols" w:cs="Noto Sans Symbols"/>
      </w:rPr>
    </w:lvl>
    <w:lvl w:ilvl="7">
      <w:start w:val="1"/>
      <w:numFmt w:val="bullet"/>
      <w:lvlText w:val="o"/>
      <w:lvlJc w:val="left"/>
      <w:pPr>
        <w:ind w:left="5386" w:hanging="360"/>
      </w:pPr>
      <w:rPr>
        <w:rFonts w:ascii="Courier New" w:eastAsia="Courier New" w:hAnsi="Courier New" w:cs="Courier New"/>
      </w:rPr>
    </w:lvl>
    <w:lvl w:ilvl="8">
      <w:start w:val="1"/>
      <w:numFmt w:val="bullet"/>
      <w:lvlText w:val="▪"/>
      <w:lvlJc w:val="left"/>
      <w:pPr>
        <w:ind w:left="6106" w:hanging="360"/>
      </w:pPr>
      <w:rPr>
        <w:rFonts w:ascii="Noto Sans Symbols" w:eastAsia="Noto Sans Symbols" w:hAnsi="Noto Sans Symbols" w:cs="Noto Sans Symbols"/>
      </w:rPr>
    </w:lvl>
  </w:abstractNum>
  <w:abstractNum w:abstractNumId="17" w15:restartNumberingAfterBreak="0">
    <w:nsid w:val="76A32E72"/>
    <w:multiLevelType w:val="multilevel"/>
    <w:tmpl w:val="2CE4AAA2"/>
    <w:lvl w:ilvl="0">
      <w:start w:val="1"/>
      <w:numFmt w:val="bullet"/>
      <w:lvlText w:val=""/>
      <w:lvlJc w:val="left"/>
      <w:pPr>
        <w:ind w:left="360" w:hanging="360"/>
      </w:pPr>
      <w:rPr>
        <w:rFonts w:ascii="Symbol" w:hAnsi="Symbol" w:hint="default"/>
      </w:rPr>
    </w:lvl>
    <w:lvl w:ilvl="1">
      <w:start w:val="1"/>
      <w:numFmt w:val="bullet"/>
      <w:lvlText w:val="o"/>
      <w:lvlJc w:val="left"/>
      <w:pPr>
        <w:ind w:left="1066" w:hanging="360"/>
      </w:pPr>
      <w:rPr>
        <w:rFonts w:ascii="Courier New" w:eastAsia="Courier New" w:hAnsi="Courier New" w:cs="Courier New"/>
      </w:rPr>
    </w:lvl>
    <w:lvl w:ilvl="2">
      <w:start w:val="1"/>
      <w:numFmt w:val="bullet"/>
      <w:lvlText w:val="▪"/>
      <w:lvlJc w:val="left"/>
      <w:pPr>
        <w:ind w:left="1786" w:hanging="360"/>
      </w:pPr>
      <w:rPr>
        <w:rFonts w:ascii="Noto Sans Symbols" w:eastAsia="Noto Sans Symbols" w:hAnsi="Noto Sans Symbols" w:cs="Noto Sans Symbols"/>
      </w:rPr>
    </w:lvl>
    <w:lvl w:ilvl="3">
      <w:start w:val="1"/>
      <w:numFmt w:val="bullet"/>
      <w:lvlText w:val="●"/>
      <w:lvlJc w:val="left"/>
      <w:pPr>
        <w:ind w:left="2506" w:hanging="360"/>
      </w:pPr>
      <w:rPr>
        <w:rFonts w:ascii="Noto Sans Symbols" w:eastAsia="Noto Sans Symbols" w:hAnsi="Noto Sans Symbols" w:cs="Noto Sans Symbols"/>
      </w:rPr>
    </w:lvl>
    <w:lvl w:ilvl="4">
      <w:start w:val="1"/>
      <w:numFmt w:val="bullet"/>
      <w:lvlText w:val="o"/>
      <w:lvlJc w:val="left"/>
      <w:pPr>
        <w:ind w:left="3226" w:hanging="360"/>
      </w:pPr>
      <w:rPr>
        <w:rFonts w:ascii="Courier New" w:eastAsia="Courier New" w:hAnsi="Courier New" w:cs="Courier New"/>
      </w:rPr>
    </w:lvl>
    <w:lvl w:ilvl="5">
      <w:start w:val="1"/>
      <w:numFmt w:val="bullet"/>
      <w:lvlText w:val="▪"/>
      <w:lvlJc w:val="left"/>
      <w:pPr>
        <w:ind w:left="3946" w:hanging="360"/>
      </w:pPr>
      <w:rPr>
        <w:rFonts w:ascii="Noto Sans Symbols" w:eastAsia="Noto Sans Symbols" w:hAnsi="Noto Sans Symbols" w:cs="Noto Sans Symbols"/>
      </w:rPr>
    </w:lvl>
    <w:lvl w:ilvl="6">
      <w:start w:val="1"/>
      <w:numFmt w:val="bullet"/>
      <w:lvlText w:val="●"/>
      <w:lvlJc w:val="left"/>
      <w:pPr>
        <w:ind w:left="4666" w:hanging="360"/>
      </w:pPr>
      <w:rPr>
        <w:rFonts w:ascii="Noto Sans Symbols" w:eastAsia="Noto Sans Symbols" w:hAnsi="Noto Sans Symbols" w:cs="Noto Sans Symbols"/>
      </w:rPr>
    </w:lvl>
    <w:lvl w:ilvl="7">
      <w:start w:val="1"/>
      <w:numFmt w:val="bullet"/>
      <w:lvlText w:val="o"/>
      <w:lvlJc w:val="left"/>
      <w:pPr>
        <w:ind w:left="5386" w:hanging="360"/>
      </w:pPr>
      <w:rPr>
        <w:rFonts w:ascii="Courier New" w:eastAsia="Courier New" w:hAnsi="Courier New" w:cs="Courier New"/>
      </w:rPr>
    </w:lvl>
    <w:lvl w:ilvl="8">
      <w:start w:val="1"/>
      <w:numFmt w:val="bullet"/>
      <w:lvlText w:val="▪"/>
      <w:lvlJc w:val="left"/>
      <w:pPr>
        <w:ind w:left="6106" w:hanging="360"/>
      </w:pPr>
      <w:rPr>
        <w:rFonts w:ascii="Noto Sans Symbols" w:eastAsia="Noto Sans Symbols" w:hAnsi="Noto Sans Symbols" w:cs="Noto Sans Symbols"/>
      </w:rPr>
    </w:lvl>
  </w:abstractNum>
  <w:abstractNum w:abstractNumId="18" w15:restartNumberingAfterBreak="0">
    <w:nsid w:val="7C0057BF"/>
    <w:multiLevelType w:val="hybridMultilevel"/>
    <w:tmpl w:val="E98AD1CA"/>
    <w:lvl w:ilvl="0" w:tplc="04090001">
      <w:start w:val="1"/>
      <w:numFmt w:val="bullet"/>
      <w:lvlText w:val=""/>
      <w:lvlJc w:val="left"/>
      <w:pPr>
        <w:ind w:left="3960" w:hanging="360"/>
      </w:pPr>
      <w:rPr>
        <w:rFonts w:ascii="Symbol" w:hAnsi="Symbol" w:hint="default"/>
      </w:r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9" w15:restartNumberingAfterBreak="0">
    <w:nsid w:val="7FA65332"/>
    <w:multiLevelType w:val="multilevel"/>
    <w:tmpl w:val="EC96F788"/>
    <w:lvl w:ilvl="0">
      <w:start w:val="1"/>
      <w:numFmt w:val="bullet"/>
      <w:lvlText w:val=""/>
      <w:lvlJc w:val="left"/>
      <w:pPr>
        <w:ind w:left="360" w:hanging="360"/>
      </w:pPr>
      <w:rPr>
        <w:rFonts w:ascii="Symbol" w:hAnsi="Symbol" w:hint="default"/>
      </w:rPr>
    </w:lvl>
    <w:lvl w:ilvl="1">
      <w:start w:val="1"/>
      <w:numFmt w:val="bullet"/>
      <w:lvlText w:val="o"/>
      <w:lvlJc w:val="left"/>
      <w:pPr>
        <w:ind w:left="1066" w:hanging="360"/>
      </w:pPr>
      <w:rPr>
        <w:rFonts w:ascii="Courier New" w:eastAsia="Courier New" w:hAnsi="Courier New" w:cs="Courier New"/>
      </w:rPr>
    </w:lvl>
    <w:lvl w:ilvl="2">
      <w:start w:val="1"/>
      <w:numFmt w:val="bullet"/>
      <w:lvlText w:val="▪"/>
      <w:lvlJc w:val="left"/>
      <w:pPr>
        <w:ind w:left="1786" w:hanging="360"/>
      </w:pPr>
      <w:rPr>
        <w:rFonts w:ascii="Noto Sans Symbols" w:eastAsia="Noto Sans Symbols" w:hAnsi="Noto Sans Symbols" w:cs="Noto Sans Symbols"/>
      </w:rPr>
    </w:lvl>
    <w:lvl w:ilvl="3">
      <w:start w:val="1"/>
      <w:numFmt w:val="bullet"/>
      <w:lvlText w:val="●"/>
      <w:lvlJc w:val="left"/>
      <w:pPr>
        <w:ind w:left="2506" w:hanging="360"/>
      </w:pPr>
      <w:rPr>
        <w:rFonts w:ascii="Noto Sans Symbols" w:eastAsia="Noto Sans Symbols" w:hAnsi="Noto Sans Symbols" w:cs="Noto Sans Symbols"/>
      </w:rPr>
    </w:lvl>
    <w:lvl w:ilvl="4">
      <w:start w:val="1"/>
      <w:numFmt w:val="bullet"/>
      <w:lvlText w:val="o"/>
      <w:lvlJc w:val="left"/>
      <w:pPr>
        <w:ind w:left="3226" w:hanging="360"/>
      </w:pPr>
      <w:rPr>
        <w:rFonts w:ascii="Courier New" w:eastAsia="Courier New" w:hAnsi="Courier New" w:cs="Courier New"/>
      </w:rPr>
    </w:lvl>
    <w:lvl w:ilvl="5">
      <w:start w:val="1"/>
      <w:numFmt w:val="bullet"/>
      <w:lvlText w:val="▪"/>
      <w:lvlJc w:val="left"/>
      <w:pPr>
        <w:ind w:left="3946" w:hanging="360"/>
      </w:pPr>
      <w:rPr>
        <w:rFonts w:ascii="Noto Sans Symbols" w:eastAsia="Noto Sans Symbols" w:hAnsi="Noto Sans Symbols" w:cs="Noto Sans Symbols"/>
      </w:rPr>
    </w:lvl>
    <w:lvl w:ilvl="6">
      <w:start w:val="1"/>
      <w:numFmt w:val="bullet"/>
      <w:lvlText w:val="●"/>
      <w:lvlJc w:val="left"/>
      <w:pPr>
        <w:ind w:left="4666" w:hanging="360"/>
      </w:pPr>
      <w:rPr>
        <w:rFonts w:ascii="Noto Sans Symbols" w:eastAsia="Noto Sans Symbols" w:hAnsi="Noto Sans Symbols" w:cs="Noto Sans Symbols"/>
      </w:rPr>
    </w:lvl>
    <w:lvl w:ilvl="7">
      <w:start w:val="1"/>
      <w:numFmt w:val="bullet"/>
      <w:lvlText w:val="o"/>
      <w:lvlJc w:val="left"/>
      <w:pPr>
        <w:ind w:left="5386" w:hanging="360"/>
      </w:pPr>
      <w:rPr>
        <w:rFonts w:ascii="Courier New" w:eastAsia="Courier New" w:hAnsi="Courier New" w:cs="Courier New"/>
      </w:rPr>
    </w:lvl>
    <w:lvl w:ilvl="8">
      <w:start w:val="1"/>
      <w:numFmt w:val="bullet"/>
      <w:lvlText w:val="▪"/>
      <w:lvlJc w:val="left"/>
      <w:pPr>
        <w:ind w:left="6106" w:hanging="360"/>
      </w:pPr>
      <w:rPr>
        <w:rFonts w:ascii="Noto Sans Symbols" w:eastAsia="Noto Sans Symbols" w:hAnsi="Noto Sans Symbols" w:cs="Noto Sans Symbols"/>
      </w:rPr>
    </w:lvl>
  </w:abstractNum>
  <w:num w:numId="1" w16cid:durableId="1165129620">
    <w:abstractNumId w:val="6"/>
  </w:num>
  <w:num w:numId="2" w16cid:durableId="1199706840">
    <w:abstractNumId w:val="1"/>
  </w:num>
  <w:num w:numId="3" w16cid:durableId="2106800850">
    <w:abstractNumId w:val="13"/>
  </w:num>
  <w:num w:numId="4" w16cid:durableId="914358973">
    <w:abstractNumId w:val="11"/>
  </w:num>
  <w:num w:numId="5" w16cid:durableId="980646769">
    <w:abstractNumId w:val="10"/>
  </w:num>
  <w:num w:numId="6" w16cid:durableId="73940318">
    <w:abstractNumId w:val="0"/>
  </w:num>
  <w:num w:numId="7" w16cid:durableId="21706605">
    <w:abstractNumId w:val="3"/>
  </w:num>
  <w:num w:numId="8" w16cid:durableId="1043142484">
    <w:abstractNumId w:val="14"/>
  </w:num>
  <w:num w:numId="9" w16cid:durableId="416052551">
    <w:abstractNumId w:val="9"/>
  </w:num>
  <w:num w:numId="10" w16cid:durableId="109936380">
    <w:abstractNumId w:val="18"/>
  </w:num>
  <w:num w:numId="11" w16cid:durableId="668824552">
    <w:abstractNumId w:val="7"/>
  </w:num>
  <w:num w:numId="12" w16cid:durableId="110830854">
    <w:abstractNumId w:val="2"/>
  </w:num>
  <w:num w:numId="13" w16cid:durableId="2044791493">
    <w:abstractNumId w:val="15"/>
  </w:num>
  <w:num w:numId="14" w16cid:durableId="1404252585">
    <w:abstractNumId w:val="4"/>
  </w:num>
  <w:num w:numId="15" w16cid:durableId="823280821">
    <w:abstractNumId w:val="19"/>
  </w:num>
  <w:num w:numId="16" w16cid:durableId="175848443">
    <w:abstractNumId w:val="16"/>
  </w:num>
  <w:num w:numId="17" w16cid:durableId="1658605672">
    <w:abstractNumId w:val="5"/>
  </w:num>
  <w:num w:numId="18" w16cid:durableId="2136631257">
    <w:abstractNumId w:val="17"/>
  </w:num>
  <w:num w:numId="19" w16cid:durableId="1649044480">
    <w:abstractNumId w:val="12"/>
  </w:num>
  <w:num w:numId="20" w16cid:durableId="1415978517">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4098"/>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56F7"/>
    <w:rsid w:val="0001299A"/>
    <w:rsid w:val="00062F47"/>
    <w:rsid w:val="0009375B"/>
    <w:rsid w:val="000C4EFD"/>
    <w:rsid w:val="000E51A4"/>
    <w:rsid w:val="0013528A"/>
    <w:rsid w:val="00150E27"/>
    <w:rsid w:val="001620A7"/>
    <w:rsid w:val="00180610"/>
    <w:rsid w:val="001A2ED8"/>
    <w:rsid w:val="001A4AA4"/>
    <w:rsid w:val="001D765E"/>
    <w:rsid w:val="001E093D"/>
    <w:rsid w:val="001E56F7"/>
    <w:rsid w:val="0022286D"/>
    <w:rsid w:val="00246BE9"/>
    <w:rsid w:val="00287AB8"/>
    <w:rsid w:val="002A134D"/>
    <w:rsid w:val="002A4AE8"/>
    <w:rsid w:val="002D465D"/>
    <w:rsid w:val="00320F7C"/>
    <w:rsid w:val="00366C3D"/>
    <w:rsid w:val="003A786D"/>
    <w:rsid w:val="003B65C9"/>
    <w:rsid w:val="003C48BE"/>
    <w:rsid w:val="0041492F"/>
    <w:rsid w:val="00432293"/>
    <w:rsid w:val="00455D6D"/>
    <w:rsid w:val="00470A95"/>
    <w:rsid w:val="00514517"/>
    <w:rsid w:val="00530AAD"/>
    <w:rsid w:val="0059154E"/>
    <w:rsid w:val="005A11EA"/>
    <w:rsid w:val="005E170E"/>
    <w:rsid w:val="00602B7B"/>
    <w:rsid w:val="00655DA0"/>
    <w:rsid w:val="006652E9"/>
    <w:rsid w:val="006D3335"/>
    <w:rsid w:val="006D59F0"/>
    <w:rsid w:val="006F195C"/>
    <w:rsid w:val="00723EB7"/>
    <w:rsid w:val="00725A7B"/>
    <w:rsid w:val="007C40F0"/>
    <w:rsid w:val="007F6A51"/>
    <w:rsid w:val="008048D2"/>
    <w:rsid w:val="008153B7"/>
    <w:rsid w:val="00853FF1"/>
    <w:rsid w:val="008665F2"/>
    <w:rsid w:val="00890FA9"/>
    <w:rsid w:val="008F0BC3"/>
    <w:rsid w:val="00966263"/>
    <w:rsid w:val="00985C60"/>
    <w:rsid w:val="009A30E3"/>
    <w:rsid w:val="009B4152"/>
    <w:rsid w:val="009C1755"/>
    <w:rsid w:val="009F7C95"/>
    <w:rsid w:val="00A04600"/>
    <w:rsid w:val="00A10F90"/>
    <w:rsid w:val="00A25875"/>
    <w:rsid w:val="00A663F6"/>
    <w:rsid w:val="00A82943"/>
    <w:rsid w:val="00A8678F"/>
    <w:rsid w:val="00AA2798"/>
    <w:rsid w:val="00AB63E5"/>
    <w:rsid w:val="00AC5069"/>
    <w:rsid w:val="00AF5DAE"/>
    <w:rsid w:val="00B12B79"/>
    <w:rsid w:val="00B406ED"/>
    <w:rsid w:val="00B6233A"/>
    <w:rsid w:val="00B6586A"/>
    <w:rsid w:val="00B66C31"/>
    <w:rsid w:val="00B67440"/>
    <w:rsid w:val="00BA36C6"/>
    <w:rsid w:val="00C17D9B"/>
    <w:rsid w:val="00C232AF"/>
    <w:rsid w:val="00C52DF2"/>
    <w:rsid w:val="00C53928"/>
    <w:rsid w:val="00C7378C"/>
    <w:rsid w:val="00CC2030"/>
    <w:rsid w:val="00D32CFD"/>
    <w:rsid w:val="00DA3915"/>
    <w:rsid w:val="00DB636D"/>
    <w:rsid w:val="00DD1B3B"/>
    <w:rsid w:val="00DF08A9"/>
    <w:rsid w:val="00DF5E01"/>
    <w:rsid w:val="00E36D8A"/>
    <w:rsid w:val="00E416BC"/>
    <w:rsid w:val="00E44ADD"/>
    <w:rsid w:val="00EB23D3"/>
    <w:rsid w:val="00F47C90"/>
    <w:rsid w:val="00F556C1"/>
    <w:rsid w:val="00FB5CFA"/>
    <w:rsid w:val="00FE16FF"/>
    <w:rsid w:val="00FE4B97"/>
    <w:rsid w:val="00FF5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8"/>
    <o:shapelayout v:ext="edit">
      <o:idmap v:ext="edit" data="1"/>
    </o:shapelayout>
  </w:shapeDefaults>
  <w:decimalSymbol w:val="."/>
  <w:listSeparator w:val=","/>
  <w14:docId w14:val="284AB7FA"/>
  <w15:docId w15:val="{B3E12131-9050-4D82-993A-3D34D6A9E9D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US" w:eastAsia="en-US" w:bidi="ar-SA"/>
      </w:rPr>
    </w:rPrDefault>
    <w:pPrDefault>
      <w:pPr>
        <w:spacing w:after="3" w:line="248" w:lineRule="auto"/>
        <w:ind w:left="1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0"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ind w:hanging="10"/>
    </w:pPr>
    <w:rPr>
      <w:color w:val="00000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Header">
    <w:name w:val="header"/>
    <w:basedOn w:val="Normal"/>
    <w:link w:val="HeaderChar"/>
    <w:uiPriority w:val="99"/>
    <w:unhideWhenUsed/>
    <w:rsid w:val="00AF6535"/>
    <w:pPr>
      <w:tabs>
        <w:tab w:val="center" w:pos="4680"/>
        <w:tab w:val="right" w:pos="9360"/>
      </w:tabs>
      <w:spacing w:after="0" w:line="240" w:lineRule="auto"/>
    </w:pPr>
  </w:style>
  <w:style w:type="character" w:customStyle="1" w:styleId="HeaderChar">
    <w:name w:val="Header Char"/>
    <w:basedOn w:val="DefaultParagraphFont"/>
    <w:link w:val="Header"/>
    <w:uiPriority w:val="99"/>
    <w:rsid w:val="00AF6535"/>
    <w:rPr>
      <w:rFonts w:ascii="Arial" w:eastAsia="Arial" w:hAnsi="Arial" w:cs="Arial"/>
      <w:color w:val="000000"/>
    </w:rPr>
  </w:style>
  <w:style w:type="paragraph" w:styleId="Footer">
    <w:name w:val="footer"/>
    <w:basedOn w:val="Normal"/>
    <w:link w:val="FooterChar"/>
    <w:uiPriority w:val="99"/>
    <w:unhideWhenUsed/>
    <w:rsid w:val="00AF6535"/>
    <w:pPr>
      <w:tabs>
        <w:tab w:val="center" w:pos="4680"/>
        <w:tab w:val="right" w:pos="9360"/>
      </w:tabs>
      <w:spacing w:after="0" w:line="240" w:lineRule="auto"/>
    </w:pPr>
  </w:style>
  <w:style w:type="character" w:customStyle="1" w:styleId="FooterChar">
    <w:name w:val="Footer Char"/>
    <w:basedOn w:val="DefaultParagraphFont"/>
    <w:link w:val="Footer"/>
    <w:uiPriority w:val="99"/>
    <w:rsid w:val="00AF6535"/>
    <w:rPr>
      <w:rFonts w:ascii="Arial" w:eastAsia="Arial" w:hAnsi="Arial" w:cs="Arial"/>
      <w:color w:val="000000"/>
    </w:rPr>
  </w:style>
  <w:style w:type="character" w:styleId="Hyperlink">
    <w:name w:val="Hyperlink"/>
    <w:basedOn w:val="DefaultParagraphFont"/>
    <w:uiPriority w:val="99"/>
    <w:unhideWhenUsed/>
    <w:rsid w:val="001F0062"/>
    <w:rPr>
      <w:color w:val="0563C1" w:themeColor="hyperlink"/>
      <w:u w:val="single"/>
    </w:rPr>
  </w:style>
  <w:style w:type="character" w:styleId="UnresolvedMention">
    <w:name w:val="Unresolved Mention"/>
    <w:basedOn w:val="DefaultParagraphFont"/>
    <w:uiPriority w:val="99"/>
    <w:semiHidden/>
    <w:unhideWhenUsed/>
    <w:rsid w:val="001F0062"/>
    <w:rPr>
      <w:color w:val="605E5C"/>
      <w:shd w:val="clear" w:color="auto" w:fill="E1DFDD"/>
    </w:rPr>
  </w:style>
  <w:style w:type="paragraph" w:styleId="ListParagraph">
    <w:name w:val="List Paragraph"/>
    <w:basedOn w:val="Normal"/>
    <w:uiPriority w:val="34"/>
    <w:qFormat/>
    <w:rsid w:val="00205941"/>
    <w:pPr>
      <w:ind w:left="720"/>
      <w:contextualSpacing/>
    </w:pPr>
  </w:style>
  <w:style w:type="character" w:customStyle="1" w:styleId="Email">
    <w:name w:val="Email"/>
    <w:basedOn w:val="DefaultParagraphFont"/>
    <w:uiPriority w:val="1"/>
    <w:rsid w:val="00657841"/>
    <w:rPr>
      <w:rFonts w:ascii="Arial" w:hAnsi="Arial"/>
      <w:b w:val="0"/>
      <w:i w:val="0"/>
      <w:color w:val="000000" w:themeColor="text1"/>
      <w:sz w:val="22"/>
    </w:rPr>
  </w:style>
  <w:style w:type="character" w:customStyle="1" w:styleId="Phone">
    <w:name w:val="Phone"/>
    <w:basedOn w:val="DefaultParagraphFont"/>
    <w:uiPriority w:val="1"/>
    <w:rsid w:val="00657841"/>
    <w:rPr>
      <w:rFonts w:ascii="Arial" w:hAnsi="Arial"/>
      <w:b w:val="0"/>
      <w:i w:val="0"/>
      <w:color w:val="000000" w:themeColor="text1"/>
      <w:sz w:val="22"/>
    </w:rPr>
  </w:style>
  <w:style w:type="character" w:customStyle="1" w:styleId="NamePg2">
    <w:name w:val="NamePg2"/>
    <w:basedOn w:val="DefaultParagraphFont"/>
    <w:uiPriority w:val="1"/>
    <w:rsid w:val="00657841"/>
    <w:rPr>
      <w:b/>
      <w:sz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WW-DefaultParagraphFont">
    <w:name w:val="WW-Default Paragraph Font"/>
    <w:rsid w:val="00AA2798"/>
  </w:style>
  <w:style w:type="character" w:styleId="PageNumber">
    <w:name w:val="page number"/>
    <w:basedOn w:val="DefaultParagraphFont"/>
    <w:uiPriority w:val="99"/>
    <w:semiHidden/>
    <w:unhideWhenUsed/>
    <w:rsid w:val="006D59F0"/>
  </w:style>
  <w:style w:type="paragraph" w:styleId="BalloonText">
    <w:name w:val="Balloon Text"/>
    <w:basedOn w:val="Normal"/>
    <w:link w:val="BalloonTextChar"/>
    <w:uiPriority w:val="99"/>
    <w:semiHidden/>
    <w:unhideWhenUsed/>
    <w:rsid w:val="009A30E3"/>
    <w:pPr>
      <w:spacing w:after="0" w:line="240"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9A30E3"/>
    <w:rPr>
      <w:rFonts w:ascii="Times New Roman" w:hAnsi="Times New Roman" w:cs="Times New Roman"/>
      <w:color w:val="000000"/>
      <w:sz w:val="18"/>
      <w:szCs w:val="18"/>
    </w:rPr>
  </w:style>
  <w:style w:type="paragraph" w:customStyle="1" w:styleId="DataField11pt-Single">
    <w:name w:val="Data Field 11pt-Single"/>
    <w:basedOn w:val="Normal"/>
    <w:link w:val="DataField11pt-SingleChar"/>
    <w:rsid w:val="00FE4B97"/>
    <w:pPr>
      <w:autoSpaceDE w:val="0"/>
      <w:autoSpaceDN w:val="0"/>
      <w:spacing w:after="0" w:line="240" w:lineRule="auto"/>
      <w:ind w:left="0" w:firstLine="0"/>
    </w:pPr>
    <w:rPr>
      <w:rFonts w:eastAsia="Times New Roman"/>
      <w:color w:val="auto"/>
      <w:szCs w:val="20"/>
    </w:rPr>
  </w:style>
  <w:style w:type="character" w:customStyle="1" w:styleId="DataField11pt-SingleChar">
    <w:name w:val="Data Field 11pt-Single Char"/>
    <w:basedOn w:val="DefaultParagraphFont"/>
    <w:link w:val="DataField11pt-Single"/>
    <w:rsid w:val="00FE4B97"/>
    <w:rPr>
      <w:rFonts w:eastAsia="Times New Roman"/>
      <w:szCs w:val="20"/>
    </w:rPr>
  </w:style>
  <w:style w:type="character" w:styleId="Strong">
    <w:name w:val="Strong"/>
    <w:basedOn w:val="DefaultParagraphFont"/>
    <w:qFormat/>
    <w:rsid w:val="00FE4B9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80771690">
      <w:bodyDiv w:val="1"/>
      <w:marLeft w:val="0"/>
      <w:marRight w:val="0"/>
      <w:marTop w:val="0"/>
      <w:marBottom w:val="0"/>
      <w:divBdr>
        <w:top w:val="none" w:sz="0" w:space="0" w:color="auto"/>
        <w:left w:val="none" w:sz="0" w:space="0" w:color="auto"/>
        <w:bottom w:val="none" w:sz="0" w:space="0" w:color="auto"/>
        <w:right w:val="none" w:sz="0" w:space="0" w:color="auto"/>
      </w:divBdr>
    </w:div>
    <w:div w:id="141774801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scholar.google.com/citations?user=lL6FgMUAAAAJ"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EjzhZwVkAw+4Sm8Y6mtfqZybOqA==">CgMxLjA4AHIhMTdVVVZDN0U1bG9qVUY5am85VmVFeWZDQjdGak9wbWQx</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4</Pages>
  <Words>2232</Words>
  <Characters>14616</Characters>
  <Application>Microsoft Office Word</Application>
  <DocSecurity>0</DocSecurity>
  <Lines>429</Lines>
  <Paragraphs>343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Russ</dc:creator>
  <cp:lastModifiedBy>Bryan Blair</cp:lastModifiedBy>
  <cp:revision>2</cp:revision>
  <cp:lastPrinted>2024-11-14T17:30:00Z</cp:lastPrinted>
  <dcterms:created xsi:type="dcterms:W3CDTF">2025-05-03T21:29:00Z</dcterms:created>
  <dcterms:modified xsi:type="dcterms:W3CDTF">2025-05-03T21:29:00Z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a9cd724e-b112-4fe0-8e6d-053e67cd589d</vt:lpwstr>
  </property>
</Properties>
</file>