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77BC" w:rsidRDefault="00E577BC"/>
    <w:p w:rsidR="00E577BC" w:rsidRPr="00E577BC" w:rsidRDefault="00E577BC" w:rsidP="00E57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map out the </w:t>
      </w: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exact frontend tasks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you need to finish Sprint 4, so you can carry me along with your configs/files and we’ll implement them step by step.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7BC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bookmarkStart w:id="0" w:name="_GoBack"/>
      <w:r w:rsidRPr="00E577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 4 Frontend Task Breakdown</w:t>
      </w:r>
      <w:bookmarkEnd w:id="0"/>
    </w:p>
    <w:p w:rsidR="00E577BC" w:rsidRPr="00E577BC" w:rsidRDefault="00E577BC" w:rsidP="00E57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7BC">
        <w:rPr>
          <w:rFonts w:ascii="Times New Roman" w:eastAsia="Times New Roman" w:hAnsi="Times New Roman" w:cs="Times New Roman"/>
          <w:b/>
          <w:bCs/>
          <w:sz w:val="27"/>
          <w:szCs w:val="27"/>
        </w:rPr>
        <w:t>1. Landing Page &amp; Login Flow</w:t>
      </w:r>
    </w:p>
    <w:p w:rsidR="00E577BC" w:rsidRPr="00E577BC" w:rsidRDefault="00E577BC" w:rsidP="00E57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Fix landing page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so it loads correctly and routes to login.</w:t>
      </w:r>
    </w:p>
    <w:p w:rsidR="00E577BC" w:rsidRPr="00E577BC" w:rsidRDefault="00E577BC" w:rsidP="00E57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Login form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(email/password).</w:t>
      </w:r>
    </w:p>
    <w:p w:rsidR="00E577BC" w:rsidRPr="00E577BC" w:rsidRDefault="00E577BC" w:rsidP="00E57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RBAC redirect logic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Platform users → platform dashboard.</w:t>
      </w:r>
    </w:p>
    <w:p w:rsidR="00E577BC" w:rsidRPr="00E577BC" w:rsidRDefault="00E577BC" w:rsidP="00E577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Tenant users → tenant dashboard.</w:t>
      </w:r>
    </w:p>
    <w:p w:rsidR="00E577BC" w:rsidRPr="00E577BC" w:rsidRDefault="00E577BC" w:rsidP="00E57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 invalid credentials, inactive tenant, unauthorized role.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7BC">
        <w:rPr>
          <w:rFonts w:ascii="Times New Roman" w:eastAsia="Times New Roman" w:hAnsi="Times New Roman" w:cs="Times New Roman"/>
          <w:b/>
          <w:bCs/>
          <w:sz w:val="27"/>
          <w:szCs w:val="27"/>
        </w:rPr>
        <w:t>2. Tenant Dashboard — Invoices Tab</w:t>
      </w:r>
    </w:p>
    <w:p w:rsidR="00E577BC" w:rsidRPr="00E577BC" w:rsidRDefault="00E577BC" w:rsidP="00E57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Invoice List View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Fetch invoices via </w:t>
      </w:r>
      <w:r w:rsidRPr="00E577BC">
        <w:rPr>
          <w:rFonts w:ascii="Courier New" w:eastAsia="Times New Roman" w:hAnsi="Courier New" w:cs="Courier New"/>
          <w:sz w:val="20"/>
          <w:szCs w:val="20"/>
        </w:rPr>
        <w:t>/billing/invoices/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7BC" w:rsidRPr="00E577BC" w:rsidRDefault="00E577BC" w:rsidP="00E577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Sortable by date and status.</w:t>
      </w:r>
    </w:p>
    <w:p w:rsidR="00E577BC" w:rsidRPr="00E577BC" w:rsidRDefault="00E577BC" w:rsidP="00E577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Status indicators (Paid, Pending, Overdue).</w:t>
      </w:r>
    </w:p>
    <w:p w:rsidR="00E577BC" w:rsidRPr="00E577BC" w:rsidRDefault="00E577BC" w:rsidP="00E57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Invoice Detail View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Show invoice metadata (amount, currency, due date).</w:t>
      </w:r>
    </w:p>
    <w:p w:rsidR="00E577BC" w:rsidRPr="00E577BC" w:rsidRDefault="00E577BC" w:rsidP="00E577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Download PDF option.</w:t>
      </w:r>
    </w:p>
    <w:p w:rsidR="00E577BC" w:rsidRPr="00E577BC" w:rsidRDefault="00E577BC" w:rsidP="00E57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Invoice Actions (RBAC)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Owners/managers → Create, Edit, Delete.</w:t>
      </w:r>
    </w:p>
    <w:p w:rsidR="00E577BC" w:rsidRPr="00E577BC" w:rsidRDefault="00E577BC" w:rsidP="00E577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Members → View only.</w:t>
      </w:r>
    </w:p>
    <w:p w:rsidR="00E577BC" w:rsidRPr="00E577BC" w:rsidRDefault="00E577BC" w:rsidP="00E57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UI Components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Courier New" w:eastAsia="Times New Roman" w:hAnsi="Courier New" w:cs="Courier New"/>
          <w:sz w:val="20"/>
          <w:szCs w:val="20"/>
        </w:rPr>
        <w:t>InvoiceList.js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→ table/grid of invoices.</w:t>
      </w:r>
    </w:p>
    <w:p w:rsidR="00E577BC" w:rsidRPr="00E577BC" w:rsidRDefault="00E577BC" w:rsidP="00E577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Courier New" w:eastAsia="Times New Roman" w:hAnsi="Courier New" w:cs="Courier New"/>
          <w:sz w:val="20"/>
          <w:szCs w:val="20"/>
        </w:rPr>
        <w:t>InvoiceDetail.js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→ modal or page for invoice details.</w:t>
      </w:r>
    </w:p>
    <w:p w:rsidR="00E577BC" w:rsidRPr="00E577BC" w:rsidRDefault="00E577BC" w:rsidP="00E577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Courier New" w:eastAsia="Times New Roman" w:hAnsi="Courier New" w:cs="Courier New"/>
          <w:sz w:val="20"/>
          <w:szCs w:val="20"/>
        </w:rPr>
        <w:t>InvoiceForm.js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→ create/edit form.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7BC">
        <w:rPr>
          <w:rFonts w:ascii="Times New Roman" w:eastAsia="Times New Roman" w:hAnsi="Times New Roman" w:cs="Times New Roman"/>
          <w:b/>
          <w:bCs/>
          <w:sz w:val="27"/>
          <w:szCs w:val="27"/>
        </w:rPr>
        <w:t>3. RBAC Enforcement (Frontend)</w:t>
      </w:r>
    </w:p>
    <w:p w:rsidR="00E577BC" w:rsidRPr="00E577BC" w:rsidRDefault="00E577BC" w:rsidP="00E57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Role Guards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Implement role checks in React (e.g., </w:t>
      </w:r>
      <w:proofErr w:type="spellStart"/>
      <w:proofErr w:type="gramStart"/>
      <w:r w:rsidRPr="00E577BC">
        <w:rPr>
          <w:rFonts w:ascii="Courier New" w:eastAsia="Times New Roman" w:hAnsi="Courier New" w:cs="Courier New"/>
          <w:sz w:val="20"/>
          <w:szCs w:val="20"/>
        </w:rPr>
        <w:t>useAuth</w:t>
      </w:r>
      <w:proofErr w:type="spellEnd"/>
      <w:r w:rsidRPr="00E577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577BC">
        <w:rPr>
          <w:rFonts w:ascii="Courier New" w:eastAsia="Times New Roman" w:hAnsi="Courier New" w:cs="Courier New"/>
          <w:sz w:val="20"/>
          <w:szCs w:val="20"/>
        </w:rPr>
        <w:t>)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hook).</w:t>
      </w:r>
    </w:p>
    <w:p w:rsidR="00E577BC" w:rsidRPr="00E577BC" w:rsidRDefault="00E577BC" w:rsidP="00E57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Rendering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Show/hide buttons based on role.</w:t>
      </w:r>
    </w:p>
    <w:p w:rsidR="00E577BC" w:rsidRPr="00E577BC" w:rsidRDefault="00E577BC" w:rsidP="00E577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Disable actions for unauthorized roles.</w:t>
      </w:r>
    </w:p>
    <w:p w:rsidR="00E577BC" w:rsidRPr="00E577BC" w:rsidRDefault="00E577BC" w:rsidP="00E57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Cross</w:t>
      </w: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tenant visibility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Platform admins can view invoices across tenants.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7BC">
        <w:rPr>
          <w:rFonts w:ascii="Times New Roman" w:eastAsia="Times New Roman" w:hAnsi="Times New Roman" w:cs="Times New Roman"/>
          <w:b/>
          <w:bCs/>
          <w:sz w:val="27"/>
          <w:szCs w:val="27"/>
        </w:rPr>
        <w:t>4. API Integration</w:t>
      </w:r>
    </w:p>
    <w:p w:rsidR="00E577BC" w:rsidRPr="00E577BC" w:rsidRDefault="00E577BC" w:rsidP="00E577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api.js functions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7BC">
        <w:rPr>
          <w:rFonts w:ascii="Courier New" w:eastAsia="Times New Roman" w:hAnsi="Courier New" w:cs="Courier New"/>
          <w:sz w:val="20"/>
          <w:szCs w:val="20"/>
        </w:rPr>
        <w:t>getInvoices</w:t>
      </w:r>
      <w:proofErr w:type="spellEnd"/>
      <w:r w:rsidRPr="00E577B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577BC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r w:rsidRPr="00E577BC">
        <w:rPr>
          <w:rFonts w:ascii="Courier New" w:eastAsia="Times New Roman" w:hAnsi="Courier New" w:cs="Courier New"/>
          <w:sz w:val="20"/>
          <w:szCs w:val="20"/>
        </w:rPr>
        <w:t>)</w:t>
      </w:r>
    </w:p>
    <w:p w:rsidR="00E577BC" w:rsidRPr="00E577BC" w:rsidRDefault="00E577BC" w:rsidP="00E577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7BC">
        <w:rPr>
          <w:rFonts w:ascii="Courier New" w:eastAsia="Times New Roman" w:hAnsi="Courier New" w:cs="Courier New"/>
          <w:sz w:val="20"/>
          <w:szCs w:val="20"/>
        </w:rPr>
        <w:t>createInvoice</w:t>
      </w:r>
      <w:proofErr w:type="spellEnd"/>
      <w:r w:rsidRPr="00E577BC">
        <w:rPr>
          <w:rFonts w:ascii="Courier New" w:eastAsia="Times New Roman" w:hAnsi="Courier New" w:cs="Courier New"/>
          <w:sz w:val="20"/>
          <w:szCs w:val="20"/>
        </w:rPr>
        <w:t>(data)</w:t>
      </w:r>
    </w:p>
    <w:p w:rsidR="00E577BC" w:rsidRPr="00E577BC" w:rsidRDefault="00E577BC" w:rsidP="00E577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577BC">
        <w:rPr>
          <w:rFonts w:ascii="Courier New" w:eastAsia="Times New Roman" w:hAnsi="Courier New" w:cs="Courier New"/>
          <w:sz w:val="20"/>
          <w:szCs w:val="20"/>
        </w:rPr>
        <w:t>updateInvoice</w:t>
      </w:r>
      <w:proofErr w:type="spellEnd"/>
      <w:r w:rsidRPr="00E577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577BC">
        <w:rPr>
          <w:rFonts w:ascii="Courier New" w:eastAsia="Times New Roman" w:hAnsi="Courier New" w:cs="Courier New"/>
          <w:sz w:val="20"/>
          <w:szCs w:val="20"/>
        </w:rPr>
        <w:t>id, data)</w:t>
      </w:r>
    </w:p>
    <w:p w:rsidR="00E577BC" w:rsidRPr="00E577BC" w:rsidRDefault="00E577BC" w:rsidP="00E577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7BC">
        <w:rPr>
          <w:rFonts w:ascii="Courier New" w:eastAsia="Times New Roman" w:hAnsi="Courier New" w:cs="Courier New"/>
          <w:sz w:val="20"/>
          <w:szCs w:val="20"/>
        </w:rPr>
        <w:t>deleteInvoice</w:t>
      </w:r>
      <w:proofErr w:type="spellEnd"/>
      <w:r w:rsidRPr="00E577BC">
        <w:rPr>
          <w:rFonts w:ascii="Courier New" w:eastAsia="Times New Roman" w:hAnsi="Courier New" w:cs="Courier New"/>
          <w:sz w:val="20"/>
          <w:szCs w:val="20"/>
        </w:rPr>
        <w:t>(id)</w:t>
      </w:r>
    </w:p>
    <w:p w:rsidR="00E577BC" w:rsidRPr="00E577BC" w:rsidRDefault="00E577BC" w:rsidP="00E577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Show toast/alerts for API errors.</w:t>
      </w:r>
    </w:p>
    <w:p w:rsidR="00E577BC" w:rsidRPr="00E577BC" w:rsidRDefault="00E577BC" w:rsidP="00E577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Handle </w:t>
      </w:r>
      <w:r w:rsidRPr="00E577BC">
        <w:rPr>
          <w:rFonts w:ascii="Courier New" w:eastAsia="Times New Roman" w:hAnsi="Courier New" w:cs="Courier New"/>
          <w:sz w:val="20"/>
          <w:szCs w:val="20"/>
        </w:rPr>
        <w:t>403 Forbidden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gracefully with RBAC messaging.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7BC">
        <w:rPr>
          <w:rFonts w:ascii="Times New Roman" w:eastAsia="Times New Roman" w:hAnsi="Times New Roman" w:cs="Times New Roman"/>
          <w:b/>
          <w:bCs/>
          <w:sz w:val="27"/>
          <w:szCs w:val="27"/>
        </w:rPr>
        <w:t>5. Testing</w:t>
      </w:r>
    </w:p>
    <w:p w:rsidR="00E577BC" w:rsidRPr="00E577BC" w:rsidRDefault="00E577BC" w:rsidP="00E577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Components: </w:t>
      </w:r>
      <w:proofErr w:type="spellStart"/>
      <w:r w:rsidRPr="00E577BC">
        <w:rPr>
          <w:rFonts w:ascii="Courier New" w:eastAsia="Times New Roman" w:hAnsi="Courier New" w:cs="Courier New"/>
          <w:sz w:val="20"/>
          <w:szCs w:val="20"/>
        </w:rPr>
        <w:t>InvoiceList</w:t>
      </w:r>
      <w:proofErr w:type="spellEnd"/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77BC">
        <w:rPr>
          <w:rFonts w:ascii="Courier New" w:eastAsia="Times New Roman" w:hAnsi="Courier New" w:cs="Courier New"/>
          <w:sz w:val="20"/>
          <w:szCs w:val="20"/>
        </w:rPr>
        <w:t>InvoiceDetail</w:t>
      </w:r>
      <w:proofErr w:type="spellEnd"/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77BC">
        <w:rPr>
          <w:rFonts w:ascii="Courier New" w:eastAsia="Times New Roman" w:hAnsi="Courier New" w:cs="Courier New"/>
          <w:sz w:val="20"/>
          <w:szCs w:val="20"/>
        </w:rPr>
        <w:t>InvoiceForm</w:t>
      </w:r>
      <w:proofErr w:type="spellEnd"/>
      <w:r w:rsidRPr="00E577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7BC" w:rsidRPr="00E577BC" w:rsidRDefault="00E577BC" w:rsidP="00E577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Login flow (platform vs tenant user).</w:t>
      </w:r>
    </w:p>
    <w:p w:rsidR="00E577BC" w:rsidRPr="00E577BC" w:rsidRDefault="00E577BC" w:rsidP="00E577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RBAC enforcement (actions hidden for unauthorized roles).</w:t>
      </w:r>
    </w:p>
    <w:p w:rsidR="00E577BC" w:rsidRPr="00E577BC" w:rsidRDefault="00E577BC" w:rsidP="00E577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Invoice CRUD workflows.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7B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577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Deliverables to Close Sprint 4</w:t>
      </w:r>
    </w:p>
    <w:p w:rsidR="00E577BC" w:rsidRPr="00E577BC" w:rsidRDefault="00E577BC" w:rsidP="00E577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Working </w:t>
      </w: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landing page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with RBAC login.</w:t>
      </w:r>
    </w:p>
    <w:p w:rsidR="00E577BC" w:rsidRPr="00E577BC" w:rsidRDefault="00E577BC" w:rsidP="00E577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Tenant dashboard with </w:t>
      </w: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invoice tab fully functional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7BC" w:rsidRPr="00E577BC" w:rsidRDefault="00E577BC" w:rsidP="00E577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RBAC enforced across frontend actions.</w:t>
      </w:r>
    </w:p>
    <w:p w:rsidR="00E577BC" w:rsidRPr="00E577BC" w:rsidRDefault="00E577BC" w:rsidP="00E577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API integration complete.</w:t>
      </w:r>
    </w:p>
    <w:p w:rsidR="00E577BC" w:rsidRPr="00E577BC" w:rsidRDefault="00E577BC" w:rsidP="00E577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Tests written and passing.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Sprint 4 tasks are fixing the landing page/login, finishing the invoice dashboard UI, wiring RBAC into components, connecting APIs, and writing tests.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Since you’ll paste configs/files along the way, we can tackle this step by step. Would you like us to </w:t>
      </w: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 the landing page/login flow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(so platform and tenant users can log in correctly), before moving on to the invoice dashboard UI?</w:t>
      </w:r>
    </w:p>
    <w:p w:rsidR="00E577BC" w:rsidRPr="00E577BC" w:rsidRDefault="00E577BC" w:rsidP="00E57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77BC">
        <w:rPr>
          <w:rFonts w:ascii="Times New Roman" w:eastAsia="Times New Roman" w:hAnsi="Times New Roman" w:cs="Times New Roman"/>
          <w:sz w:val="24"/>
          <w:szCs w:val="24"/>
        </w:rPr>
        <w:t>yes</w:t>
      </w:r>
      <w:proofErr w:type="gramEnd"/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please that will be great</w:t>
      </w:r>
    </w:p>
    <w:p w:rsidR="00E577BC" w:rsidRPr="00E577BC" w:rsidRDefault="00E577BC" w:rsidP="00E57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Great, Bunmi — let’s start with the </w:t>
      </w: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landing page and login flow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so platform and tenant users can authenticate properly and be redirected to the right dashboard based on RBAC.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7BC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E577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Landing Page &amp; Login Flow Tasks</w:t>
      </w:r>
    </w:p>
    <w:p w:rsidR="00E577BC" w:rsidRPr="00E577BC" w:rsidRDefault="00E577BC" w:rsidP="00E57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7BC">
        <w:rPr>
          <w:rFonts w:ascii="Times New Roman" w:eastAsia="Times New Roman" w:hAnsi="Times New Roman" w:cs="Times New Roman"/>
          <w:b/>
          <w:bCs/>
          <w:sz w:val="27"/>
          <w:szCs w:val="27"/>
        </w:rPr>
        <w:t>1. Landing Page</w:t>
      </w:r>
    </w:p>
    <w:p w:rsidR="00E577BC" w:rsidRPr="00E577BC" w:rsidRDefault="00E577BC" w:rsidP="00E577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Fix routing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: Ensure </w:t>
      </w:r>
      <w:r w:rsidRPr="00E577BC">
        <w:rPr>
          <w:rFonts w:ascii="Courier New" w:eastAsia="Times New Roman" w:hAnsi="Courier New" w:cs="Courier New"/>
          <w:sz w:val="20"/>
          <w:szCs w:val="20"/>
        </w:rPr>
        <w:t>/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loads the landing page component.</w:t>
      </w:r>
    </w:p>
    <w:p w:rsidR="00E577BC" w:rsidRPr="00E577BC" w:rsidRDefault="00E577BC" w:rsidP="00E577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UI elements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Welcome message / branding.</w:t>
      </w:r>
    </w:p>
    <w:p w:rsidR="00E577BC" w:rsidRPr="00E577BC" w:rsidRDefault="00E577BC" w:rsidP="00E577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Login button → routes to </w:t>
      </w:r>
      <w:r w:rsidRPr="00E577BC">
        <w:rPr>
          <w:rFonts w:ascii="Courier New" w:eastAsia="Times New Roman" w:hAnsi="Courier New" w:cs="Courier New"/>
          <w:sz w:val="20"/>
          <w:szCs w:val="20"/>
        </w:rPr>
        <w:t>/login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7BC" w:rsidRPr="00E577BC" w:rsidRDefault="00E577BC" w:rsidP="00E577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Optional: links to documentation or tenant signup.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7BC">
        <w:rPr>
          <w:rFonts w:ascii="Times New Roman" w:eastAsia="Times New Roman" w:hAnsi="Times New Roman" w:cs="Times New Roman"/>
          <w:b/>
          <w:bCs/>
          <w:sz w:val="27"/>
          <w:szCs w:val="27"/>
        </w:rPr>
        <w:t>2. Login Component (</w:t>
      </w:r>
      <w:r w:rsidRPr="00E577BC">
        <w:rPr>
          <w:rFonts w:ascii="Courier New" w:eastAsia="Times New Roman" w:hAnsi="Courier New" w:cs="Courier New"/>
          <w:b/>
          <w:bCs/>
          <w:sz w:val="20"/>
          <w:szCs w:val="20"/>
        </w:rPr>
        <w:t>Login.js</w:t>
      </w:r>
      <w:r w:rsidRPr="00E577B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E577BC" w:rsidRPr="00E577BC" w:rsidRDefault="00E577BC" w:rsidP="00E577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Form fields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E577BC" w:rsidRPr="00E577BC" w:rsidRDefault="00E577BC" w:rsidP="00E577B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E577BC" w:rsidRPr="00E577BC" w:rsidRDefault="00E577BC" w:rsidP="00E577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API call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E577BC">
        <w:rPr>
          <w:rFonts w:ascii="Courier New" w:eastAsia="Times New Roman" w:hAnsi="Courier New" w:cs="Courier New"/>
          <w:sz w:val="20"/>
          <w:szCs w:val="20"/>
        </w:rPr>
        <w:t>/auth/login/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→ returns JWT or session.</w:t>
      </w:r>
    </w:p>
    <w:p w:rsidR="00E577BC" w:rsidRPr="00E577BC" w:rsidRDefault="00E577BC" w:rsidP="00E577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Show error message for invalid credentials.</w:t>
      </w:r>
    </w:p>
    <w:p w:rsidR="00E577BC" w:rsidRPr="00E577BC" w:rsidRDefault="00E577BC" w:rsidP="00E577B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Handle inactive tenant or unauthorized role.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7BC">
        <w:rPr>
          <w:rFonts w:ascii="Times New Roman" w:eastAsia="Times New Roman" w:hAnsi="Times New Roman" w:cs="Times New Roman"/>
          <w:b/>
          <w:bCs/>
          <w:sz w:val="27"/>
          <w:szCs w:val="27"/>
        </w:rPr>
        <w:t>3. Authentication Context (</w:t>
      </w:r>
      <w:r w:rsidRPr="00E577BC">
        <w:rPr>
          <w:rFonts w:ascii="Courier New" w:eastAsia="Times New Roman" w:hAnsi="Courier New" w:cs="Courier New"/>
          <w:b/>
          <w:bCs/>
          <w:sz w:val="20"/>
          <w:szCs w:val="20"/>
        </w:rPr>
        <w:t>AuthContext.js</w:t>
      </w:r>
      <w:r w:rsidRPr="00E577B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E577BC" w:rsidRPr="00E577BC" w:rsidRDefault="00E577BC" w:rsidP="00E577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Store user info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Token</w:t>
      </w:r>
    </w:p>
    <w:p w:rsidR="00E577BC" w:rsidRPr="00E577BC" w:rsidRDefault="00E577BC" w:rsidP="00E577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Role (</w:t>
      </w:r>
      <w:proofErr w:type="spellStart"/>
      <w:r w:rsidRPr="00E577BC">
        <w:rPr>
          <w:rFonts w:ascii="Times New Roman" w:eastAsia="Times New Roman" w:hAnsi="Times New Roman" w:cs="Times New Roman"/>
          <w:sz w:val="24"/>
          <w:szCs w:val="24"/>
        </w:rPr>
        <w:t>PlatformAdmin</w:t>
      </w:r>
      <w:proofErr w:type="spellEnd"/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77BC">
        <w:rPr>
          <w:rFonts w:ascii="Times New Roman" w:eastAsia="Times New Roman" w:hAnsi="Times New Roman" w:cs="Times New Roman"/>
          <w:sz w:val="24"/>
          <w:szCs w:val="24"/>
        </w:rPr>
        <w:t>TenantOwner</w:t>
      </w:r>
      <w:proofErr w:type="spellEnd"/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77BC">
        <w:rPr>
          <w:rFonts w:ascii="Times New Roman" w:eastAsia="Times New Roman" w:hAnsi="Times New Roman" w:cs="Times New Roman"/>
          <w:sz w:val="24"/>
          <w:szCs w:val="24"/>
        </w:rPr>
        <w:t>TenantMember</w:t>
      </w:r>
      <w:proofErr w:type="spellEnd"/>
      <w:r w:rsidRPr="00E577BC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E577BC" w:rsidRPr="00E577BC" w:rsidRDefault="00E577BC" w:rsidP="00E577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Tenant ID (if applicable)</w:t>
      </w:r>
    </w:p>
    <w:p w:rsidR="00E577BC" w:rsidRPr="00E577BC" w:rsidRDefault="00E577BC" w:rsidP="00E577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Provide hooks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577BC">
        <w:rPr>
          <w:rFonts w:ascii="Courier New" w:eastAsia="Times New Roman" w:hAnsi="Courier New" w:cs="Courier New"/>
          <w:sz w:val="20"/>
          <w:szCs w:val="20"/>
        </w:rPr>
        <w:t>useAuth</w:t>
      </w:r>
      <w:proofErr w:type="spellEnd"/>
      <w:r w:rsidRPr="00E577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577BC">
        <w:rPr>
          <w:rFonts w:ascii="Courier New" w:eastAsia="Times New Roman" w:hAnsi="Courier New" w:cs="Courier New"/>
          <w:sz w:val="20"/>
          <w:szCs w:val="20"/>
        </w:rPr>
        <w:t>)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→ returns current user + role.</w:t>
      </w:r>
    </w:p>
    <w:p w:rsidR="00E577BC" w:rsidRPr="00E577BC" w:rsidRDefault="00E577BC" w:rsidP="00E577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77BC">
        <w:rPr>
          <w:rFonts w:ascii="Courier New" w:eastAsia="Times New Roman" w:hAnsi="Courier New" w:cs="Courier New"/>
          <w:sz w:val="20"/>
          <w:szCs w:val="20"/>
        </w:rPr>
        <w:t>login(</w:t>
      </w:r>
      <w:proofErr w:type="gramEnd"/>
      <w:r w:rsidRPr="00E577BC">
        <w:rPr>
          <w:rFonts w:ascii="Courier New" w:eastAsia="Times New Roman" w:hAnsi="Courier New" w:cs="Courier New"/>
          <w:sz w:val="20"/>
          <w:szCs w:val="20"/>
        </w:rPr>
        <w:t>)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→ sets auth state.</w:t>
      </w:r>
    </w:p>
    <w:p w:rsidR="00E577BC" w:rsidRPr="00E577BC" w:rsidRDefault="00E577BC" w:rsidP="00E577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77BC">
        <w:rPr>
          <w:rFonts w:ascii="Courier New" w:eastAsia="Times New Roman" w:hAnsi="Courier New" w:cs="Courier New"/>
          <w:sz w:val="20"/>
          <w:szCs w:val="20"/>
        </w:rPr>
        <w:t>logout(</w:t>
      </w:r>
      <w:proofErr w:type="gramEnd"/>
      <w:r w:rsidRPr="00E577BC">
        <w:rPr>
          <w:rFonts w:ascii="Courier New" w:eastAsia="Times New Roman" w:hAnsi="Courier New" w:cs="Courier New"/>
          <w:sz w:val="20"/>
          <w:szCs w:val="20"/>
        </w:rPr>
        <w:t>)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→ clears auth state.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7BC">
        <w:rPr>
          <w:rFonts w:ascii="Times New Roman" w:eastAsia="Times New Roman" w:hAnsi="Times New Roman" w:cs="Times New Roman"/>
          <w:b/>
          <w:bCs/>
          <w:sz w:val="27"/>
          <w:szCs w:val="27"/>
        </w:rPr>
        <w:t>4. RBAC Redirect Logic</w:t>
      </w:r>
    </w:p>
    <w:p w:rsidR="00E577BC" w:rsidRPr="00E577BC" w:rsidRDefault="00E577BC" w:rsidP="00E577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After login:</w:t>
      </w:r>
    </w:p>
    <w:p w:rsidR="00E577BC" w:rsidRPr="00E577BC" w:rsidRDefault="00E577BC" w:rsidP="00E577B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If role starts with </w:t>
      </w:r>
      <w:r w:rsidRPr="00E577BC">
        <w:rPr>
          <w:rFonts w:ascii="Courier New" w:eastAsia="Times New Roman" w:hAnsi="Courier New" w:cs="Courier New"/>
          <w:sz w:val="20"/>
          <w:szCs w:val="20"/>
        </w:rPr>
        <w:t>Platform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→ redirect to </w:t>
      </w:r>
      <w:r w:rsidRPr="00E577BC">
        <w:rPr>
          <w:rFonts w:ascii="Courier New" w:eastAsia="Times New Roman" w:hAnsi="Courier New" w:cs="Courier New"/>
          <w:sz w:val="20"/>
          <w:szCs w:val="20"/>
        </w:rPr>
        <w:t>/platform/dashboard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7BC" w:rsidRPr="00E577BC" w:rsidRDefault="00E577BC" w:rsidP="00E577B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If role starts with </w:t>
      </w:r>
      <w:r w:rsidRPr="00E577BC">
        <w:rPr>
          <w:rFonts w:ascii="Courier New" w:eastAsia="Times New Roman" w:hAnsi="Courier New" w:cs="Courier New"/>
          <w:sz w:val="20"/>
          <w:szCs w:val="20"/>
        </w:rPr>
        <w:t>Tenant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→ redirect to </w:t>
      </w:r>
      <w:r w:rsidRPr="00E577BC">
        <w:rPr>
          <w:rFonts w:ascii="Courier New" w:eastAsia="Times New Roman" w:hAnsi="Courier New" w:cs="Courier New"/>
          <w:sz w:val="20"/>
          <w:szCs w:val="20"/>
        </w:rPr>
        <w:t>/tenant/dashboard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7BC" w:rsidRPr="00E577BC" w:rsidRDefault="00E577BC" w:rsidP="00E577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Unauthorized roles → show error or redirect to </w:t>
      </w:r>
      <w:r w:rsidRPr="00E577BC">
        <w:rPr>
          <w:rFonts w:ascii="Courier New" w:eastAsia="Times New Roman" w:hAnsi="Courier New" w:cs="Courier New"/>
          <w:sz w:val="20"/>
          <w:szCs w:val="20"/>
        </w:rPr>
        <w:t>/login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7BC">
        <w:rPr>
          <w:rFonts w:ascii="Times New Roman" w:eastAsia="Times New Roman" w:hAnsi="Times New Roman" w:cs="Times New Roman"/>
          <w:b/>
          <w:bCs/>
          <w:sz w:val="27"/>
          <w:szCs w:val="27"/>
        </w:rPr>
        <w:t>5. Protected Routes</w:t>
      </w:r>
    </w:p>
    <w:p w:rsidR="00E577BC" w:rsidRPr="00E577BC" w:rsidRDefault="00E577BC" w:rsidP="00E577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Route guards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Wrap dashboard routes with </w:t>
      </w:r>
      <w:proofErr w:type="spellStart"/>
      <w:r w:rsidRPr="00E577BC">
        <w:rPr>
          <w:rFonts w:ascii="Courier New" w:eastAsia="Times New Roman" w:hAnsi="Courier New" w:cs="Courier New"/>
          <w:sz w:val="20"/>
          <w:szCs w:val="20"/>
        </w:rPr>
        <w:t>RequireAuth</w:t>
      </w:r>
      <w:proofErr w:type="spellEnd"/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component.</w:t>
      </w:r>
    </w:p>
    <w:p w:rsidR="00E577BC" w:rsidRPr="00E577BC" w:rsidRDefault="00E577BC" w:rsidP="00E577B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Check role before rendering.</w:t>
      </w:r>
    </w:p>
    <w:p w:rsidR="00E577BC" w:rsidRPr="00E577BC" w:rsidRDefault="00E577BC" w:rsidP="00E577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rendering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7BC" w:rsidRPr="00E577BC" w:rsidRDefault="00E577BC" w:rsidP="00E577B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Hide/disable UI actions based on role.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7BC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E577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Flow</w:t>
      </w:r>
    </w:p>
    <w:p w:rsidR="00E577BC" w:rsidRPr="00E577BC" w:rsidRDefault="00E577BC" w:rsidP="00E577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User visits </w:t>
      </w:r>
      <w:r w:rsidRPr="00E577BC">
        <w:rPr>
          <w:rFonts w:ascii="Courier New" w:eastAsia="Times New Roman" w:hAnsi="Courier New" w:cs="Courier New"/>
          <w:sz w:val="20"/>
          <w:szCs w:val="20"/>
        </w:rPr>
        <w:t>/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→ sees landing page.</w:t>
      </w:r>
    </w:p>
    <w:p w:rsidR="00E577BC" w:rsidRPr="00E577BC" w:rsidRDefault="00E577BC" w:rsidP="00E577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Clicks “Login” → goes to </w:t>
      </w:r>
      <w:r w:rsidRPr="00E577BC">
        <w:rPr>
          <w:rFonts w:ascii="Courier New" w:eastAsia="Times New Roman" w:hAnsi="Courier New" w:cs="Courier New"/>
          <w:sz w:val="20"/>
          <w:szCs w:val="20"/>
        </w:rPr>
        <w:t>/login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7BC" w:rsidRPr="00E577BC" w:rsidRDefault="00E577BC" w:rsidP="00E577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Submits credentials → backend returns token + role.</w:t>
      </w:r>
    </w:p>
    <w:p w:rsidR="00E577BC" w:rsidRPr="00E577BC" w:rsidRDefault="00E577BC" w:rsidP="00E577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Frontend stores token + role in </w:t>
      </w:r>
      <w:proofErr w:type="spellStart"/>
      <w:r w:rsidRPr="00E577BC">
        <w:rPr>
          <w:rFonts w:ascii="Courier New" w:eastAsia="Times New Roman" w:hAnsi="Courier New" w:cs="Courier New"/>
          <w:sz w:val="20"/>
          <w:szCs w:val="20"/>
        </w:rPr>
        <w:t>AuthContext</w:t>
      </w:r>
      <w:proofErr w:type="spellEnd"/>
      <w:r w:rsidRPr="00E577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7BC" w:rsidRPr="00E577BC" w:rsidRDefault="00E577BC" w:rsidP="00E577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Redirects:</w:t>
      </w:r>
    </w:p>
    <w:p w:rsidR="00E577BC" w:rsidRPr="00E577BC" w:rsidRDefault="00E577BC" w:rsidP="00E577B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7BC">
        <w:rPr>
          <w:rFonts w:ascii="Times New Roman" w:eastAsia="Times New Roman" w:hAnsi="Times New Roman" w:cs="Times New Roman"/>
          <w:sz w:val="24"/>
          <w:szCs w:val="24"/>
        </w:rPr>
        <w:t>PlatformAdmin</w:t>
      </w:r>
      <w:proofErr w:type="spellEnd"/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577BC">
        <w:rPr>
          <w:rFonts w:ascii="Courier New" w:eastAsia="Times New Roman" w:hAnsi="Courier New" w:cs="Courier New"/>
          <w:sz w:val="20"/>
          <w:szCs w:val="20"/>
        </w:rPr>
        <w:t>/platform/dashboard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7BC" w:rsidRPr="00E577BC" w:rsidRDefault="00E577BC" w:rsidP="00E577B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7BC">
        <w:rPr>
          <w:rFonts w:ascii="Times New Roman" w:eastAsia="Times New Roman" w:hAnsi="Times New Roman" w:cs="Times New Roman"/>
          <w:sz w:val="24"/>
          <w:szCs w:val="24"/>
        </w:rPr>
        <w:t>TenantOwner</w:t>
      </w:r>
      <w:proofErr w:type="spellEnd"/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577BC">
        <w:rPr>
          <w:rFonts w:ascii="Courier New" w:eastAsia="Times New Roman" w:hAnsi="Courier New" w:cs="Courier New"/>
          <w:sz w:val="20"/>
          <w:szCs w:val="20"/>
        </w:rPr>
        <w:t>/tenant/dashboard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7BC" w:rsidRPr="00E577BC" w:rsidRDefault="00E577BC" w:rsidP="00E577B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7BC">
        <w:rPr>
          <w:rFonts w:ascii="Times New Roman" w:eastAsia="Times New Roman" w:hAnsi="Times New Roman" w:cs="Times New Roman"/>
          <w:sz w:val="24"/>
          <w:szCs w:val="24"/>
        </w:rPr>
        <w:t>TenantMember</w:t>
      </w:r>
      <w:proofErr w:type="spellEnd"/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577BC">
        <w:rPr>
          <w:rFonts w:ascii="Courier New" w:eastAsia="Times New Roman" w:hAnsi="Courier New" w:cs="Courier New"/>
          <w:sz w:val="20"/>
          <w:szCs w:val="20"/>
        </w:rPr>
        <w:t>/tenant/dashboard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(view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noBreakHyphen/>
        <w:t>only).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7B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577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Deliverables for This Step</w:t>
      </w:r>
    </w:p>
    <w:p w:rsidR="00E577BC" w:rsidRPr="00E577BC" w:rsidRDefault="00E577BC" w:rsidP="00E577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Working landing page.</w:t>
      </w:r>
    </w:p>
    <w:p w:rsidR="00E577BC" w:rsidRPr="00E577BC" w:rsidRDefault="00E577BC" w:rsidP="00E577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Login form connected to backend.</w:t>
      </w:r>
    </w:p>
    <w:p w:rsidR="00E577BC" w:rsidRPr="00E577BC" w:rsidRDefault="00E577BC" w:rsidP="00E577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Auth context storing token + role.</w:t>
      </w:r>
    </w:p>
    <w:p w:rsidR="00E577BC" w:rsidRPr="00E577BC" w:rsidRDefault="00E577BC" w:rsidP="00E577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Redirect logic based on RBAC.</w:t>
      </w:r>
    </w:p>
    <w:p w:rsidR="00E577BC" w:rsidRPr="00E577BC" w:rsidRDefault="00E577BC" w:rsidP="00E577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Times New Roman" w:eastAsia="Times New Roman" w:hAnsi="Times New Roman" w:cs="Times New Roman"/>
          <w:sz w:val="24"/>
          <w:szCs w:val="24"/>
        </w:rPr>
        <w:t>Protected routes for dashboards.</w:t>
      </w:r>
    </w:p>
    <w:p w:rsidR="00E577BC" w:rsidRPr="00E577BC" w:rsidRDefault="00E577BC" w:rsidP="00E57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7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577BC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E577BC">
        <w:rPr>
          <w:rFonts w:ascii="Times New Roman" w:eastAsia="Times New Roman" w:hAnsi="Times New Roman" w:cs="Times New Roman"/>
          <w:b/>
          <w:bCs/>
          <w:sz w:val="24"/>
          <w:szCs w:val="24"/>
        </w:rPr>
        <w:t>We’ll fix the landing page, implement login with RBAC, and set up redirects so platform users go to the platform dashboard and tenant users go to the tenant dashboard.</w:t>
      </w:r>
    </w:p>
    <w:p w:rsidR="00E577BC" w:rsidRDefault="00E577BC">
      <w:r>
        <w:br w:type="page"/>
      </w:r>
    </w:p>
    <w:p w:rsidR="00E577BC" w:rsidRDefault="00E577BC">
      <w:r>
        <w:lastRenderedPageBreak/>
        <w:br w:type="page"/>
      </w:r>
    </w:p>
    <w:p w:rsidR="00923B5F" w:rsidRDefault="00923B5F"/>
    <w:sectPr w:rsidR="00923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175EE"/>
    <w:multiLevelType w:val="multilevel"/>
    <w:tmpl w:val="E680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006"/>
    <w:multiLevelType w:val="multilevel"/>
    <w:tmpl w:val="463A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0061"/>
    <w:multiLevelType w:val="multilevel"/>
    <w:tmpl w:val="76D4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32CE0"/>
    <w:multiLevelType w:val="multilevel"/>
    <w:tmpl w:val="8138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3199B"/>
    <w:multiLevelType w:val="multilevel"/>
    <w:tmpl w:val="302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836D1"/>
    <w:multiLevelType w:val="multilevel"/>
    <w:tmpl w:val="7B20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643F2"/>
    <w:multiLevelType w:val="multilevel"/>
    <w:tmpl w:val="DE46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013FD"/>
    <w:multiLevelType w:val="multilevel"/>
    <w:tmpl w:val="EF08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634A2"/>
    <w:multiLevelType w:val="multilevel"/>
    <w:tmpl w:val="C196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0A3835"/>
    <w:multiLevelType w:val="multilevel"/>
    <w:tmpl w:val="0286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D49BF"/>
    <w:multiLevelType w:val="multilevel"/>
    <w:tmpl w:val="D0E2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642C6"/>
    <w:multiLevelType w:val="multilevel"/>
    <w:tmpl w:val="CEA4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013CE"/>
    <w:multiLevelType w:val="multilevel"/>
    <w:tmpl w:val="E4AE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12"/>
  </w:num>
  <w:num w:numId="5">
    <w:abstractNumId w:val="2"/>
  </w:num>
  <w:num w:numId="6">
    <w:abstractNumId w:val="10"/>
  </w:num>
  <w:num w:numId="7">
    <w:abstractNumId w:val="0"/>
  </w:num>
  <w:num w:numId="8">
    <w:abstractNumId w:val="9"/>
  </w:num>
  <w:num w:numId="9">
    <w:abstractNumId w:val="7"/>
  </w:num>
  <w:num w:numId="10">
    <w:abstractNumId w:val="3"/>
  </w:num>
  <w:num w:numId="11">
    <w:abstractNumId w:val="6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BC"/>
    <w:rsid w:val="00923B5F"/>
    <w:rsid w:val="00E5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0B12"/>
  <w15:chartTrackingRefBased/>
  <w15:docId w15:val="{5DB3E752-F5E9-4025-AC3D-C529B27B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7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77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77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77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77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77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41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8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9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2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20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6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16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18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76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7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2026-02-15T13:26:00Z</dcterms:created>
  <dcterms:modified xsi:type="dcterms:W3CDTF">2026-02-15T13:27:00Z</dcterms:modified>
</cp:coreProperties>
</file>