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</w:pPr>
      <w:bookmarkStart w:id="0" w:name="38oiyn1482115934921"/>
      <w:bookmarkEnd w:id="0"/>
      <w:r>
        <w:rPr>
          <w:b/>
          <w:sz w:val="28"/>
        </w:rPr>
        <w:t>Algorithms for MLlib in Spark:</w:t>
      </w:r>
    </w:p>
    <w:tbl>
      <w:tblPr>
        <w:tblStyle w:val="3"/>
        <w:tblW w:w="78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364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860" w:type="dxa"/>
            <w:gridSpan w:val="2"/>
            <w:vAlign w:val="center"/>
          </w:tcPr>
          <w:p>
            <w:pPr>
              <w:jc w:val="center"/>
            </w:pPr>
            <w:r>
              <w:t>Spark-MLlib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restart"/>
            <w:vAlign w:val="center"/>
          </w:tcPr>
          <w:p>
            <w:pPr>
              <w:jc w:val="center"/>
            </w:pPr>
            <w:r>
              <w:t>Feature Extractors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TF-IDF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Word2Vec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CountVectorizer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restart"/>
            <w:vAlign w:val="center"/>
          </w:tcPr>
          <w:p>
            <w:pPr>
              <w:jc w:val="center"/>
            </w:pPr>
            <w:r>
              <w:t>Feature Transformers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Tokenizer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StopWordsRemover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n-gram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Binarizer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PCA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PolynomialExpansion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Discrete Cosine Transform (DCT)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StringIndexer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IndexToString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OneHotEncoder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VectorIndexer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Normalizer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StandardScaler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MinMaxScaler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MaxAbsScaler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Bucketizer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ElementwiseProduct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SQLTransformer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VectorAssembler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QuantileDiscretizer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restart"/>
            <w:vAlign w:val="center"/>
          </w:tcPr>
          <w:p>
            <w:pPr>
              <w:jc w:val="center"/>
            </w:pPr>
            <w:r>
              <w:t>Feature Selectors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VectorSlicer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RFormula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ChiSqSelector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restart"/>
            <w:vAlign w:val="center"/>
          </w:tcPr>
          <w:p>
            <w:pPr>
              <w:jc w:val="center"/>
            </w:pPr>
            <w:r>
              <w:t>Classification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Logistic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Decision tree classifier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Random forest classifier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Gradient-boosted tree classifier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Multilayer perceptron classifier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One-vs-Rest classifier (a.k.a. One-vs-All)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Naive Bayes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restart"/>
            <w:vAlign w:val="center"/>
          </w:tcPr>
          <w:p>
            <w:pPr>
              <w:jc w:val="center"/>
            </w:pPr>
            <w:r>
              <w:t>Regression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Linear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Generalized linear regression(
Gaussian/Binomial/Poisson/
Gamma)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Decision tree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Random forest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Gradient-boosted tree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Survival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Isotonic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Linear methods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Decision trees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restart"/>
            <w:vAlign w:val="center"/>
          </w:tcPr>
          <w:p>
            <w:pPr>
              <w:jc w:val="center"/>
            </w:pPr>
            <w:r>
              <w:t>Tree Ensembles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Random Forests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Gradient-Boosted Trees (GBTs)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K-means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Latent Dirichlet allocation (LDA)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Bisecting k-means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Gaussian Mixture Model (GMM)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Collaborative filtering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  <w:r>
              <w:t>alternating least squares(ALS)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Model selection (a.k.a. hyperparameter tuning)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Cross-Validation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20" w:type="dxa"/>
            <w:vAlign w:val="center"/>
          </w:tcPr>
          <w:p>
            <w:pPr>
              <w:jc w:val="center"/>
            </w:pPr>
            <w:r>
              <w:t>Train-Validation Split</w:t>
            </w:r>
          </w:p>
        </w:tc>
        <w:tc>
          <w:tcPr>
            <w:tcW w:w="3640" w:type="dxa"/>
            <w:vAlign w:val="center"/>
          </w:tcPr>
          <w:p>
            <w:pPr>
              <w:jc w:val="center"/>
            </w:pPr>
          </w:p>
        </w:tc>
      </w:tr>
    </w:tbl>
    <w:p>
      <w:pPr>
        <w:spacing w:line="300" w:lineRule="auto"/>
        <w:rPr>
          <w:rFonts w:hint="eastAsia" w:ascii="黑体" w:hAnsi="黑体" w:eastAsia="黑体" w:cs="黑体"/>
        </w:rPr>
      </w:pPr>
      <w:bookmarkStart w:id="1" w:name="79dkco1482127330199"/>
      <w:bookmarkEnd w:id="1"/>
      <w:r>
        <w:rPr>
          <w:rFonts w:hint="eastAsia" w:ascii="黑体" w:hAnsi="黑体" w:eastAsia="黑体" w:cs="黑体"/>
          <w:b/>
          <w:sz w:val="28"/>
        </w:rPr>
        <w:t>参考文献：</w:t>
      </w:r>
    </w:p>
    <w:p>
      <w:pPr>
        <w:spacing w:line="300" w:lineRule="auto"/>
      </w:pPr>
      <w:bookmarkStart w:id="2" w:name="40dgtc1482136873016"/>
      <w:bookmarkEnd w:id="2"/>
      <w:r>
        <w:fldChar w:fldCharType="begin"/>
      </w:r>
      <w:r>
        <w:instrText xml:space="preserve"> HYPERLINK "http://spark.apache.org/docs/latest/ml-guide.html" \h </w:instrText>
      </w:r>
      <w:r>
        <w:fldChar w:fldCharType="separate"/>
      </w:r>
      <w:r>
        <w:t>http://spark.apache.org/docs/latest/ml-guide.html</w:t>
      </w:r>
      <w:r>
        <w:fldChar w:fldCharType="end"/>
      </w:r>
    </w:p>
    <w:p>
      <w:pPr>
        <w:spacing w:line="300" w:lineRule="auto"/>
      </w:pPr>
      <w:bookmarkStart w:id="3" w:name="73dyvq1482136894097"/>
      <w:bookmarkEnd w:id="3"/>
    </w:p>
    <w:p>
      <w:pPr>
        <w:spacing w:line="300" w:lineRule="auto"/>
      </w:pPr>
      <w:bookmarkStart w:id="4" w:name="98eqce1482136696079"/>
      <w:bookmarkEnd w:id="4"/>
    </w:p>
    <w:p>
      <w:pPr>
        <w:spacing w:line="300" w:lineRule="auto"/>
        <w:ind w:left="0" w:firstLine="0"/>
        <w:jc w:val="left"/>
      </w:pPr>
      <w:bookmarkStart w:id="5" w:name="42okxk1482136696226"/>
      <w:bookmarkEnd w:id="5"/>
      <w:r>
        <w:fldChar w:fldCharType="begin"/>
      </w:r>
      <w:r>
        <w:instrText xml:space="preserve"> HYPERLINK "https://en.wikipedia.org/wiki/List_of_machine_learning_algorithms" \h </w:instrText>
      </w:r>
      <w:r>
        <w:fldChar w:fldCharType="separate"/>
      </w:r>
      <w:r>
        <w:rPr>
          <w:b/>
          <w:sz w:val="28"/>
        </w:rPr>
        <w:t>List of machine learning algorithms</w:t>
      </w:r>
      <w:r>
        <w:rPr>
          <w:b/>
          <w:sz w:val="28"/>
        </w:rPr>
        <w:fldChar w:fldCharType="end"/>
      </w:r>
      <w:r>
        <w:rPr>
          <w:b/>
          <w:sz w:val="28"/>
        </w:rPr>
        <w:t>:</w:t>
      </w:r>
    </w:p>
    <w:tbl>
      <w:tblPr>
        <w:tblStyle w:val="3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3420"/>
        <w:gridCol w:w="28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  <w:r>
              <w:t>Types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restart"/>
            <w:vAlign w:val="center"/>
          </w:tcPr>
          <w:p>
            <w:pPr>
              <w:jc w:val="center"/>
            </w:pPr>
            <w:r>
              <w:t>Supervised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AODE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Artificial neural network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Bayesian statistics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Case-based reasoning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Gaussian process regression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Gene expression programming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Group method of data handling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Inductive logic programming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Instance-based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Lazy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Learning Automata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Learning Vector Quantization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Logistic Model Tree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Minimum message length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PCA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Ripple down rules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Symbolic machine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Support vector machines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Random Forests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Ensembles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of classifiers(Bootstrap/Boosting)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Ordinal classification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Information fuzzy networks (IFN)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Conditional Random Field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ANOVA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restart"/>
            <w:vAlign w:val="center"/>
          </w:tcPr>
          <w:p>
            <w:pPr>
              <w:jc w:val="center"/>
            </w:pPr>
            <w:r>
              <w:t>Linear classifiers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Fisher's linear discriminant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Linear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Logistic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Multinomial logistic regression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Naive Bayes classifier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Perceptron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Support vector machines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Quadratic classifiers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k-nearest neighbor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Boosting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Decision trees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Bayesian networks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Hidden Markov models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  <w:r>
              <w:t>Unsupervised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Expectation-maximization algorithm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Vector Quantization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Generative topographic map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Information bottleneck method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Artificial neural network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Self-organizing map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Association rule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Apriori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Eclat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FP-growth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Hierarchical clustering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Single-linkage clustering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Conceptual clustering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Cluster analysis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K-means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Fuzzy clustering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DBSCAN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OPTICS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Outlier Detection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  <w:r>
              <w:t>Local Outlier Factor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  <w:r>
              <w:t>Semi-supervised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Generative models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Low-density separation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Graph-based methods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Co-training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  <w:r>
              <w:t>Reinforcement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Temporal difference 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Q-learning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Learning Automata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</w:p>
        </w:tc>
        <w:tc>
          <w:tcPr>
            <w:tcW w:w="3420" w:type="dxa"/>
            <w:vAlign w:val="center"/>
          </w:tcPr>
          <w:p>
            <w:pPr>
              <w:jc w:val="center"/>
            </w:pPr>
            <w:r>
              <w:t>SARSA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80" w:type="dxa"/>
            <w:vAlign w:val="center"/>
          </w:tcPr>
          <w:p>
            <w:pPr>
              <w:jc w:val="center"/>
            </w:pPr>
            <w:r>
              <w:t>Deep learning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</w:pPr>
          </w:p>
        </w:tc>
        <w:tc>
          <w:tcPr>
            <w:tcW w:w="2800" w:type="dxa"/>
            <w:vAlign w:val="center"/>
          </w:tcPr>
          <w:p>
            <w:pPr>
              <w:jc w:val="center"/>
            </w:pPr>
          </w:p>
        </w:tc>
      </w:tr>
    </w:tbl>
    <w:p>
      <w:pPr>
        <w:spacing w:line="300" w:lineRule="auto"/>
        <w:ind w:left="0" w:firstLine="0"/>
        <w:jc w:val="left"/>
        <w:rPr>
          <w:rFonts w:hint="eastAsia" w:ascii="黑体" w:hAnsi="黑体" w:eastAsia="黑体" w:cs="黑体"/>
        </w:rPr>
      </w:pPr>
      <w:bookmarkStart w:id="6" w:name="10ewfq1482127330199"/>
      <w:bookmarkEnd w:id="6"/>
      <w:r>
        <w:rPr>
          <w:rFonts w:hint="eastAsia" w:ascii="黑体" w:hAnsi="黑体" w:eastAsia="黑体" w:cs="黑体"/>
          <w:b/>
          <w:sz w:val="28"/>
        </w:rPr>
        <w:t>参考文献：</w:t>
      </w:r>
    </w:p>
    <w:p>
      <w:pPr>
        <w:spacing w:line="300" w:lineRule="auto"/>
      </w:pPr>
      <w:bookmarkStart w:id="7" w:name="64ddel1482127465184"/>
      <w:bookmarkEnd w:id="7"/>
      <w:r>
        <w:fldChar w:fldCharType="begin"/>
      </w:r>
      <w:r>
        <w:instrText xml:space="preserve"> HYPERLINK "https://en.wikipedia.org/wiki/List_of_machine_learning_concepts" \h </w:instrText>
      </w:r>
      <w:r>
        <w:fldChar w:fldCharType="separate"/>
      </w:r>
      <w:r>
        <w:t>https://en.wikipedia.org/wiki/List_of_machine_learning_concepts</w:t>
      </w:r>
      <w:r>
        <w:fldChar w:fldCharType="end"/>
      </w:r>
    </w:p>
    <w:p>
      <w:pPr>
        <w:spacing w:line="300" w:lineRule="auto"/>
      </w:pPr>
      <w:bookmarkStart w:id="8" w:name="15gvhc1482128820603"/>
      <w:bookmarkEnd w:id="8"/>
    </w:p>
    <w:p>
      <w:pPr>
        <w:spacing w:line="300" w:lineRule="auto"/>
      </w:pPr>
      <w:bookmarkStart w:id="9" w:name="31ldhq1482136667489"/>
      <w:bookmarkEnd w:id="9"/>
    </w:p>
    <w:p>
      <w:pPr>
        <w:spacing w:line="300" w:lineRule="auto"/>
        <w:ind w:left="0" w:firstLine="0"/>
        <w:jc w:val="left"/>
      </w:pPr>
      <w:bookmarkStart w:id="10" w:name="87jbzv1482136667627"/>
      <w:bookmarkEnd w:id="10"/>
      <w:r>
        <w:rPr>
          <w:b/>
          <w:sz w:val="28"/>
        </w:rPr>
        <w:t>Machine Learning Appraoches:</w:t>
      </w:r>
    </w:p>
    <w:tbl>
      <w:tblPr>
        <w:tblStyle w:val="3"/>
        <w:tblW w:w="628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29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Decision tree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restart"/>
            <w:vAlign w:val="center"/>
          </w:tcPr>
          <w:p>
            <w:pPr>
              <w:jc w:val="center"/>
            </w:pPr>
            <w:r>
              <w:t>Association rule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Apriori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Eclat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FP-growth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Artificial neural networks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Deep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Inductive logic programming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restart"/>
            <w:vAlign w:val="center"/>
          </w:tcPr>
          <w:p>
            <w:pPr>
              <w:jc w:val="center"/>
            </w:pPr>
            <w:r>
              <w:t>Support vector machines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Linear SVM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Nonlinear classification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restart"/>
            <w:vAlign w:val="center"/>
          </w:tcPr>
          <w:p>
            <w:pPr>
              <w:jc w:val="center"/>
            </w:pPr>
            <w:r>
              <w:t>Clustering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hierarchical clustering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DBSCAN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OPTICS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0" w:type="dxa"/>
            <w:vAlign w:val="center"/>
          </w:tcPr>
          <w:p>
            <w:pPr>
              <w:jc w:val="center"/>
            </w:pPr>
            <w:r>
              <w:t>HCS clustering algorithm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Bayesian networks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Reinforcement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Representation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Similarity and metric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Sparse dictionary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Genetic algorithms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Rule-based machine learning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320" w:type="dxa"/>
            <w:vAlign w:val="center"/>
          </w:tcPr>
          <w:p>
            <w:pPr>
              <w:jc w:val="center"/>
            </w:pPr>
            <w:r>
              <w:t>Learning classifier systems</w:t>
            </w:r>
          </w:p>
        </w:tc>
        <w:tc>
          <w:tcPr>
            <w:tcW w:w="2960" w:type="dxa"/>
            <w:vAlign w:val="center"/>
          </w:tcPr>
          <w:p>
            <w:pPr>
              <w:jc w:val="center"/>
            </w:pPr>
          </w:p>
        </w:tc>
      </w:tr>
    </w:tbl>
    <w:p>
      <w:pPr>
        <w:spacing w:line="300" w:lineRule="auto"/>
        <w:ind w:left="0" w:firstLine="0"/>
        <w:jc w:val="left"/>
        <w:rPr>
          <w:rFonts w:hint="eastAsia" w:ascii="黑体" w:hAnsi="黑体" w:eastAsia="黑体" w:cs="黑体"/>
        </w:rPr>
      </w:pPr>
      <w:bookmarkStart w:id="11" w:name="32vxbs1482128828670"/>
      <w:bookmarkEnd w:id="11"/>
      <w:r>
        <w:rPr>
          <w:rFonts w:hint="eastAsia" w:ascii="黑体" w:hAnsi="黑体" w:eastAsia="黑体" w:cs="黑体"/>
          <w:b/>
          <w:sz w:val="28"/>
        </w:rPr>
        <w:t>参考文献：</w:t>
      </w:r>
      <w:bookmarkStart w:id="24" w:name="_GoBack"/>
      <w:bookmarkEnd w:id="24"/>
    </w:p>
    <w:p>
      <w:pPr>
        <w:spacing w:line="300" w:lineRule="auto"/>
      </w:pPr>
      <w:bookmarkStart w:id="12" w:name="49xgti1482130600956"/>
      <w:bookmarkEnd w:id="12"/>
      <w:r>
        <w:fldChar w:fldCharType="begin"/>
      </w:r>
      <w:r>
        <w:instrText xml:space="preserve"> HYPERLINK "https://en.wikipedia.org/wiki/Machine_learning" \h </w:instrText>
      </w:r>
      <w:r>
        <w:fldChar w:fldCharType="separate"/>
      </w:r>
      <w:r>
        <w:t>https://en.wikipedia.org/wiki/Machine_learning</w:t>
      </w:r>
      <w:r>
        <w:fldChar w:fldCharType="end"/>
      </w:r>
    </w:p>
    <w:p>
      <w:pPr>
        <w:spacing w:line="300" w:lineRule="auto"/>
      </w:pPr>
      <w:bookmarkStart w:id="13" w:name="16ontp1482130619426"/>
      <w:bookmarkEnd w:id="13"/>
    </w:p>
    <w:p>
      <w:pPr>
        <w:spacing w:line="300" w:lineRule="auto"/>
        <w:ind w:left="0" w:firstLine="0"/>
        <w:jc w:val="left"/>
      </w:pPr>
      <w:bookmarkStart w:id="14" w:name="87hkpa1482137151249"/>
      <w:bookmarkEnd w:id="14"/>
      <w:r>
        <w:rPr>
          <w:b/>
          <w:sz w:val="28"/>
        </w:rPr>
        <w:t>Spark和Scikit-learn机器学习算法对比：</w:t>
      </w:r>
    </w:p>
    <w:tbl>
      <w:tblPr>
        <w:tblW w:w="8290" w:type="dxa"/>
        <w:tblCellSpacing w:w="0" w:type="dxa"/>
        <w:tblInd w:w="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2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  <w:gridCol w:w="5113"/>
        <w:gridCol w:w="531"/>
        <w:gridCol w:w="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bookmarkStart w:id="15" w:name="60ijgq1482130625959"/>
            <w:bookmarkEnd w:id="15"/>
            <w:r>
              <w:rPr>
                <w:color w:val="000000"/>
                <w:lang w:val="en-US" w:eastAsia="zh-CN"/>
              </w:rPr>
              <w:t>类别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算法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Spark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scikit-learn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分类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KNN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Decision trees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朴素贝叶斯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Logistic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线性SVM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Random Forests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梯度增强树(GBRT)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SVC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Gaussian Process Classiﬁcation (GPC)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 xml:space="preserve">Neural network models 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回归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LASSO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线性最小二乘 Ordinary Least Squares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Ridge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Elastic Net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Least Angle Regression(LARS)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Orthogonal Matching Pursuit (OMP)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Bayesian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Automatic Relevance Determination随机抽样一致性回归(ARD)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Logistic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Passive Aggressive Algorithms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RANSAC: RANdom SAmple Consensus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Huber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Kernel ridge regression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Support Vector Machines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SVR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Gaussian Process Regression (GPR)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决策树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随机森林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梯度增强树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保序回归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 xml:space="preserve">Neural network models 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其他有监督学习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典型相关分析CCA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偏最小二乘PLS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无监督学习（聚类）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k-means算法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GMM（高斯混合模型）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PIC（快速迭代聚类）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LDA（隐式狄利克雷分布)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二分k-means算法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流式k-means算法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Afﬁnity Propagation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Mean Shift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Spectral clustering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Different label assignment strategies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Hierarchical clustering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无监督学习（其他）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关联分析Apriori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频繁项集FP-growth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无监督学习（降维）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PCA主成分分析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SVD简化数据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EVD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Isomap[PCA/(MDS的扩展]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Locally Linear Embedding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Hessian Eigenmapping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Spectral Embedding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DBSCAN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Birch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Ward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 xml:space="preserve">AgglomerativeClustering 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Gaussian Mixtures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NMF/NNMF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LDA（Latent Dirichlet Allocation ）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其他无监督学习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Novelty and Outlier Detection:Isolation Forest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Density Estimation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 xml:space="preserve">Neural network models 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推荐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Collaborative filtering ALS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最优化方法</w:t>
            </w: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梯度下降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L-BFGS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非负最小二乘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newton-cg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2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660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113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sag</w:t>
            </w:r>
          </w:p>
        </w:tc>
        <w:tc>
          <w:tcPr>
            <w:tcW w:w="5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986" w:type="dxa"/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</w:t>
            </w:r>
          </w:p>
        </w:tc>
      </w:tr>
    </w:tbl>
    <w:p>
      <w:pPr>
        <w:spacing w:line="300" w:lineRule="auto"/>
        <w:ind w:left="0" w:firstLine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sz w:val="28"/>
        </w:rPr>
        <w:t>参考文献：</w:t>
      </w:r>
    </w:p>
    <w:p>
      <w:pPr>
        <w:spacing w:line="300" w:lineRule="auto"/>
      </w:pPr>
      <w:bookmarkStart w:id="16" w:name="41zhnq1482136448215"/>
      <w:bookmarkEnd w:id="16"/>
      <w:r>
        <w:t>Machine Learning in Action, 机器学习实战, Peter Harrington.</w:t>
      </w:r>
    </w:p>
    <w:p>
      <w:pPr>
        <w:spacing w:line="300" w:lineRule="auto"/>
        <w:ind w:firstLine="0"/>
      </w:pPr>
      <w:bookmarkStart w:id="17" w:name="49mfxe1482136440744"/>
      <w:bookmarkEnd w:id="17"/>
      <w:r>
        <w:t xml:space="preserve">scikit-learn user guide, </w:t>
      </w:r>
      <w:r>
        <w:rPr>
          <w:i/>
        </w:rPr>
        <w:t>Release 0.18.1.</w:t>
      </w:r>
    </w:p>
    <w:p>
      <w:pPr>
        <w:spacing w:line="300" w:lineRule="auto"/>
      </w:pPr>
      <w:bookmarkStart w:id="18" w:name="40pjke1482131363267"/>
      <w:bookmarkEnd w:id="18"/>
    </w:p>
    <w:p>
      <w:pPr>
        <w:spacing w:line="300" w:lineRule="auto"/>
        <w:ind w:left="0" w:firstLine="0"/>
        <w:jc w:val="left"/>
      </w:pPr>
      <w:bookmarkStart w:id="19" w:name="81zhvq1482131363398"/>
      <w:bookmarkEnd w:id="19"/>
      <w:r>
        <w:rPr>
          <w:b/>
          <w:sz w:val="28"/>
        </w:rPr>
        <w:t>scikit-learn clustering：</w:t>
      </w:r>
    </w:p>
    <w:p>
      <w:bookmarkStart w:id="20" w:name="38inzc1482131369644"/>
      <w:bookmarkEnd w:id="20"/>
      <w:r>
        <w:drawing>
          <wp:inline distT="0" distB="0" distL="0" distR="0">
            <wp:extent cx="5267325" cy="4251325"/>
            <wp:effectExtent l="0" t="0" r="9525" b="1587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 w:ascii="黑体" w:hAnsi="黑体" w:eastAsia="黑体" w:cs="黑体"/>
        </w:rPr>
      </w:pPr>
      <w:bookmarkStart w:id="21" w:name="94inxn1482131537169"/>
      <w:bookmarkEnd w:id="21"/>
      <w:r>
        <w:rPr>
          <w:rFonts w:hint="eastAsia" w:ascii="黑体" w:hAnsi="黑体" w:eastAsia="黑体" w:cs="黑体"/>
          <w:b/>
          <w:sz w:val="28"/>
        </w:rPr>
        <w:t>参考文献：</w:t>
      </w:r>
    </w:p>
    <w:p>
      <w:pPr>
        <w:spacing w:line="300" w:lineRule="auto"/>
        <w:ind w:firstLine="0"/>
      </w:pPr>
      <w:bookmarkStart w:id="22" w:name="6kixs1482136837588"/>
      <w:bookmarkEnd w:id="22"/>
      <w:r>
        <w:t xml:space="preserve">scikit-learn user guide, </w:t>
      </w:r>
      <w:r>
        <w:rPr>
          <w:i/>
        </w:rPr>
        <w:t>Release 0.18.1.</w:t>
      </w:r>
    </w:p>
    <w:p>
      <w:pPr>
        <w:spacing w:line="300" w:lineRule="auto"/>
      </w:pPr>
      <w:bookmarkStart w:id="23" w:name="82fkdq1482136837588"/>
      <w:bookmarkEnd w:id="23"/>
    </w:p>
    <w:sectPr>
      <w:pgSz w:w="11906" w:h="16838"/>
      <w:pgBorders>
        <w:top w:val="none" w:sz="0" w:space="0"/>
        <w:left w:val="none" w:sz="0" w:space="0"/>
        <w:bottom w:val="none" w:sz="0" w:space="0"/>
        <w:right w:val="none" w:sz="0" w:space="0"/>
      </w:pgBorder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1EF6CE2"/>
    <w:rsid w:val="32F6375D"/>
    <w:rsid w:val="76E773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2016-12-19T08:49:00Z</dcterms:created>
  <dc:creator>Apache POI</dc:creator>
  <cp:lastModifiedBy>Shen</cp:lastModifiedBy>
  <dcterms:modified xsi:type="dcterms:W3CDTF">2016-12-19T08:57:45Z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