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87D98" w14:textId="77777777" w:rsidR="00E37296" w:rsidRDefault="00E37296">
      <w:pPr>
        <w:rPr>
          <w:lang w:eastAsia="zh-CN"/>
        </w:rPr>
      </w:pPr>
    </w:p>
    <w:p w14:paraId="0EC030D8" w14:textId="3B0F15AE" w:rsidR="0072252E" w:rsidRPr="00597D2D" w:rsidRDefault="0072252E" w:rsidP="0072252E">
      <w:pPr>
        <w:jc w:val="center"/>
        <w:rPr>
          <w:b/>
          <w:sz w:val="28"/>
        </w:rPr>
      </w:pPr>
      <w:r w:rsidRPr="00597D2D">
        <w:rPr>
          <w:b/>
          <w:sz w:val="28"/>
        </w:rPr>
        <w:t>KDD 201</w:t>
      </w:r>
      <w:r w:rsidR="00E901BA" w:rsidRPr="00597D2D">
        <w:rPr>
          <w:rFonts w:hint="eastAsia"/>
          <w:b/>
          <w:sz w:val="28"/>
          <w:lang w:eastAsia="zh-CN"/>
        </w:rPr>
        <w:t>8</w:t>
      </w:r>
      <w:r w:rsidRPr="00597D2D">
        <w:rPr>
          <w:b/>
          <w:sz w:val="28"/>
        </w:rPr>
        <w:t xml:space="preserve"> - Workshop Proposal</w:t>
      </w:r>
    </w:p>
    <w:p w14:paraId="42F240E3" w14:textId="77777777" w:rsidR="009E1B6C" w:rsidRPr="00597D2D" w:rsidRDefault="009E1B6C" w:rsidP="0072252E">
      <w:pPr>
        <w:jc w:val="center"/>
        <w:rPr>
          <w:b/>
        </w:rPr>
      </w:pPr>
    </w:p>
    <w:p w14:paraId="0F2F6F73" w14:textId="5114C321" w:rsidR="0002425A" w:rsidRPr="00085901" w:rsidRDefault="00A864C5" w:rsidP="00085901">
      <w:pPr>
        <w:spacing w:beforeLines="20" w:before="48" w:afterLines="20" w:after="48" w:line="288" w:lineRule="auto"/>
        <w:jc w:val="center"/>
        <w:rPr>
          <w:b/>
        </w:rPr>
      </w:pPr>
      <w:r w:rsidRPr="00085901">
        <w:rPr>
          <w:b/>
        </w:rPr>
        <w:t xml:space="preserve">The </w:t>
      </w:r>
      <w:r w:rsidR="00085901" w:rsidRPr="00085901">
        <w:rPr>
          <w:b/>
        </w:rPr>
        <w:t>1</w:t>
      </w:r>
      <w:r w:rsidR="00085901" w:rsidRPr="00085901">
        <w:rPr>
          <w:b/>
          <w:vertAlign w:val="superscript"/>
        </w:rPr>
        <w:t>st</w:t>
      </w:r>
      <w:r w:rsidRPr="00085901">
        <w:rPr>
          <w:b/>
        </w:rPr>
        <w:t xml:space="preserve"> International Workshop on Organizational Behavior and Talent Analytics</w:t>
      </w:r>
    </w:p>
    <w:p w14:paraId="128B9067" w14:textId="77777777" w:rsidR="0002425A" w:rsidRPr="00597D2D" w:rsidRDefault="0002425A" w:rsidP="00102FF3">
      <w:pPr>
        <w:spacing w:beforeLines="20" w:before="48" w:afterLines="20" w:after="48" w:line="288" w:lineRule="auto"/>
        <w:rPr>
          <w:b/>
        </w:rPr>
      </w:pPr>
    </w:p>
    <w:p w14:paraId="20470A5C" w14:textId="5EC6F760" w:rsidR="00BD35DC" w:rsidRPr="00626376" w:rsidRDefault="00813808" w:rsidP="00102FF3">
      <w:pPr>
        <w:spacing w:beforeLines="20" w:before="48" w:afterLines="20" w:after="48" w:line="288" w:lineRule="auto"/>
        <w:rPr>
          <w:b/>
          <w:u w:val="single"/>
          <w:lang w:eastAsia="zh-CN"/>
        </w:rPr>
      </w:pPr>
      <w:r>
        <w:rPr>
          <w:b/>
          <w:u w:val="single"/>
        </w:rPr>
        <w:t>Organizers</w:t>
      </w:r>
    </w:p>
    <w:p w14:paraId="6065329A" w14:textId="781F11A3" w:rsidR="00BD35DC" w:rsidRPr="00597D2D" w:rsidRDefault="00A864C5" w:rsidP="00102FF3">
      <w:pPr>
        <w:spacing w:beforeLines="20" w:before="48" w:afterLines="20" w:after="48" w:line="288" w:lineRule="auto"/>
        <w:rPr>
          <w:lang w:eastAsia="zh-CN"/>
        </w:rPr>
      </w:pPr>
      <w:r w:rsidRPr="00597D2D">
        <w:rPr>
          <w:lang w:eastAsia="zh-CN"/>
        </w:rPr>
        <w:t>Hui Xiong</w:t>
      </w:r>
      <w:r w:rsidR="00BD35DC" w:rsidRPr="00597D2D">
        <w:t xml:space="preserve">, </w:t>
      </w:r>
      <w:r w:rsidRPr="00597D2D">
        <w:rPr>
          <w:lang w:eastAsia="zh-CN"/>
        </w:rPr>
        <w:t>Rutgers University</w:t>
      </w:r>
    </w:p>
    <w:p w14:paraId="25532D37" w14:textId="47A5919D" w:rsidR="00BD35DC" w:rsidRPr="00597D2D" w:rsidRDefault="00A864C5" w:rsidP="00102FF3">
      <w:pPr>
        <w:spacing w:beforeLines="20" w:before="48" w:afterLines="20" w:after="48" w:line="288" w:lineRule="auto"/>
        <w:rPr>
          <w:lang w:eastAsia="zh-CN"/>
        </w:rPr>
      </w:pPr>
      <w:r w:rsidRPr="00597D2D">
        <w:rPr>
          <w:lang w:eastAsia="zh-CN"/>
        </w:rPr>
        <w:t>Hengshu Zhu</w:t>
      </w:r>
      <w:r w:rsidR="00E2672F" w:rsidRPr="00597D2D">
        <w:t xml:space="preserve">, </w:t>
      </w:r>
      <w:r w:rsidRPr="00597D2D">
        <w:rPr>
          <w:lang w:eastAsia="zh-CN"/>
        </w:rPr>
        <w:t>Baidu Inc.</w:t>
      </w:r>
    </w:p>
    <w:p w14:paraId="249074AA" w14:textId="51BC4DB9" w:rsidR="00A50691" w:rsidRPr="00597D2D" w:rsidRDefault="00A864C5" w:rsidP="00102FF3">
      <w:pPr>
        <w:spacing w:beforeLines="20" w:before="48" w:afterLines="20" w:after="48" w:line="288" w:lineRule="auto"/>
        <w:rPr>
          <w:lang w:eastAsia="zh-CN"/>
        </w:rPr>
      </w:pPr>
      <w:r w:rsidRPr="00597D2D">
        <w:rPr>
          <w:lang w:eastAsia="zh-CN"/>
        </w:rPr>
        <w:t>Tong Xu</w:t>
      </w:r>
      <w:r w:rsidR="00A50691" w:rsidRPr="00597D2D">
        <w:t xml:space="preserve">, </w:t>
      </w:r>
      <w:r w:rsidRPr="00597D2D">
        <w:rPr>
          <w:lang w:eastAsia="zh-CN"/>
        </w:rPr>
        <w:t>University of Science and Technology of China</w:t>
      </w:r>
    </w:p>
    <w:p w14:paraId="02FA66B5" w14:textId="77777777" w:rsidR="00E2672F" w:rsidRPr="00597D2D" w:rsidRDefault="00E2672F" w:rsidP="00102FF3">
      <w:pPr>
        <w:spacing w:beforeLines="20" w:before="48" w:afterLines="20" w:after="48" w:line="288" w:lineRule="auto"/>
      </w:pPr>
    </w:p>
    <w:p w14:paraId="39541607" w14:textId="1F067B7F" w:rsidR="00CC1C83" w:rsidRPr="00626376" w:rsidRDefault="00CC1C83" w:rsidP="00CC1C83">
      <w:pPr>
        <w:spacing w:beforeLines="20" w:before="48" w:afterLines="20" w:after="48" w:line="288" w:lineRule="auto"/>
        <w:jc w:val="both"/>
        <w:rPr>
          <w:b/>
          <w:u w:val="single"/>
          <w:lang w:eastAsia="zh-CN"/>
        </w:rPr>
      </w:pPr>
      <w:r w:rsidRPr="00626376">
        <w:rPr>
          <w:b/>
          <w:u w:val="single"/>
        </w:rPr>
        <w:t xml:space="preserve">Organizers </w:t>
      </w:r>
      <w:r w:rsidR="00AD1660">
        <w:rPr>
          <w:b/>
          <w:u w:val="single"/>
        </w:rPr>
        <w:t>Biographies</w:t>
      </w:r>
    </w:p>
    <w:p w14:paraId="69DDD578" w14:textId="77777777" w:rsidR="00CC1C83" w:rsidRDefault="00CC1C83" w:rsidP="00CC1C83">
      <w:pPr>
        <w:spacing w:beforeLines="20" w:before="48" w:afterLines="20" w:after="48" w:line="288" w:lineRule="auto"/>
        <w:jc w:val="both"/>
        <w:rPr>
          <w:lang w:eastAsia="zh-CN"/>
        </w:rPr>
      </w:pPr>
    </w:p>
    <w:p w14:paraId="385412E3" w14:textId="6E3282B8" w:rsidR="00C66FD0" w:rsidRPr="00C66FD0" w:rsidRDefault="00C66FD0" w:rsidP="00CC1C83">
      <w:pPr>
        <w:spacing w:beforeLines="20" w:before="48" w:afterLines="20" w:after="48" w:line="288" w:lineRule="auto"/>
        <w:jc w:val="both"/>
        <w:rPr>
          <w:b/>
          <w:lang w:eastAsia="zh-CN"/>
        </w:rPr>
      </w:pPr>
      <w:r>
        <w:rPr>
          <w:rFonts w:hint="eastAsia"/>
          <w:b/>
          <w:lang w:eastAsia="zh-CN"/>
        </w:rPr>
        <w:t>Hui Xiong</w:t>
      </w:r>
      <w:r w:rsidRPr="00C66FD0">
        <w:rPr>
          <w:rFonts w:hint="eastAsia"/>
          <w:b/>
          <w:lang w:eastAsia="zh-CN"/>
        </w:rPr>
        <w:t xml:space="preserve">, </w:t>
      </w:r>
      <w:r>
        <w:rPr>
          <w:rFonts w:hint="eastAsia"/>
          <w:b/>
          <w:lang w:eastAsia="zh-CN"/>
        </w:rPr>
        <w:t>Rutgers University</w:t>
      </w:r>
    </w:p>
    <w:p w14:paraId="7582A2D4" w14:textId="77777777" w:rsidR="00951C7D" w:rsidRDefault="00951C7D" w:rsidP="00951C7D">
      <w:pPr>
        <w:spacing w:beforeLines="20" w:before="48" w:afterLines="20" w:after="48" w:line="288" w:lineRule="auto"/>
        <w:jc w:val="both"/>
        <w:rPr>
          <w:lang w:eastAsia="zh-CN"/>
        </w:rPr>
      </w:pPr>
      <w:r>
        <w:rPr>
          <w:lang w:eastAsia="zh-CN"/>
        </w:rPr>
        <w:t>Prof. Hui Xiong is currently a Full Professor at Rutgers, the State University of New Jersey, where he received RBS Dean’s Research Professorship (2016), two-year early promotion/tenure (2009), the Rutgers University Board of Trustees Research Fellowship for Scholarly Excellence (2009), the ICDM-2011 Best Research Paper Award (2011), and the 2017 IEEE ICDM Outstanding Service Award (2017). Right now, he is on leave and serving as a Distinguished Scientist at Baidu Research. He received the B.E. degree from the University of Science and Technology of China (USTC), China, the M.S. degree from the National University of Singapore (NUS), Singapore, and the Ph.D. degree from the University of Minnesota (UMN), USA. His general area of research is data and knowledge engineering, with a focus on developing effective and efficient data analysis techniques for emerging data intensive applications. He has published prolifically in refereed journals and conference proceedings (4 books, 80+ journal papers, and 100+ conference papers). He is a co-Editor-in-Chief of Encyclopedia of GIS, an Associate Editor of IEEE Transactions on Data and Knowledge Engineering (TKDE), IEEE Transactions on Big Data (TBD), ACM Transactions on Knowledge Discovery from Data (TKDD), and ACM Transactions on Management Information Systems (TMIS). He has served regularly on the organization and program committees of numerous conferences, including as a Program Co-Chair of the Industrial and Government Track for the 18th ACM SIGKDD International Conference on Knowledge Discovery and Data Mining (KDD-2012), a Program Co-Chair for the IEEE 2013 International Conference on Data Mining (ICDM), a General Co-Chair for the IEEE 2015 International Conference on Data Mining (ICDM), and a Program Co-Chair of the Research Track for KDD-2018. For his outstanding contributions to data mining and mobile computing, he was elected an ACM Distinguished Scientist in 2014.</w:t>
      </w:r>
    </w:p>
    <w:p w14:paraId="0E67BCA7" w14:textId="77777777" w:rsidR="00C66FD0" w:rsidRPr="00951C7D" w:rsidRDefault="00C66FD0" w:rsidP="00CC1C83">
      <w:pPr>
        <w:spacing w:beforeLines="20" w:before="48" w:afterLines="20" w:after="48" w:line="288" w:lineRule="auto"/>
        <w:jc w:val="both"/>
        <w:rPr>
          <w:lang w:eastAsia="zh-CN"/>
        </w:rPr>
      </w:pPr>
    </w:p>
    <w:p w14:paraId="00BFF7DC" w14:textId="77777777" w:rsidR="00AD1660" w:rsidRPr="00C66FD0" w:rsidRDefault="00AD1660" w:rsidP="00AD1660">
      <w:pPr>
        <w:spacing w:beforeLines="20" w:before="48" w:afterLines="20" w:after="48" w:line="288" w:lineRule="auto"/>
        <w:jc w:val="both"/>
        <w:rPr>
          <w:b/>
        </w:rPr>
      </w:pPr>
      <w:r w:rsidRPr="00C66FD0">
        <w:rPr>
          <w:rFonts w:hint="eastAsia"/>
          <w:b/>
          <w:lang w:eastAsia="zh-CN"/>
        </w:rPr>
        <w:t>Hengshu Zhu, Baidu Inc.</w:t>
      </w:r>
    </w:p>
    <w:p w14:paraId="5F94565D" w14:textId="77777777" w:rsidR="00AD1660" w:rsidRPr="00C66FD0" w:rsidRDefault="00AD1660" w:rsidP="00AD1660">
      <w:pPr>
        <w:spacing w:beforeLines="20" w:before="48" w:afterLines="20" w:after="48" w:line="288" w:lineRule="auto"/>
        <w:jc w:val="both"/>
      </w:pPr>
      <w:r w:rsidRPr="00C66FD0">
        <w:t xml:space="preserve">Dr. Hengshu Zhu is currently a senior data scientist and tech lead </w:t>
      </w:r>
      <w:r>
        <w:t xml:space="preserve">of </w:t>
      </w:r>
      <w:r w:rsidRPr="00C66FD0">
        <w:t>Talent Intelligence Center (TIC)</w:t>
      </w:r>
      <w:r>
        <w:t xml:space="preserve"> at Baidu Inc.</w:t>
      </w:r>
      <w:r w:rsidRPr="00C66FD0">
        <w:t xml:space="preserve">, working on emerging data mining and machine learning </w:t>
      </w:r>
      <w:r>
        <w:t xml:space="preserve">research </w:t>
      </w:r>
      <w:r w:rsidRPr="00C66FD0">
        <w:t xml:space="preserve">problems, with a focus on developing effective and efficient data analysis techniques for Organizational Behavior and Talent Analytics related business applications. He received </w:t>
      </w:r>
      <w:r>
        <w:t>the</w:t>
      </w:r>
      <w:r w:rsidRPr="00C66FD0">
        <w:t xml:space="preserve"> Ph.D. degree in 2014 and B.E. degree in 2009, both in Computer Science from University of Science and Technology of China (USTC). He has filed 30+ invention patents and published 50+ research papers in top-tier journals (e.g., TKDE, TMC, TKDD, TIST, TC) and conference proceedings (e.g., KDD, IJCAI, AAAI, ICDM</w:t>
      </w:r>
      <w:r>
        <w:t>, SDM</w:t>
      </w:r>
      <w:r w:rsidRPr="00C66FD0">
        <w:t xml:space="preserve">). </w:t>
      </w:r>
      <w:r w:rsidRPr="004055C9">
        <w:t>He has served regularly on the program committees of numerous conferences, and as a reviewer for many top-tier journals in relevant research fields.</w:t>
      </w:r>
      <w:r>
        <w:t xml:space="preserve"> </w:t>
      </w:r>
      <w:r w:rsidRPr="00C66FD0">
        <w:t xml:space="preserve">He was the recipient of the Best Student Paper Award of KSEM-2011, WAIM-2013, CCDM-2014, and the Best Paper Nomination of ICDM-2014. </w:t>
      </w:r>
      <w:r>
        <w:t>For</w:t>
      </w:r>
      <w:r w:rsidRPr="00C66FD0">
        <w:t xml:space="preserve"> his </w:t>
      </w:r>
      <w:r>
        <w:t>outstanding</w:t>
      </w:r>
      <w:r w:rsidRPr="00C66FD0">
        <w:t xml:space="preserve"> contribution on mobile computing and business intelligence, he was honored to receive the Distinguished Dissertation Award of Chinese Academy of Sciences (</w:t>
      </w:r>
      <w:r>
        <w:t>2016</w:t>
      </w:r>
      <w:r w:rsidRPr="00C66FD0">
        <w:t>), the Distinguished Dissertation Award of China Association for Artificial Intelligence (</w:t>
      </w:r>
      <w:r>
        <w:t>2016</w:t>
      </w:r>
      <w:r w:rsidRPr="00C66FD0">
        <w:t>), the Special Prize of President Scholarship of Chinese Academy of Sciences</w:t>
      </w:r>
      <w:r>
        <w:t xml:space="preserve"> (2014)</w:t>
      </w:r>
      <w:r w:rsidRPr="00C66FD0">
        <w:t xml:space="preserve">, and </w:t>
      </w:r>
      <w:r>
        <w:t xml:space="preserve">was elected a </w:t>
      </w:r>
      <w:r w:rsidRPr="00C66FD0">
        <w:t>KDD-2016 Rising Star</w:t>
      </w:r>
      <w:r>
        <w:t xml:space="preserve"> by </w:t>
      </w:r>
      <w:r w:rsidRPr="00C66FD0">
        <w:t>Bing Academic Search</w:t>
      </w:r>
      <w:r>
        <w:t xml:space="preserve"> (2016)</w:t>
      </w:r>
      <w:r w:rsidRPr="00C66FD0">
        <w:t xml:space="preserve">. In particular, his research on intelligent talent analytics was widely covered by famous business media, such as </w:t>
      </w:r>
      <w:r>
        <w:t xml:space="preserve">the </w:t>
      </w:r>
      <w:r w:rsidRPr="00C66FD0">
        <w:t>Harvard Business Review.</w:t>
      </w:r>
    </w:p>
    <w:p w14:paraId="58C20467" w14:textId="77777777" w:rsidR="00AD1660" w:rsidRPr="00597D2D" w:rsidRDefault="00AD1660" w:rsidP="00AD1660">
      <w:pPr>
        <w:spacing w:beforeLines="20" w:before="48" w:afterLines="20" w:after="48" w:line="288" w:lineRule="auto"/>
        <w:jc w:val="both"/>
        <w:rPr>
          <w:color w:val="FF0000"/>
        </w:rPr>
      </w:pPr>
    </w:p>
    <w:p w14:paraId="262FC7D3" w14:textId="77777777" w:rsidR="00AD1660" w:rsidRPr="00C66FD0" w:rsidRDefault="00AD1660" w:rsidP="00AD1660">
      <w:pPr>
        <w:spacing w:beforeLines="20" w:before="48" w:afterLines="20" w:after="48" w:line="288" w:lineRule="auto"/>
        <w:rPr>
          <w:b/>
          <w:lang w:eastAsia="zh-CN"/>
        </w:rPr>
      </w:pPr>
      <w:r w:rsidRPr="00C66FD0">
        <w:rPr>
          <w:rFonts w:hint="eastAsia"/>
          <w:b/>
          <w:lang w:eastAsia="zh-CN"/>
        </w:rPr>
        <w:t>Tong Xu, University of Science and Technology of China</w:t>
      </w:r>
    </w:p>
    <w:p w14:paraId="1211AC6B" w14:textId="7834718D" w:rsidR="00AD1660" w:rsidRDefault="00AD1660" w:rsidP="00AD1660">
      <w:pPr>
        <w:spacing w:beforeLines="20" w:before="48" w:afterLines="20" w:after="48" w:line="288" w:lineRule="auto"/>
        <w:jc w:val="both"/>
        <w:rPr>
          <w:lang w:eastAsia="zh-CN"/>
        </w:rPr>
      </w:pPr>
      <w:r w:rsidRPr="00C66FD0">
        <w:rPr>
          <w:rFonts w:hint="eastAsia"/>
          <w:lang w:eastAsia="zh-CN"/>
        </w:rPr>
        <w:t xml:space="preserve">Dr. Tong Xu </w:t>
      </w:r>
      <w:r w:rsidRPr="00C66FD0">
        <w:t xml:space="preserve">is currently working as a Postdoctoral Researcher of the Anhui Province Key Laboratory of Big Data Analysis and Application, </w:t>
      </w:r>
      <w:r>
        <w:rPr>
          <w:rFonts w:hint="eastAsia"/>
          <w:lang w:eastAsia="zh-CN"/>
        </w:rPr>
        <w:t xml:space="preserve">University of Science and Technology of China </w:t>
      </w:r>
      <w:r w:rsidRPr="00C66FD0">
        <w:t>(USTC), Hefei, China</w:t>
      </w:r>
      <w:r>
        <w:rPr>
          <w:rFonts w:hint="eastAsia"/>
          <w:lang w:eastAsia="zh-CN"/>
        </w:rPr>
        <w:t xml:space="preserve">. He </w:t>
      </w:r>
      <w:r w:rsidRPr="00C66FD0">
        <w:t xml:space="preserve">received the Ph.D. degree in </w:t>
      </w:r>
      <w:r>
        <w:rPr>
          <w:rFonts w:hint="eastAsia"/>
          <w:lang w:eastAsia="zh-CN"/>
        </w:rPr>
        <w:t>USTC,</w:t>
      </w:r>
      <w:r w:rsidRPr="00C66FD0">
        <w:t xml:space="preserve"> 2016</w:t>
      </w:r>
      <w:r>
        <w:rPr>
          <w:rFonts w:hint="eastAsia"/>
          <w:lang w:eastAsia="zh-CN"/>
        </w:rPr>
        <w:t xml:space="preserve">. Right now, he also serves as the </w:t>
      </w:r>
      <w:r w:rsidRPr="007D0785">
        <w:rPr>
          <w:lang w:eastAsia="zh-CN"/>
        </w:rPr>
        <w:t>Senior Visiting Scholar</w:t>
      </w:r>
      <w:r>
        <w:rPr>
          <w:rFonts w:hint="eastAsia"/>
          <w:lang w:eastAsia="zh-CN"/>
        </w:rPr>
        <w:t xml:space="preserve"> of</w:t>
      </w:r>
      <w:r w:rsidRPr="007D0785">
        <w:rPr>
          <w:lang w:eastAsia="zh-CN"/>
        </w:rPr>
        <w:t xml:space="preserve"> Baidu Inc</w:t>
      </w:r>
      <w:r w:rsidR="004021B8">
        <w:rPr>
          <w:rFonts w:hint="eastAsia"/>
          <w:lang w:eastAsia="zh-CN"/>
        </w:rPr>
        <w:t>.</w:t>
      </w:r>
      <w:r>
        <w:rPr>
          <w:rFonts w:hint="eastAsia"/>
          <w:lang w:eastAsia="zh-CN"/>
        </w:rPr>
        <w:t xml:space="preserve">, </w:t>
      </w:r>
      <w:r w:rsidRPr="007D0785">
        <w:rPr>
          <w:lang w:eastAsia="zh-CN"/>
        </w:rPr>
        <w:t xml:space="preserve">a committee member of the Youth Working Committee, </w:t>
      </w:r>
      <w:r>
        <w:rPr>
          <w:rFonts w:hint="eastAsia"/>
          <w:lang w:eastAsia="zh-CN"/>
        </w:rPr>
        <w:t>Chinese Information Processing Society of China</w:t>
      </w:r>
      <w:r w:rsidRPr="007D0785">
        <w:rPr>
          <w:lang w:eastAsia="zh-CN"/>
        </w:rPr>
        <w:t>, and a communication committee member of the Expert Committee of Social Media Processing.</w:t>
      </w:r>
      <w:r>
        <w:rPr>
          <w:rFonts w:hint="eastAsia"/>
          <w:lang w:eastAsia="zh-CN"/>
        </w:rPr>
        <w:t xml:space="preserve"> </w:t>
      </w:r>
      <w:r w:rsidRPr="00C66FD0">
        <w:t>He has authored 20</w:t>
      </w:r>
      <w:r>
        <w:rPr>
          <w:rFonts w:hint="eastAsia"/>
          <w:lang w:eastAsia="zh-CN"/>
        </w:rPr>
        <w:t>+</w:t>
      </w:r>
      <w:r w:rsidRPr="00C66FD0">
        <w:t xml:space="preserve"> top-tier journal and conference papers in the fields of social network and </w:t>
      </w:r>
      <w:r>
        <w:rPr>
          <w:rFonts w:hint="eastAsia"/>
          <w:lang w:eastAsia="zh-CN"/>
        </w:rPr>
        <w:t>organizational behavior</w:t>
      </w:r>
      <w:r w:rsidRPr="00C66FD0">
        <w:t xml:space="preserve"> analysis, including KDD, AAAI, ICDM, SDM, etc. </w:t>
      </w:r>
      <w:r>
        <w:rPr>
          <w:rFonts w:hint="eastAsia"/>
          <w:lang w:eastAsia="zh-CN"/>
        </w:rPr>
        <w:t>Besides, h</w:t>
      </w:r>
      <w:r w:rsidRPr="007D0785">
        <w:rPr>
          <w:lang w:eastAsia="zh-CN"/>
        </w:rPr>
        <w:t>e has served on numerous conferences,</w:t>
      </w:r>
      <w:r>
        <w:rPr>
          <w:rFonts w:hint="eastAsia"/>
          <w:lang w:eastAsia="zh-CN"/>
        </w:rPr>
        <w:t xml:space="preserve"> such as </w:t>
      </w:r>
      <w:r w:rsidR="00640587">
        <w:rPr>
          <w:rFonts w:hint="eastAsia"/>
          <w:lang w:eastAsia="zh-CN"/>
        </w:rPr>
        <w:t>a</w:t>
      </w:r>
      <w:r>
        <w:rPr>
          <w:rFonts w:hint="eastAsia"/>
          <w:lang w:eastAsia="zh-CN"/>
        </w:rPr>
        <w:t xml:space="preserve"> session chair of CCKS 2018, and the </w:t>
      </w:r>
      <w:r w:rsidRPr="00C66FD0">
        <w:rPr>
          <w:lang w:eastAsia="zh-CN"/>
        </w:rPr>
        <w:t>program committee</w:t>
      </w:r>
      <w:r>
        <w:rPr>
          <w:rFonts w:hint="eastAsia"/>
          <w:lang w:eastAsia="zh-CN"/>
        </w:rPr>
        <w:t xml:space="preserve"> member of KDD, SDM, PAKDD</w:t>
      </w:r>
      <w:r w:rsidRPr="00C66FD0">
        <w:t>, etc.</w:t>
      </w:r>
    </w:p>
    <w:p w14:paraId="4B103247" w14:textId="77777777" w:rsidR="00AD1660" w:rsidRPr="00597D2D" w:rsidRDefault="00AD1660" w:rsidP="00AD1660">
      <w:pPr>
        <w:spacing w:beforeLines="20" w:before="48" w:afterLines="20" w:after="48" w:line="288" w:lineRule="auto"/>
        <w:rPr>
          <w:lang w:eastAsia="zh-CN"/>
        </w:rPr>
      </w:pPr>
    </w:p>
    <w:p w14:paraId="4765AA7B" w14:textId="002CCB8C" w:rsidR="00AD1660" w:rsidRPr="00AD1660" w:rsidRDefault="00AD1660" w:rsidP="00AD1660">
      <w:pPr>
        <w:pStyle w:val="p1"/>
        <w:spacing w:beforeLines="20" w:before="48" w:afterLines="20" w:after="48" w:line="288" w:lineRule="auto"/>
        <w:rPr>
          <w:b/>
          <w:color w:val="auto"/>
          <w:sz w:val="24"/>
          <w:szCs w:val="24"/>
          <w:u w:val="single"/>
        </w:rPr>
      </w:pPr>
      <w:r w:rsidRPr="00AD1660">
        <w:rPr>
          <w:b/>
          <w:color w:val="auto"/>
          <w:sz w:val="24"/>
          <w:szCs w:val="24"/>
          <w:u w:val="single"/>
        </w:rPr>
        <w:t xml:space="preserve">Main Contact </w:t>
      </w:r>
    </w:p>
    <w:p w14:paraId="2249FE9C" w14:textId="307AA123" w:rsidR="00AD1660" w:rsidRPr="00597D2D" w:rsidRDefault="00AD1660" w:rsidP="00AD1660">
      <w:pPr>
        <w:pStyle w:val="p1"/>
        <w:spacing w:beforeLines="20" w:before="48" w:afterLines="20" w:after="48" w:line="288" w:lineRule="auto"/>
      </w:pPr>
      <w:r w:rsidRPr="00333B6F">
        <w:rPr>
          <w:b/>
          <w:color w:val="auto"/>
          <w:sz w:val="24"/>
          <w:szCs w:val="24"/>
          <w:lang w:eastAsia="zh-CN"/>
        </w:rPr>
        <w:t>Hengshu Zhu</w:t>
      </w:r>
      <w:r w:rsidRPr="00597D2D">
        <w:rPr>
          <w:color w:val="auto"/>
          <w:sz w:val="24"/>
          <w:szCs w:val="24"/>
        </w:rPr>
        <w:t xml:space="preserve">, </w:t>
      </w:r>
      <w:hyperlink r:id="rId8" w:history="1">
        <w:r w:rsidR="006868DC" w:rsidRPr="00FC1CC3">
          <w:rPr>
            <w:rStyle w:val="a3"/>
            <w:sz w:val="24"/>
            <w:szCs w:val="24"/>
          </w:rPr>
          <w:t>zhuhengshu@gmail.com</w:t>
        </w:r>
      </w:hyperlink>
      <w:r w:rsidR="00A15027">
        <w:rPr>
          <w:color w:val="auto"/>
          <w:sz w:val="24"/>
          <w:szCs w:val="24"/>
        </w:rPr>
        <w:t xml:space="preserve"> </w:t>
      </w:r>
      <w:r w:rsidRPr="00597D2D">
        <w:rPr>
          <w:color w:val="auto"/>
          <w:sz w:val="24"/>
          <w:szCs w:val="24"/>
        </w:rPr>
        <w:t xml:space="preserve">, Phone: </w:t>
      </w:r>
      <w:r w:rsidRPr="00597D2D">
        <w:rPr>
          <w:rStyle w:val="s1"/>
          <w:color w:val="auto"/>
          <w:sz w:val="24"/>
          <w:szCs w:val="24"/>
          <w:lang w:eastAsia="zh-CN"/>
        </w:rPr>
        <w:t>+86-18500304236</w:t>
      </w:r>
    </w:p>
    <w:p w14:paraId="739F8626" w14:textId="399835E6" w:rsidR="00CC1C83" w:rsidRPr="00597D2D" w:rsidRDefault="00CC1C83">
      <w:r w:rsidRPr="00597D2D">
        <w:br w:type="page"/>
      </w:r>
    </w:p>
    <w:p w14:paraId="4A3E5EEF" w14:textId="1B75C79A" w:rsidR="00085901" w:rsidRPr="00085901" w:rsidRDefault="00085901" w:rsidP="00085901">
      <w:pPr>
        <w:spacing w:beforeLines="10" w:before="24" w:afterLines="10" w:after="24" w:line="288" w:lineRule="auto"/>
      </w:pPr>
      <w:r w:rsidRPr="00333B6F">
        <w:rPr>
          <w:b/>
          <w:u w:val="single"/>
        </w:rPr>
        <w:lastRenderedPageBreak/>
        <w:t>Title</w:t>
      </w:r>
      <w:r w:rsidRPr="00085901">
        <w:rPr>
          <w:b/>
        </w:rPr>
        <w:t>:</w:t>
      </w:r>
      <w:r w:rsidRPr="00085901">
        <w:t xml:space="preserve"> The 1</w:t>
      </w:r>
      <w:r w:rsidRPr="00085901">
        <w:rPr>
          <w:vertAlign w:val="superscript"/>
        </w:rPr>
        <w:t>st</w:t>
      </w:r>
      <w:r w:rsidRPr="00085901">
        <w:t xml:space="preserve"> International Workshop on Organizational Behavior and Talent Analytics </w:t>
      </w:r>
    </w:p>
    <w:p w14:paraId="55CCCE7D" w14:textId="77777777" w:rsidR="00085901" w:rsidRPr="00085901" w:rsidRDefault="00085901" w:rsidP="00085901">
      <w:pPr>
        <w:spacing w:beforeLines="10" w:before="24" w:afterLines="10" w:after="24" w:line="288" w:lineRule="auto"/>
      </w:pPr>
    </w:p>
    <w:p w14:paraId="5ACE0E31" w14:textId="6B4AE3EA" w:rsidR="00AD1660" w:rsidRPr="00AD1660" w:rsidRDefault="00AD1660" w:rsidP="00AD1660">
      <w:pPr>
        <w:spacing w:beforeLines="10" w:before="24" w:afterLines="10" w:after="24" w:line="288" w:lineRule="auto"/>
        <w:rPr>
          <w:b/>
          <w:u w:val="single"/>
        </w:rPr>
      </w:pPr>
      <w:r w:rsidRPr="00AD1660">
        <w:rPr>
          <w:b/>
          <w:u w:val="single"/>
        </w:rPr>
        <w:t xml:space="preserve">Background &amp; Motivation </w:t>
      </w:r>
    </w:p>
    <w:p w14:paraId="2E035EB8" w14:textId="6954E47A" w:rsidR="00AD1660" w:rsidRPr="00085901" w:rsidRDefault="00AD1660" w:rsidP="00AD1660">
      <w:pPr>
        <w:spacing w:beforeLines="10" w:before="24" w:afterLines="10" w:after="24" w:line="288" w:lineRule="auto"/>
      </w:pPr>
      <w:r w:rsidRPr="00085901">
        <w:t>In today’s competitive and fast-evolving business environment, it is a critical time for organizations to rethink how to make talent-related decisions in a quantitative manner. Indeed, the recent big data trend has made its way to talent management. The availability of large-scale talent data provide</w:t>
      </w:r>
      <w:r w:rsidR="006164F2">
        <w:rPr>
          <w:rFonts w:hint="eastAsia"/>
          <w:lang w:eastAsia="zh-CN"/>
        </w:rPr>
        <w:t>s</w:t>
      </w:r>
      <w:r w:rsidRPr="00085901">
        <w:t xml:space="preserve"> unparalleled opportunities for business leaders to understand the talent behaviors and gain tangible knowledge, which in turn deliver intelligence for real-time decision making and effective talent management at work for their organizations. In the past few years, </w:t>
      </w:r>
      <w:r w:rsidRPr="006164F2">
        <w:rPr>
          <w:b/>
        </w:rPr>
        <w:t>Organizational Behavior and Talent Analytics</w:t>
      </w:r>
      <w:r w:rsidRPr="00085901">
        <w:t xml:space="preserve"> have increasingly attracted attentions from KDD communities, and a number of research/applied data science efforts have been devoted. To this end, the purpose of this workshop is to bring together researchers and practitioners to discuss both the critical problems faced by Organizational Behavior and Talent Analytics related domains, and potential data-driven solutions by leveraging state-of-the-art data mining technologies.</w:t>
      </w:r>
    </w:p>
    <w:p w14:paraId="5255886B" w14:textId="77777777" w:rsidR="00AD1660" w:rsidRPr="00085901" w:rsidRDefault="00AD1660" w:rsidP="00AD1660">
      <w:pPr>
        <w:spacing w:beforeLines="10" w:before="24" w:afterLines="10" w:after="24" w:line="288" w:lineRule="auto"/>
      </w:pPr>
    </w:p>
    <w:p w14:paraId="365F46F7" w14:textId="0EA0C208" w:rsidR="00AD1660" w:rsidRPr="00AD1660" w:rsidRDefault="00AD1660" w:rsidP="00AD1660">
      <w:pPr>
        <w:spacing w:beforeLines="10" w:before="24" w:afterLines="10" w:after="24" w:line="288" w:lineRule="auto"/>
        <w:rPr>
          <w:b/>
          <w:u w:val="single"/>
          <w:lang w:eastAsia="zh-CN"/>
        </w:rPr>
      </w:pPr>
      <w:r w:rsidRPr="00AD1660">
        <w:rPr>
          <w:b/>
          <w:u w:val="single"/>
        </w:rPr>
        <w:t>Target Audience</w:t>
      </w:r>
    </w:p>
    <w:p w14:paraId="00324042" w14:textId="77777777" w:rsidR="00AD1660" w:rsidRPr="00085901" w:rsidRDefault="00AD1660" w:rsidP="00AD1660">
      <w:pPr>
        <w:spacing w:beforeLines="10" w:before="24" w:afterLines="10" w:after="24" w:line="288" w:lineRule="auto"/>
      </w:pPr>
      <w:r w:rsidRPr="00085901">
        <w:t>The target audience includes researchers and professionals in the fields of Organizational Behavior, Human Resource Management, Talent Analytics and related areas. The workshop also aims to attract researchers and practitioners from industry communities, since it covers research/applied data science efforts for the development of applications in fields such as talent recruitment, talent development, job recommendation, online professional social networks, enterprise information system, and business intelligence.</w:t>
      </w:r>
    </w:p>
    <w:p w14:paraId="22D7E53E" w14:textId="77777777" w:rsidR="00AD1660" w:rsidRPr="00085901" w:rsidRDefault="00AD1660" w:rsidP="00AD1660">
      <w:pPr>
        <w:spacing w:beforeLines="10" w:before="24" w:afterLines="10" w:after="24" w:line="288" w:lineRule="auto"/>
      </w:pPr>
    </w:p>
    <w:p w14:paraId="4F823704" w14:textId="7865BB4B" w:rsidR="00AD1660" w:rsidRPr="00085901" w:rsidRDefault="00AD1660" w:rsidP="00AD1660">
      <w:pPr>
        <w:spacing w:beforeLines="10" w:before="24" w:afterLines="10" w:after="24" w:line="288" w:lineRule="auto"/>
        <w:rPr>
          <w:lang w:eastAsia="zh-CN"/>
        </w:rPr>
      </w:pPr>
      <w:r w:rsidRPr="00AD1660">
        <w:rPr>
          <w:b/>
          <w:u w:val="single"/>
        </w:rPr>
        <w:t>Relevance to KDD</w:t>
      </w:r>
    </w:p>
    <w:p w14:paraId="51858538" w14:textId="77777777" w:rsidR="00AD1660" w:rsidRPr="00085901" w:rsidRDefault="00AD1660" w:rsidP="00AD1660">
      <w:pPr>
        <w:spacing w:beforeLines="10" w:before="24" w:afterLines="10" w:after="24" w:line="288" w:lineRule="auto"/>
      </w:pPr>
      <w:r w:rsidRPr="00085901">
        <w:t>Organizational Behavior and Talent Analytics are emerging research topics in Data Mining. Indeed, they have increasingly attracted attentions from both academia and industry in previous KDDs. For example, in the past two years (i.e., KDD-2016, KDD-2017), a number of papers have been published</w:t>
      </w:r>
      <w:r>
        <w:t xml:space="preserve"> in relevant topics</w:t>
      </w:r>
      <w:r w:rsidRPr="00085901">
        <w:t xml:space="preserve">, including talent recruitment [1,4,9], personalized job recommendation [3,8], professional social network analysis [2,5], and talent career analysis [6,7]. However, along this line, there still exist numerous open problems and challenges to be addressed, especially in terms of how to leverage data </w:t>
      </w:r>
      <w:r>
        <w:t>mining</w:t>
      </w:r>
      <w:r w:rsidRPr="00085901">
        <w:t xml:space="preserve"> techniques for talent-related decision making, such as performance evaluation, talent retention, talent development, job matching, team management, and organizational stability analysis. Based on the above, we believe this workshop is strongly relevant to ACM KDD-2018, which is a global event for bringing together researchers, practitioners, innovators, decision-makers, and business experts working in the field of data mining.</w:t>
      </w:r>
    </w:p>
    <w:p w14:paraId="0A549D59" w14:textId="77777777" w:rsidR="00AD1660" w:rsidRPr="00085901" w:rsidRDefault="00AD1660" w:rsidP="00AD1660">
      <w:pPr>
        <w:spacing w:beforeLines="10" w:before="24" w:afterLines="10" w:after="24" w:line="288" w:lineRule="auto"/>
        <w:rPr>
          <w:b/>
          <w:sz w:val="22"/>
          <w:u w:val="single"/>
          <w:lang w:eastAsia="zh-CN"/>
        </w:rPr>
      </w:pPr>
      <w:r w:rsidRPr="00085901">
        <w:rPr>
          <w:rFonts w:hint="eastAsia"/>
          <w:b/>
          <w:sz w:val="22"/>
          <w:u w:val="single"/>
          <w:lang w:eastAsia="zh-CN"/>
        </w:rPr>
        <w:lastRenderedPageBreak/>
        <w:t>Reference</w:t>
      </w:r>
    </w:p>
    <w:p w14:paraId="6B25174D" w14:textId="77777777" w:rsidR="00AD1660" w:rsidRPr="000B2B4A" w:rsidRDefault="00AD1660" w:rsidP="00AD1660">
      <w:pPr>
        <w:spacing w:beforeLines="10" w:before="24" w:afterLines="10" w:after="24" w:line="288" w:lineRule="auto"/>
        <w:rPr>
          <w:sz w:val="20"/>
          <w:szCs w:val="20"/>
        </w:rPr>
      </w:pPr>
      <w:r w:rsidRPr="000B2B4A">
        <w:rPr>
          <w:sz w:val="20"/>
          <w:szCs w:val="20"/>
        </w:rPr>
        <w:t xml:space="preserve">[1] Zhu et al., </w:t>
      </w:r>
      <w:hyperlink r:id="rId9" w:history="1">
        <w:r w:rsidRPr="000B2B4A">
          <w:rPr>
            <w:rStyle w:val="a3"/>
            <w:color w:val="auto"/>
            <w:sz w:val="20"/>
            <w:szCs w:val="20"/>
            <w:u w:val="none"/>
          </w:rPr>
          <w:t>Recruitment Market Trend Analysis with Sequential Latent Variable Models</w:t>
        </w:r>
      </w:hyperlink>
      <w:r w:rsidRPr="000B2B4A">
        <w:rPr>
          <w:sz w:val="20"/>
          <w:szCs w:val="20"/>
        </w:rPr>
        <w:t>, KDD-2016</w:t>
      </w:r>
    </w:p>
    <w:p w14:paraId="08FBD91D" w14:textId="77777777" w:rsidR="00AD1660" w:rsidRPr="000B2B4A" w:rsidRDefault="00AD1660" w:rsidP="00AD1660">
      <w:pPr>
        <w:spacing w:beforeLines="10" w:before="24" w:afterLines="10" w:after="24" w:line="288" w:lineRule="auto"/>
        <w:rPr>
          <w:sz w:val="20"/>
          <w:szCs w:val="20"/>
        </w:rPr>
      </w:pPr>
      <w:r w:rsidRPr="000B2B4A">
        <w:rPr>
          <w:sz w:val="20"/>
          <w:szCs w:val="20"/>
        </w:rPr>
        <w:t xml:space="preserve">[2] Xu et al., </w:t>
      </w:r>
      <w:hyperlink r:id="rId10" w:history="1">
        <w:r w:rsidRPr="000B2B4A">
          <w:rPr>
            <w:rStyle w:val="a3"/>
            <w:color w:val="auto"/>
            <w:sz w:val="20"/>
            <w:szCs w:val="20"/>
            <w:u w:val="none"/>
          </w:rPr>
          <w:t>Talent Circle Detection in Job Transition Networks</w:t>
        </w:r>
      </w:hyperlink>
      <w:r w:rsidRPr="000B2B4A">
        <w:rPr>
          <w:sz w:val="20"/>
          <w:szCs w:val="20"/>
        </w:rPr>
        <w:t>, KDD-2016</w:t>
      </w:r>
    </w:p>
    <w:p w14:paraId="40C4F5FE" w14:textId="77777777" w:rsidR="00AD1660" w:rsidRPr="000B2B4A" w:rsidRDefault="00AD1660" w:rsidP="00AD1660">
      <w:pPr>
        <w:spacing w:beforeLines="10" w:before="24" w:afterLines="10" w:after="24" w:line="288" w:lineRule="auto"/>
        <w:rPr>
          <w:sz w:val="20"/>
          <w:szCs w:val="20"/>
        </w:rPr>
      </w:pPr>
      <w:r w:rsidRPr="000B2B4A">
        <w:rPr>
          <w:sz w:val="20"/>
          <w:szCs w:val="20"/>
        </w:rPr>
        <w:t>[3] Li et al., How to Get Them a Dream Job?, KDD-2016</w:t>
      </w:r>
    </w:p>
    <w:p w14:paraId="5F1DDD8D" w14:textId="77777777" w:rsidR="00AD1660" w:rsidRPr="000B2B4A" w:rsidRDefault="00AD1660" w:rsidP="00AD1660">
      <w:pPr>
        <w:spacing w:beforeLines="10" w:before="24" w:afterLines="10" w:after="24" w:line="288" w:lineRule="auto"/>
        <w:rPr>
          <w:sz w:val="20"/>
          <w:szCs w:val="20"/>
        </w:rPr>
      </w:pPr>
      <w:r w:rsidRPr="000B2B4A">
        <w:rPr>
          <w:sz w:val="20"/>
          <w:szCs w:val="20"/>
        </w:rPr>
        <w:t>[4] Liu et al., Crystal:Employer Name Normalization in the Online Recruitment Industry, KDD-2016</w:t>
      </w:r>
    </w:p>
    <w:p w14:paraId="17C9409E" w14:textId="77777777" w:rsidR="00AD1660" w:rsidRPr="000B2B4A" w:rsidRDefault="00AD1660" w:rsidP="00AD1660">
      <w:pPr>
        <w:spacing w:beforeLines="10" w:before="24" w:afterLines="10" w:after="24" w:line="288" w:lineRule="auto"/>
        <w:rPr>
          <w:sz w:val="20"/>
          <w:szCs w:val="20"/>
        </w:rPr>
      </w:pPr>
      <w:r w:rsidRPr="000B2B4A">
        <w:rPr>
          <w:sz w:val="20"/>
          <w:szCs w:val="20"/>
        </w:rPr>
        <w:t>[5] Yu et al., Identifying Decision Makers from Professional Social Networks, KDD-2016</w:t>
      </w:r>
    </w:p>
    <w:p w14:paraId="1EC0B170" w14:textId="77777777" w:rsidR="00AD1660" w:rsidRPr="000B2B4A" w:rsidRDefault="00AD1660" w:rsidP="00AD1660">
      <w:pPr>
        <w:spacing w:beforeLines="10" w:before="24" w:afterLines="10" w:after="24" w:line="288" w:lineRule="auto"/>
        <w:rPr>
          <w:sz w:val="20"/>
          <w:szCs w:val="20"/>
        </w:rPr>
      </w:pPr>
      <w:r w:rsidRPr="000B2B4A">
        <w:rPr>
          <w:sz w:val="20"/>
          <w:szCs w:val="20"/>
        </w:rPr>
        <w:t>[6] Kapu et al., Ranking Universities Based on Ca</w:t>
      </w:r>
      <w:bookmarkStart w:id="0" w:name="_GoBack"/>
      <w:bookmarkEnd w:id="0"/>
      <w:r w:rsidRPr="000B2B4A">
        <w:rPr>
          <w:sz w:val="20"/>
          <w:szCs w:val="20"/>
        </w:rPr>
        <w:t>reer Outcomes of Graduates, KDD-2016</w:t>
      </w:r>
    </w:p>
    <w:p w14:paraId="6163C677" w14:textId="77777777" w:rsidR="00AD1660" w:rsidRPr="000B2B4A" w:rsidRDefault="00AD1660" w:rsidP="00AD1660">
      <w:pPr>
        <w:spacing w:beforeLines="10" w:before="24" w:afterLines="10" w:after="24" w:line="288" w:lineRule="auto"/>
        <w:rPr>
          <w:sz w:val="20"/>
          <w:szCs w:val="20"/>
        </w:rPr>
      </w:pPr>
      <w:r w:rsidRPr="000B2B4A">
        <w:rPr>
          <w:sz w:val="20"/>
          <w:szCs w:val="20"/>
        </w:rPr>
        <w:t>[7] Li et al., Prospecting the Career Development of Talents: A Survival Analysis Perspective, KDD-2017</w:t>
      </w:r>
    </w:p>
    <w:p w14:paraId="4BC1A696" w14:textId="77777777" w:rsidR="00AD1660" w:rsidRPr="000B2B4A" w:rsidRDefault="00AD1660" w:rsidP="00AD1660">
      <w:pPr>
        <w:spacing w:beforeLines="10" w:before="24" w:afterLines="10" w:after="24" w:line="288" w:lineRule="auto"/>
        <w:rPr>
          <w:sz w:val="20"/>
          <w:szCs w:val="20"/>
        </w:rPr>
      </w:pPr>
      <w:r w:rsidRPr="000B2B4A">
        <w:rPr>
          <w:sz w:val="20"/>
          <w:szCs w:val="20"/>
        </w:rPr>
        <w:t>[8] Borisyuk et al., LiJAR: A System for Job Application Redistribution towards Efficient Career Marketplace, KDD-2017</w:t>
      </w:r>
    </w:p>
    <w:p w14:paraId="5F209CC9" w14:textId="77777777" w:rsidR="00AD1660" w:rsidRPr="000B2B4A" w:rsidRDefault="00AD1660" w:rsidP="00AD1660">
      <w:pPr>
        <w:spacing w:beforeLines="10" w:before="24" w:afterLines="10" w:after="24" w:line="288" w:lineRule="auto"/>
        <w:rPr>
          <w:b/>
          <w:bCs/>
          <w:sz w:val="20"/>
          <w:szCs w:val="20"/>
        </w:rPr>
      </w:pPr>
      <w:r w:rsidRPr="000B2B4A">
        <w:rPr>
          <w:sz w:val="20"/>
          <w:szCs w:val="20"/>
        </w:rPr>
        <w:t>[9] Liu et al., Supporting Employer Name Normalization at both Entity and Cluster Level, KDD-2017</w:t>
      </w:r>
    </w:p>
    <w:p w14:paraId="012BB220" w14:textId="77777777" w:rsidR="00AD1660" w:rsidRPr="00085901" w:rsidRDefault="00AD1660" w:rsidP="00AD1660">
      <w:pPr>
        <w:spacing w:beforeLines="10" w:before="24" w:afterLines="10" w:after="24" w:line="288" w:lineRule="auto"/>
      </w:pPr>
    </w:p>
    <w:p w14:paraId="045D26B5" w14:textId="77777777" w:rsidR="00AD1660" w:rsidRPr="00AD1660" w:rsidRDefault="00AD1660" w:rsidP="00AD1660">
      <w:pPr>
        <w:spacing w:beforeLines="10" w:before="24" w:afterLines="10" w:after="24" w:line="288" w:lineRule="auto"/>
        <w:rPr>
          <w:u w:val="single"/>
        </w:rPr>
      </w:pPr>
      <w:r w:rsidRPr="00AD1660">
        <w:rPr>
          <w:b/>
          <w:u w:val="single"/>
        </w:rPr>
        <w:t>Topics of Interest</w:t>
      </w:r>
    </w:p>
    <w:p w14:paraId="04A2A043" w14:textId="77777777" w:rsidR="00AD1660" w:rsidRPr="00085901" w:rsidRDefault="00AD1660" w:rsidP="00AD1660">
      <w:pPr>
        <w:spacing w:beforeLines="10" w:before="24" w:afterLines="10" w:after="24" w:line="288" w:lineRule="auto"/>
      </w:pPr>
      <w:r w:rsidRPr="00085901">
        <w:t xml:space="preserve">This workshop aims to bring together leading researchers, practitioners and entrepreneurs to exchange and share their experiences and latest research/application results on all aspects of </w:t>
      </w:r>
      <w:r w:rsidRPr="00F13401">
        <w:rPr>
          <w:b/>
        </w:rPr>
        <w:t>Organizational Behavior and Talent Analytics</w:t>
      </w:r>
      <w:r w:rsidRPr="00085901">
        <w:t xml:space="preserve"> based on data mining technologies. It will provide a premier interdisciplinary forum to discuss the most recent trends, innovations, applications as well as the real-world challenges encountered and corresponding data-driven solutions in relevant domains. The topics of interest include but not limited to:</w:t>
      </w:r>
    </w:p>
    <w:p w14:paraId="6DEAD348" w14:textId="77777777" w:rsidR="00AD1660" w:rsidRPr="00085901" w:rsidRDefault="00AD1660" w:rsidP="00AD1660">
      <w:pPr>
        <w:pStyle w:val="a4"/>
        <w:widowControl w:val="0"/>
        <w:numPr>
          <w:ilvl w:val="0"/>
          <w:numId w:val="12"/>
        </w:numPr>
        <w:spacing w:beforeLines="10" w:before="24" w:afterLines="10" w:after="24" w:line="288" w:lineRule="auto"/>
        <w:contextualSpacing w:val="0"/>
        <w:jc w:val="both"/>
        <w:rPr>
          <w:rFonts w:ascii="Times New Roman" w:hAnsi="Times New Roman" w:cs="Times New Roman"/>
        </w:rPr>
      </w:pPr>
      <w:r w:rsidRPr="00085901">
        <w:rPr>
          <w:rFonts w:ascii="Times New Roman" w:hAnsi="Times New Roman" w:cs="Times New Roman"/>
        </w:rPr>
        <w:t>Human resource management</w:t>
      </w:r>
    </w:p>
    <w:p w14:paraId="64B860C6" w14:textId="77777777" w:rsidR="00AD1660" w:rsidRPr="00085901" w:rsidRDefault="00AD1660" w:rsidP="00AD1660">
      <w:pPr>
        <w:pStyle w:val="a4"/>
        <w:widowControl w:val="0"/>
        <w:numPr>
          <w:ilvl w:val="0"/>
          <w:numId w:val="12"/>
        </w:numPr>
        <w:spacing w:beforeLines="10" w:before="24" w:afterLines="10" w:after="24" w:line="288" w:lineRule="auto"/>
        <w:contextualSpacing w:val="0"/>
        <w:jc w:val="both"/>
        <w:rPr>
          <w:rFonts w:ascii="Times New Roman" w:hAnsi="Times New Roman" w:cs="Times New Roman"/>
        </w:rPr>
      </w:pPr>
      <w:r w:rsidRPr="00085901">
        <w:rPr>
          <w:rFonts w:ascii="Times New Roman" w:hAnsi="Times New Roman" w:cs="Times New Roman"/>
        </w:rPr>
        <w:t>Market intelligence</w:t>
      </w:r>
    </w:p>
    <w:p w14:paraId="10657ECC" w14:textId="77777777" w:rsidR="00AD1660" w:rsidRPr="00085901" w:rsidRDefault="00AD1660" w:rsidP="00AD1660">
      <w:pPr>
        <w:pStyle w:val="a4"/>
        <w:widowControl w:val="0"/>
        <w:numPr>
          <w:ilvl w:val="0"/>
          <w:numId w:val="12"/>
        </w:numPr>
        <w:spacing w:beforeLines="10" w:before="24" w:afterLines="10" w:after="24" w:line="288" w:lineRule="auto"/>
        <w:contextualSpacing w:val="0"/>
        <w:jc w:val="both"/>
        <w:rPr>
          <w:rFonts w:ascii="Times New Roman" w:hAnsi="Times New Roman" w:cs="Times New Roman"/>
        </w:rPr>
      </w:pPr>
      <w:r w:rsidRPr="00085901">
        <w:rPr>
          <w:rFonts w:ascii="Times New Roman" w:hAnsi="Times New Roman" w:cs="Times New Roman"/>
        </w:rPr>
        <w:t>Enterprise intelligence</w:t>
      </w:r>
    </w:p>
    <w:p w14:paraId="20BE1D0C" w14:textId="77777777" w:rsidR="00AD1660" w:rsidRPr="00085901" w:rsidRDefault="00AD1660" w:rsidP="00AD1660">
      <w:pPr>
        <w:pStyle w:val="a4"/>
        <w:widowControl w:val="0"/>
        <w:numPr>
          <w:ilvl w:val="0"/>
          <w:numId w:val="12"/>
        </w:numPr>
        <w:spacing w:beforeLines="10" w:before="24" w:afterLines="10" w:after="24" w:line="288" w:lineRule="auto"/>
        <w:contextualSpacing w:val="0"/>
        <w:jc w:val="both"/>
        <w:rPr>
          <w:rFonts w:ascii="Times New Roman" w:hAnsi="Times New Roman" w:cs="Times New Roman"/>
        </w:rPr>
      </w:pPr>
      <w:r w:rsidRPr="00085901">
        <w:rPr>
          <w:rFonts w:ascii="Times New Roman" w:hAnsi="Times New Roman" w:cs="Times New Roman"/>
        </w:rPr>
        <w:t>Organizational social networks</w:t>
      </w:r>
    </w:p>
    <w:p w14:paraId="386D0D08" w14:textId="77777777" w:rsidR="00AD1660" w:rsidRPr="00085901" w:rsidRDefault="00AD1660" w:rsidP="00AD1660">
      <w:pPr>
        <w:pStyle w:val="a4"/>
        <w:widowControl w:val="0"/>
        <w:numPr>
          <w:ilvl w:val="0"/>
          <w:numId w:val="12"/>
        </w:numPr>
        <w:spacing w:beforeLines="10" w:before="24" w:afterLines="10" w:after="24" w:line="288" w:lineRule="auto"/>
        <w:contextualSpacing w:val="0"/>
        <w:jc w:val="both"/>
        <w:rPr>
          <w:rFonts w:ascii="Times New Roman" w:hAnsi="Times New Roman" w:cs="Times New Roman"/>
        </w:rPr>
      </w:pPr>
      <w:r w:rsidRPr="00085901">
        <w:rPr>
          <w:rFonts w:ascii="Times New Roman" w:hAnsi="Times New Roman" w:cs="Times New Roman"/>
        </w:rPr>
        <w:t>Organizational change and stability</w:t>
      </w:r>
    </w:p>
    <w:p w14:paraId="4A99C42C" w14:textId="77777777" w:rsidR="00AD1660" w:rsidRPr="00085901" w:rsidRDefault="00AD1660" w:rsidP="00AD1660">
      <w:pPr>
        <w:pStyle w:val="a4"/>
        <w:widowControl w:val="0"/>
        <w:numPr>
          <w:ilvl w:val="0"/>
          <w:numId w:val="12"/>
        </w:numPr>
        <w:spacing w:beforeLines="10" w:before="24" w:afterLines="10" w:after="24" w:line="288" w:lineRule="auto"/>
        <w:contextualSpacing w:val="0"/>
        <w:jc w:val="both"/>
        <w:rPr>
          <w:rFonts w:ascii="Times New Roman" w:hAnsi="Times New Roman" w:cs="Times New Roman"/>
        </w:rPr>
      </w:pPr>
      <w:r w:rsidRPr="00085901">
        <w:rPr>
          <w:rFonts w:ascii="Times New Roman" w:hAnsi="Times New Roman" w:cs="Times New Roman"/>
        </w:rPr>
        <w:t>Organizational culture</w:t>
      </w:r>
    </w:p>
    <w:p w14:paraId="0807A4C7" w14:textId="77777777" w:rsidR="00AD1660" w:rsidRPr="00085901" w:rsidRDefault="00AD1660" w:rsidP="00AD1660">
      <w:pPr>
        <w:pStyle w:val="a4"/>
        <w:widowControl w:val="0"/>
        <w:numPr>
          <w:ilvl w:val="0"/>
          <w:numId w:val="12"/>
        </w:numPr>
        <w:spacing w:beforeLines="10" w:before="24" w:afterLines="10" w:after="24" w:line="288" w:lineRule="auto"/>
        <w:contextualSpacing w:val="0"/>
        <w:jc w:val="both"/>
        <w:rPr>
          <w:rFonts w:ascii="Times New Roman" w:hAnsi="Times New Roman" w:cs="Times New Roman"/>
        </w:rPr>
      </w:pPr>
      <w:r w:rsidRPr="00085901">
        <w:rPr>
          <w:rFonts w:ascii="Times New Roman" w:hAnsi="Times New Roman" w:cs="Times New Roman"/>
        </w:rPr>
        <w:t>Talent recruitment</w:t>
      </w:r>
    </w:p>
    <w:p w14:paraId="28492323" w14:textId="77777777" w:rsidR="00AD1660" w:rsidRPr="00085901" w:rsidRDefault="00AD1660" w:rsidP="00AD1660">
      <w:pPr>
        <w:pStyle w:val="a4"/>
        <w:widowControl w:val="0"/>
        <w:numPr>
          <w:ilvl w:val="0"/>
          <w:numId w:val="12"/>
        </w:numPr>
        <w:spacing w:beforeLines="10" w:before="24" w:afterLines="10" w:after="24" w:line="288" w:lineRule="auto"/>
        <w:contextualSpacing w:val="0"/>
        <w:jc w:val="both"/>
        <w:rPr>
          <w:rFonts w:ascii="Times New Roman" w:hAnsi="Times New Roman" w:cs="Times New Roman"/>
        </w:rPr>
      </w:pPr>
      <w:r w:rsidRPr="00085901">
        <w:rPr>
          <w:rFonts w:ascii="Times New Roman" w:hAnsi="Times New Roman" w:cs="Times New Roman"/>
        </w:rPr>
        <w:t>Talent psychology</w:t>
      </w:r>
    </w:p>
    <w:p w14:paraId="18D5BC13" w14:textId="77777777" w:rsidR="00AD1660" w:rsidRPr="00085901" w:rsidRDefault="00AD1660" w:rsidP="00AD1660">
      <w:pPr>
        <w:pStyle w:val="a4"/>
        <w:widowControl w:val="0"/>
        <w:numPr>
          <w:ilvl w:val="0"/>
          <w:numId w:val="12"/>
        </w:numPr>
        <w:spacing w:beforeLines="10" w:before="24" w:afterLines="10" w:after="24" w:line="288" w:lineRule="auto"/>
        <w:contextualSpacing w:val="0"/>
        <w:jc w:val="both"/>
        <w:rPr>
          <w:rFonts w:ascii="Times New Roman" w:hAnsi="Times New Roman" w:cs="Times New Roman"/>
        </w:rPr>
      </w:pPr>
      <w:r w:rsidRPr="00085901">
        <w:rPr>
          <w:rFonts w:ascii="Times New Roman" w:hAnsi="Times New Roman" w:cs="Times New Roman"/>
        </w:rPr>
        <w:t>Talent retention and incentive</w:t>
      </w:r>
    </w:p>
    <w:p w14:paraId="5A9CEDE2" w14:textId="77777777" w:rsidR="00AD1660" w:rsidRPr="00085901" w:rsidRDefault="00AD1660" w:rsidP="00AD1660">
      <w:pPr>
        <w:pStyle w:val="a4"/>
        <w:widowControl w:val="0"/>
        <w:numPr>
          <w:ilvl w:val="0"/>
          <w:numId w:val="12"/>
        </w:numPr>
        <w:spacing w:beforeLines="10" w:before="24" w:afterLines="10" w:after="24" w:line="288" w:lineRule="auto"/>
        <w:contextualSpacing w:val="0"/>
        <w:jc w:val="both"/>
        <w:rPr>
          <w:rFonts w:ascii="Times New Roman" w:hAnsi="Times New Roman" w:cs="Times New Roman"/>
        </w:rPr>
      </w:pPr>
      <w:r w:rsidRPr="00085901">
        <w:rPr>
          <w:rFonts w:ascii="Times New Roman" w:hAnsi="Times New Roman" w:cs="Times New Roman"/>
        </w:rPr>
        <w:t>Job recommendation</w:t>
      </w:r>
    </w:p>
    <w:p w14:paraId="515ECDCB" w14:textId="77777777" w:rsidR="00AD1660" w:rsidRPr="00085901" w:rsidRDefault="00AD1660" w:rsidP="00AD1660">
      <w:pPr>
        <w:pStyle w:val="a4"/>
        <w:widowControl w:val="0"/>
        <w:numPr>
          <w:ilvl w:val="0"/>
          <w:numId w:val="12"/>
        </w:numPr>
        <w:spacing w:beforeLines="10" w:before="24" w:afterLines="10" w:after="24" w:line="288" w:lineRule="auto"/>
        <w:contextualSpacing w:val="0"/>
        <w:jc w:val="both"/>
        <w:rPr>
          <w:rFonts w:ascii="Times New Roman" w:hAnsi="Times New Roman" w:cs="Times New Roman"/>
        </w:rPr>
      </w:pPr>
      <w:r w:rsidRPr="00085901">
        <w:rPr>
          <w:rFonts w:ascii="Times New Roman" w:hAnsi="Times New Roman" w:cs="Times New Roman"/>
        </w:rPr>
        <w:t>Person-job fit and job satisfaction</w:t>
      </w:r>
    </w:p>
    <w:p w14:paraId="3D09C4A8" w14:textId="77777777" w:rsidR="00AD1660" w:rsidRPr="00085901" w:rsidRDefault="00AD1660" w:rsidP="00AD1660">
      <w:pPr>
        <w:pStyle w:val="a4"/>
        <w:widowControl w:val="0"/>
        <w:numPr>
          <w:ilvl w:val="0"/>
          <w:numId w:val="12"/>
        </w:numPr>
        <w:spacing w:beforeLines="10" w:before="24" w:afterLines="10" w:after="24" w:line="288" w:lineRule="auto"/>
        <w:contextualSpacing w:val="0"/>
        <w:jc w:val="both"/>
        <w:rPr>
          <w:rFonts w:ascii="Times New Roman" w:hAnsi="Times New Roman" w:cs="Times New Roman"/>
        </w:rPr>
      </w:pPr>
      <w:r w:rsidRPr="00085901">
        <w:rPr>
          <w:rFonts w:ascii="Times New Roman" w:hAnsi="Times New Roman" w:cs="Times New Roman"/>
        </w:rPr>
        <w:t>Career development</w:t>
      </w:r>
    </w:p>
    <w:p w14:paraId="3ACA27B0" w14:textId="77777777" w:rsidR="00AD1660" w:rsidRPr="00085901" w:rsidRDefault="00AD1660" w:rsidP="00AD1660">
      <w:pPr>
        <w:pStyle w:val="a4"/>
        <w:widowControl w:val="0"/>
        <w:numPr>
          <w:ilvl w:val="0"/>
          <w:numId w:val="12"/>
        </w:numPr>
        <w:spacing w:beforeLines="10" w:before="24" w:afterLines="10" w:after="24" w:line="288" w:lineRule="auto"/>
        <w:contextualSpacing w:val="0"/>
        <w:jc w:val="both"/>
        <w:rPr>
          <w:rFonts w:ascii="Times New Roman" w:hAnsi="Times New Roman" w:cs="Times New Roman"/>
        </w:rPr>
      </w:pPr>
      <w:r w:rsidRPr="00085901">
        <w:rPr>
          <w:rFonts w:ascii="Times New Roman" w:hAnsi="Times New Roman" w:cs="Times New Roman"/>
        </w:rPr>
        <w:t>Personality and leadership</w:t>
      </w:r>
    </w:p>
    <w:p w14:paraId="78616FCA" w14:textId="77777777" w:rsidR="00AD1660" w:rsidRPr="00085901" w:rsidRDefault="00AD1660" w:rsidP="00AD1660">
      <w:pPr>
        <w:pStyle w:val="a4"/>
        <w:widowControl w:val="0"/>
        <w:numPr>
          <w:ilvl w:val="0"/>
          <w:numId w:val="12"/>
        </w:numPr>
        <w:spacing w:beforeLines="10" w:before="24" w:afterLines="10" w:after="24" w:line="288" w:lineRule="auto"/>
        <w:contextualSpacing w:val="0"/>
        <w:jc w:val="both"/>
        <w:rPr>
          <w:rFonts w:ascii="Times New Roman" w:hAnsi="Times New Roman" w:cs="Times New Roman"/>
        </w:rPr>
      </w:pPr>
      <w:r w:rsidRPr="00085901">
        <w:rPr>
          <w:rFonts w:ascii="Times New Roman" w:hAnsi="Times New Roman" w:cs="Times New Roman"/>
        </w:rPr>
        <w:t>Perception and individual decision making</w:t>
      </w:r>
    </w:p>
    <w:p w14:paraId="4D0A84F4" w14:textId="77777777" w:rsidR="00AD1660" w:rsidRPr="00085901" w:rsidRDefault="00AD1660" w:rsidP="00AD1660">
      <w:pPr>
        <w:pStyle w:val="a4"/>
        <w:widowControl w:val="0"/>
        <w:numPr>
          <w:ilvl w:val="0"/>
          <w:numId w:val="12"/>
        </w:numPr>
        <w:spacing w:beforeLines="10" w:before="24" w:afterLines="10" w:after="24" w:line="288" w:lineRule="auto"/>
        <w:contextualSpacing w:val="0"/>
        <w:jc w:val="both"/>
        <w:rPr>
          <w:rFonts w:ascii="Times New Roman" w:hAnsi="Times New Roman" w:cs="Times New Roman"/>
        </w:rPr>
      </w:pPr>
      <w:r w:rsidRPr="00085901">
        <w:rPr>
          <w:rFonts w:ascii="Times New Roman" w:hAnsi="Times New Roman" w:cs="Times New Roman"/>
        </w:rPr>
        <w:t>Performance Assessment</w:t>
      </w:r>
    </w:p>
    <w:p w14:paraId="279B6620" w14:textId="77777777" w:rsidR="00AD1660" w:rsidRPr="00085901" w:rsidRDefault="00AD1660" w:rsidP="00AD1660">
      <w:pPr>
        <w:pStyle w:val="a4"/>
        <w:widowControl w:val="0"/>
        <w:numPr>
          <w:ilvl w:val="0"/>
          <w:numId w:val="12"/>
        </w:numPr>
        <w:spacing w:beforeLines="10" w:before="24" w:afterLines="10" w:after="24" w:line="288" w:lineRule="auto"/>
        <w:contextualSpacing w:val="0"/>
        <w:jc w:val="both"/>
        <w:rPr>
          <w:rFonts w:ascii="Times New Roman" w:hAnsi="Times New Roman" w:cs="Times New Roman"/>
        </w:rPr>
      </w:pPr>
      <w:r w:rsidRPr="00085901">
        <w:rPr>
          <w:rFonts w:ascii="Times New Roman" w:hAnsi="Times New Roman" w:cs="Times New Roman"/>
        </w:rPr>
        <w:t>Learning and development</w:t>
      </w:r>
    </w:p>
    <w:p w14:paraId="70294806" w14:textId="0F03B0F3" w:rsidR="00085901" w:rsidRDefault="00085901">
      <w:pPr>
        <w:rPr>
          <w:color w:val="FF0000"/>
          <w:lang w:eastAsia="zh-CN"/>
        </w:rPr>
      </w:pPr>
      <w:r>
        <w:rPr>
          <w:color w:val="FF0000"/>
          <w:lang w:eastAsia="zh-CN"/>
        </w:rPr>
        <w:br w:type="page"/>
      </w:r>
    </w:p>
    <w:p w14:paraId="3225BDE8" w14:textId="03DCFD17" w:rsidR="00AD1660" w:rsidRDefault="00AD1660" w:rsidP="00AD1660">
      <w:pPr>
        <w:spacing w:beforeLines="20" w:before="48" w:afterLines="20" w:after="48" w:line="288" w:lineRule="auto"/>
        <w:rPr>
          <w:b/>
          <w:lang w:eastAsia="zh-CN"/>
        </w:rPr>
      </w:pPr>
      <w:r w:rsidRPr="00AD1660">
        <w:rPr>
          <w:rFonts w:hint="eastAsia"/>
          <w:b/>
          <w:u w:val="single"/>
          <w:lang w:eastAsia="zh-CN"/>
        </w:rPr>
        <w:lastRenderedPageBreak/>
        <w:t>Invited Talk</w:t>
      </w:r>
      <w:r w:rsidRPr="00AD1660">
        <w:rPr>
          <w:b/>
          <w:u w:val="single"/>
        </w:rPr>
        <w:t xml:space="preserve"> Speaker</w:t>
      </w:r>
    </w:p>
    <w:p w14:paraId="6EB72804" w14:textId="71D345D6" w:rsidR="00AD1660" w:rsidRPr="007D0785" w:rsidRDefault="00AD1660" w:rsidP="00AD1660">
      <w:pPr>
        <w:spacing w:beforeLines="20" w:before="48" w:afterLines="20" w:after="48" w:line="288" w:lineRule="auto"/>
        <w:rPr>
          <w:i/>
          <w:lang w:eastAsia="zh-CN"/>
        </w:rPr>
      </w:pPr>
      <w:r w:rsidRPr="00597D2D">
        <w:rPr>
          <w:lang w:eastAsia="zh-CN"/>
        </w:rPr>
        <w:t>Hui Xiong</w:t>
      </w:r>
      <w:r w:rsidRPr="00597D2D">
        <w:t xml:space="preserve"> (</w:t>
      </w:r>
      <w:r w:rsidRPr="00597D2D">
        <w:rPr>
          <w:lang w:eastAsia="zh-CN"/>
        </w:rPr>
        <w:t>Rutgers University</w:t>
      </w:r>
      <w:r w:rsidRPr="00597D2D">
        <w:t>)</w:t>
      </w:r>
      <w:r>
        <w:rPr>
          <w:rFonts w:hint="eastAsia"/>
          <w:lang w:eastAsia="zh-CN"/>
        </w:rPr>
        <w:t xml:space="preserve">, </w:t>
      </w:r>
      <w:r w:rsidRPr="007D0785">
        <w:rPr>
          <w:i/>
          <w:lang w:eastAsia="zh-CN"/>
        </w:rPr>
        <w:t>Talent Analytics: Prospects and Opportunities</w:t>
      </w:r>
    </w:p>
    <w:p w14:paraId="038725DB" w14:textId="77777777" w:rsidR="00AD1660" w:rsidRPr="00597D2D" w:rsidRDefault="00AD1660" w:rsidP="00AD1660">
      <w:pPr>
        <w:spacing w:beforeLines="20" w:before="48" w:afterLines="20" w:after="48" w:line="288" w:lineRule="auto"/>
        <w:rPr>
          <w:b/>
          <w:lang w:eastAsia="zh-CN"/>
        </w:rPr>
      </w:pPr>
    </w:p>
    <w:p w14:paraId="72C3F488" w14:textId="512B2830" w:rsidR="00AD1660" w:rsidRPr="00597D2D" w:rsidRDefault="00AD1660" w:rsidP="00AD1660">
      <w:pPr>
        <w:spacing w:beforeLines="20" w:before="48" w:afterLines="20" w:after="48" w:line="288" w:lineRule="auto"/>
        <w:rPr>
          <w:b/>
        </w:rPr>
      </w:pPr>
      <w:r w:rsidRPr="00AD1660">
        <w:rPr>
          <w:b/>
          <w:u w:val="single"/>
        </w:rPr>
        <w:t>Program Committee</w:t>
      </w:r>
      <w:r w:rsidRPr="00597D2D">
        <w:rPr>
          <w:b/>
          <w:lang w:eastAsia="zh-CN"/>
        </w:rPr>
        <w:t xml:space="preserve"> (In Alphabetical Order)</w:t>
      </w:r>
    </w:p>
    <w:p w14:paraId="62890B87" w14:textId="77777777" w:rsidR="00AD1660" w:rsidRPr="00597D2D" w:rsidRDefault="00AD1660" w:rsidP="00AD1660">
      <w:pPr>
        <w:pStyle w:val="a4"/>
        <w:numPr>
          <w:ilvl w:val="0"/>
          <w:numId w:val="11"/>
        </w:numPr>
        <w:spacing w:line="288" w:lineRule="auto"/>
        <w:rPr>
          <w:rFonts w:ascii="Times New Roman" w:hAnsi="Times New Roman" w:cs="Times New Roman"/>
          <w:sz w:val="24"/>
          <w:szCs w:val="24"/>
        </w:rPr>
      </w:pPr>
      <w:r w:rsidRPr="00597D2D">
        <w:rPr>
          <w:rFonts w:ascii="Times New Roman" w:hAnsi="Times New Roman" w:cs="Times New Roman"/>
          <w:sz w:val="24"/>
          <w:szCs w:val="24"/>
        </w:rPr>
        <w:t>Ahmed Abbasi, University of Virginia</w:t>
      </w:r>
    </w:p>
    <w:p w14:paraId="3E8C1947" w14:textId="77777777" w:rsidR="00AD1660" w:rsidRPr="00597D2D" w:rsidRDefault="00AD1660" w:rsidP="00AD1660">
      <w:pPr>
        <w:pStyle w:val="a4"/>
        <w:numPr>
          <w:ilvl w:val="0"/>
          <w:numId w:val="11"/>
        </w:numPr>
        <w:spacing w:line="288" w:lineRule="auto"/>
        <w:rPr>
          <w:rFonts w:ascii="Times New Roman" w:hAnsi="Times New Roman" w:cs="Times New Roman"/>
          <w:sz w:val="24"/>
          <w:szCs w:val="24"/>
        </w:rPr>
      </w:pPr>
      <w:r w:rsidRPr="00597D2D">
        <w:rPr>
          <w:rFonts w:ascii="Times New Roman" w:hAnsi="Times New Roman" w:cs="Times New Roman"/>
          <w:sz w:val="24"/>
          <w:szCs w:val="24"/>
        </w:rPr>
        <w:t>Leman Akoglu, Carnegie Mellon University</w:t>
      </w:r>
    </w:p>
    <w:p w14:paraId="1FB28D77" w14:textId="77777777" w:rsidR="00AD1660" w:rsidRPr="00597D2D" w:rsidRDefault="00AD1660" w:rsidP="00AD1660">
      <w:pPr>
        <w:pStyle w:val="a4"/>
        <w:numPr>
          <w:ilvl w:val="0"/>
          <w:numId w:val="11"/>
        </w:numPr>
        <w:spacing w:line="288" w:lineRule="auto"/>
        <w:rPr>
          <w:rFonts w:ascii="Times New Roman" w:hAnsi="Times New Roman" w:cs="Times New Roman"/>
          <w:sz w:val="24"/>
          <w:szCs w:val="24"/>
        </w:rPr>
      </w:pPr>
      <w:r w:rsidRPr="00597D2D">
        <w:rPr>
          <w:rFonts w:ascii="Times New Roman" w:hAnsi="Times New Roman" w:cs="Times New Roman"/>
          <w:sz w:val="24"/>
          <w:szCs w:val="24"/>
        </w:rPr>
        <w:t>Weiguo (Patrick) Fan, Virginia Tech</w:t>
      </w:r>
    </w:p>
    <w:p w14:paraId="1FE9CB73" w14:textId="77777777" w:rsidR="00AD1660" w:rsidRPr="00597D2D" w:rsidRDefault="00AD1660" w:rsidP="00AD1660">
      <w:pPr>
        <w:pStyle w:val="a4"/>
        <w:numPr>
          <w:ilvl w:val="0"/>
          <w:numId w:val="11"/>
        </w:numPr>
        <w:spacing w:line="288" w:lineRule="auto"/>
        <w:rPr>
          <w:rFonts w:ascii="Times New Roman" w:hAnsi="Times New Roman" w:cs="Times New Roman"/>
          <w:sz w:val="24"/>
          <w:szCs w:val="24"/>
        </w:rPr>
      </w:pPr>
      <w:r w:rsidRPr="00597D2D">
        <w:rPr>
          <w:rFonts w:ascii="Times New Roman" w:hAnsi="Times New Roman" w:cs="Times New Roman"/>
          <w:sz w:val="24"/>
          <w:szCs w:val="24"/>
        </w:rPr>
        <w:t>Xiao Fang, University of Delaware</w:t>
      </w:r>
    </w:p>
    <w:p w14:paraId="672EBD9C" w14:textId="77777777" w:rsidR="00AD1660" w:rsidRPr="00597D2D" w:rsidRDefault="00AD1660" w:rsidP="00AD1660">
      <w:pPr>
        <w:pStyle w:val="a4"/>
        <w:numPr>
          <w:ilvl w:val="0"/>
          <w:numId w:val="11"/>
        </w:numPr>
        <w:spacing w:line="288" w:lineRule="auto"/>
        <w:rPr>
          <w:rFonts w:ascii="Times New Roman" w:hAnsi="Times New Roman" w:cs="Times New Roman"/>
          <w:sz w:val="24"/>
          <w:szCs w:val="24"/>
        </w:rPr>
      </w:pPr>
      <w:r w:rsidRPr="00597D2D">
        <w:rPr>
          <w:rFonts w:ascii="Times New Roman" w:hAnsi="Times New Roman" w:cs="Times New Roman"/>
          <w:sz w:val="24"/>
          <w:szCs w:val="24"/>
        </w:rPr>
        <w:t>Yong Ge, University of Arizona</w:t>
      </w:r>
    </w:p>
    <w:p w14:paraId="072D0AC7" w14:textId="77777777" w:rsidR="00AD1660" w:rsidRPr="00597D2D" w:rsidRDefault="00AD1660" w:rsidP="00AD1660">
      <w:pPr>
        <w:pStyle w:val="a4"/>
        <w:numPr>
          <w:ilvl w:val="0"/>
          <w:numId w:val="11"/>
        </w:numPr>
        <w:spacing w:line="288" w:lineRule="auto"/>
        <w:rPr>
          <w:rFonts w:ascii="Times New Roman" w:hAnsi="Times New Roman" w:cs="Times New Roman"/>
          <w:sz w:val="24"/>
          <w:szCs w:val="24"/>
        </w:rPr>
      </w:pPr>
      <w:r w:rsidRPr="00597D2D">
        <w:rPr>
          <w:rFonts w:ascii="Times New Roman" w:hAnsi="Times New Roman" w:cs="Times New Roman"/>
          <w:sz w:val="24"/>
          <w:szCs w:val="24"/>
        </w:rPr>
        <w:t>Bo Jin, Dalian University of Technology</w:t>
      </w:r>
    </w:p>
    <w:p w14:paraId="6603267E" w14:textId="77777777" w:rsidR="00AD1660" w:rsidRPr="005B5E1B" w:rsidRDefault="00AD1660" w:rsidP="00AD1660">
      <w:pPr>
        <w:pStyle w:val="a4"/>
        <w:numPr>
          <w:ilvl w:val="0"/>
          <w:numId w:val="11"/>
        </w:numPr>
        <w:spacing w:line="288" w:lineRule="auto"/>
        <w:rPr>
          <w:rFonts w:ascii="Times New Roman" w:hAnsi="Times New Roman" w:cs="Times New Roman"/>
          <w:sz w:val="24"/>
          <w:szCs w:val="24"/>
        </w:rPr>
      </w:pPr>
      <w:r w:rsidRPr="00597D2D">
        <w:rPr>
          <w:rFonts w:ascii="Times New Roman" w:hAnsi="Times New Roman" w:cs="Times New Roman"/>
          <w:sz w:val="24"/>
          <w:szCs w:val="24"/>
        </w:rPr>
        <w:t>Xiaolin Li, Nanjing University</w:t>
      </w:r>
    </w:p>
    <w:p w14:paraId="21E8A470" w14:textId="77777777" w:rsidR="00AD1660" w:rsidRDefault="00AD1660" w:rsidP="00AD1660">
      <w:pPr>
        <w:pStyle w:val="a4"/>
        <w:numPr>
          <w:ilvl w:val="0"/>
          <w:numId w:val="11"/>
        </w:numPr>
        <w:spacing w:line="288" w:lineRule="auto"/>
        <w:rPr>
          <w:rFonts w:ascii="Times New Roman" w:hAnsi="Times New Roman" w:cs="Times New Roman"/>
          <w:sz w:val="24"/>
          <w:szCs w:val="24"/>
        </w:rPr>
      </w:pPr>
      <w:r>
        <w:rPr>
          <w:rFonts w:ascii="Times New Roman" w:hAnsi="Times New Roman" w:cs="Times New Roman"/>
          <w:sz w:val="24"/>
          <w:szCs w:val="24"/>
        </w:rPr>
        <w:t xml:space="preserve">Chuanren Liu, </w:t>
      </w:r>
      <w:r w:rsidRPr="006C4FFC">
        <w:rPr>
          <w:rFonts w:ascii="Times New Roman" w:hAnsi="Times New Roman" w:cs="Times New Roman"/>
          <w:sz w:val="24"/>
          <w:szCs w:val="24"/>
        </w:rPr>
        <w:t>Drexel University</w:t>
      </w:r>
    </w:p>
    <w:p w14:paraId="74F92F68" w14:textId="77777777" w:rsidR="00AD1660" w:rsidRPr="00597D2D" w:rsidRDefault="00AD1660" w:rsidP="00AD1660">
      <w:pPr>
        <w:pStyle w:val="a4"/>
        <w:numPr>
          <w:ilvl w:val="0"/>
          <w:numId w:val="11"/>
        </w:numPr>
        <w:spacing w:line="288" w:lineRule="auto"/>
        <w:rPr>
          <w:rFonts w:ascii="Times New Roman" w:hAnsi="Times New Roman" w:cs="Times New Roman"/>
          <w:sz w:val="24"/>
          <w:szCs w:val="24"/>
        </w:rPr>
      </w:pPr>
      <w:r w:rsidRPr="00597D2D">
        <w:rPr>
          <w:rFonts w:ascii="Times New Roman" w:hAnsi="Times New Roman" w:cs="Times New Roman"/>
          <w:sz w:val="24"/>
          <w:szCs w:val="24"/>
        </w:rPr>
        <w:t>Alexander Tuzhilin, New York University</w:t>
      </w:r>
    </w:p>
    <w:p w14:paraId="169C9701" w14:textId="77777777" w:rsidR="00AD1660" w:rsidRPr="00597D2D" w:rsidRDefault="00AD1660" w:rsidP="00AD1660">
      <w:pPr>
        <w:pStyle w:val="a4"/>
        <w:numPr>
          <w:ilvl w:val="0"/>
          <w:numId w:val="11"/>
        </w:numPr>
        <w:spacing w:line="288" w:lineRule="auto"/>
        <w:rPr>
          <w:rFonts w:ascii="Times New Roman" w:hAnsi="Times New Roman" w:cs="Times New Roman"/>
          <w:sz w:val="24"/>
          <w:szCs w:val="24"/>
        </w:rPr>
      </w:pPr>
      <w:r w:rsidRPr="00597D2D">
        <w:rPr>
          <w:rFonts w:ascii="Times New Roman" w:hAnsi="Times New Roman" w:cs="Times New Roman"/>
          <w:sz w:val="24"/>
          <w:szCs w:val="24"/>
        </w:rPr>
        <w:t>Junjie Wu, Beihang University</w:t>
      </w:r>
    </w:p>
    <w:p w14:paraId="1059BC56" w14:textId="77777777" w:rsidR="00AD1660" w:rsidRDefault="00AD1660" w:rsidP="00AD1660">
      <w:pPr>
        <w:pStyle w:val="a4"/>
        <w:numPr>
          <w:ilvl w:val="0"/>
          <w:numId w:val="11"/>
        </w:numPr>
        <w:spacing w:line="288" w:lineRule="auto"/>
        <w:rPr>
          <w:rFonts w:ascii="Times New Roman" w:hAnsi="Times New Roman" w:cs="Times New Roman"/>
          <w:sz w:val="24"/>
          <w:szCs w:val="24"/>
        </w:rPr>
      </w:pPr>
      <w:r w:rsidRPr="00597D2D">
        <w:rPr>
          <w:rFonts w:ascii="Times New Roman" w:hAnsi="Times New Roman" w:cs="Times New Roman"/>
          <w:sz w:val="24"/>
          <w:szCs w:val="24"/>
        </w:rPr>
        <w:t>Keli Xiao, Stony Brook University</w:t>
      </w:r>
    </w:p>
    <w:p w14:paraId="00F047E1" w14:textId="79AFE499" w:rsidR="009A6CB7" w:rsidRDefault="009A6CB7" w:rsidP="00AD1660">
      <w:pPr>
        <w:pStyle w:val="a4"/>
        <w:numPr>
          <w:ilvl w:val="0"/>
          <w:numId w:val="11"/>
        </w:numPr>
        <w:spacing w:line="288" w:lineRule="auto"/>
        <w:rPr>
          <w:rFonts w:ascii="Times New Roman" w:hAnsi="Times New Roman" w:cs="Times New Roman"/>
          <w:sz w:val="24"/>
          <w:szCs w:val="24"/>
        </w:rPr>
      </w:pPr>
      <w:r>
        <w:rPr>
          <w:rFonts w:ascii="Times New Roman" w:hAnsi="Times New Roman" w:cs="Times New Roman" w:hint="eastAsia"/>
          <w:sz w:val="24"/>
          <w:szCs w:val="24"/>
          <w:lang w:eastAsia="zh-CN"/>
        </w:rPr>
        <w:t>Shipeng Yu, LinkedIn</w:t>
      </w:r>
    </w:p>
    <w:p w14:paraId="5D9AE0D8" w14:textId="77777777" w:rsidR="00AD1660" w:rsidRPr="005B5E1B" w:rsidRDefault="00AD1660" w:rsidP="00AD1660">
      <w:pPr>
        <w:pStyle w:val="a4"/>
        <w:numPr>
          <w:ilvl w:val="0"/>
          <w:numId w:val="11"/>
        </w:numPr>
        <w:spacing w:line="288" w:lineRule="auto"/>
        <w:rPr>
          <w:rFonts w:ascii="Times New Roman" w:hAnsi="Times New Roman" w:cs="Times New Roman"/>
          <w:sz w:val="24"/>
          <w:szCs w:val="24"/>
        </w:rPr>
      </w:pPr>
      <w:r>
        <w:rPr>
          <w:rFonts w:ascii="Times New Roman" w:hAnsi="Times New Roman" w:cs="Times New Roman"/>
          <w:sz w:val="24"/>
          <w:szCs w:val="24"/>
        </w:rPr>
        <w:t>Fuzheng Zhang, Microsoft</w:t>
      </w:r>
    </w:p>
    <w:p w14:paraId="19B0A1C0" w14:textId="77777777" w:rsidR="00AD1660" w:rsidRPr="00597D2D" w:rsidRDefault="00AD1660" w:rsidP="00AD1660">
      <w:pPr>
        <w:pStyle w:val="a4"/>
        <w:numPr>
          <w:ilvl w:val="0"/>
          <w:numId w:val="11"/>
        </w:numPr>
        <w:spacing w:line="288" w:lineRule="auto"/>
        <w:rPr>
          <w:rFonts w:ascii="Times New Roman" w:hAnsi="Times New Roman" w:cs="Times New Roman"/>
          <w:sz w:val="24"/>
          <w:szCs w:val="24"/>
        </w:rPr>
      </w:pPr>
      <w:r w:rsidRPr="00597D2D">
        <w:rPr>
          <w:rFonts w:ascii="Times New Roman" w:hAnsi="Times New Roman" w:cs="Times New Roman"/>
          <w:sz w:val="24"/>
          <w:szCs w:val="24"/>
        </w:rPr>
        <w:t>Xi Zhang, Tianjin University</w:t>
      </w:r>
    </w:p>
    <w:p w14:paraId="283A1014" w14:textId="77777777" w:rsidR="00AD1660" w:rsidRDefault="00AD1660" w:rsidP="00AD1660">
      <w:pPr>
        <w:pStyle w:val="a4"/>
        <w:numPr>
          <w:ilvl w:val="0"/>
          <w:numId w:val="11"/>
        </w:numPr>
        <w:spacing w:line="288" w:lineRule="auto"/>
        <w:rPr>
          <w:rFonts w:ascii="Times New Roman" w:hAnsi="Times New Roman" w:cs="Times New Roman"/>
          <w:sz w:val="24"/>
          <w:szCs w:val="24"/>
        </w:rPr>
      </w:pPr>
      <w:r w:rsidRPr="00597D2D">
        <w:rPr>
          <w:rFonts w:ascii="Times New Roman" w:hAnsi="Times New Roman" w:cs="Times New Roman"/>
          <w:sz w:val="24"/>
          <w:szCs w:val="24"/>
        </w:rPr>
        <w:t>Zhiqiang (Eric) Zheng, University of Texas, Dallas</w:t>
      </w:r>
    </w:p>
    <w:p w14:paraId="56879420" w14:textId="77777777" w:rsidR="00AD1660" w:rsidRDefault="00AD1660" w:rsidP="00AD1660">
      <w:pPr>
        <w:pStyle w:val="a4"/>
        <w:numPr>
          <w:ilvl w:val="0"/>
          <w:numId w:val="11"/>
        </w:numPr>
        <w:spacing w:line="288" w:lineRule="auto"/>
        <w:rPr>
          <w:rFonts w:ascii="Times New Roman" w:hAnsi="Times New Roman" w:cs="Times New Roman"/>
          <w:sz w:val="24"/>
          <w:szCs w:val="24"/>
        </w:rPr>
      </w:pPr>
      <w:r>
        <w:rPr>
          <w:rFonts w:ascii="Times New Roman" w:hAnsi="Times New Roman" w:cs="Times New Roman"/>
          <w:sz w:val="24"/>
          <w:szCs w:val="24"/>
        </w:rPr>
        <w:t xml:space="preserve">Wenjun Zhou, </w:t>
      </w:r>
      <w:r w:rsidRPr="006C4FFC">
        <w:rPr>
          <w:rFonts w:ascii="Times New Roman" w:hAnsi="Times New Roman" w:cs="Times New Roman"/>
          <w:sz w:val="24"/>
          <w:szCs w:val="24"/>
        </w:rPr>
        <w:t>The University of Tennessee, Knoxville</w:t>
      </w:r>
    </w:p>
    <w:p w14:paraId="2A4A66B1" w14:textId="77777777" w:rsidR="00AD1660" w:rsidRPr="00597D2D" w:rsidRDefault="00AD1660" w:rsidP="00AD1660">
      <w:pPr>
        <w:spacing w:beforeLines="20" w:before="48" w:afterLines="20" w:after="48" w:line="288" w:lineRule="auto"/>
      </w:pPr>
    </w:p>
    <w:p w14:paraId="035270B1" w14:textId="77777777" w:rsidR="00AD1660" w:rsidRPr="00597D2D" w:rsidRDefault="00AD1660" w:rsidP="00AD1660">
      <w:pPr>
        <w:spacing w:beforeLines="20" w:before="48" w:afterLines="20" w:after="48" w:line="288" w:lineRule="auto"/>
      </w:pPr>
      <w:r w:rsidRPr="00AD1660">
        <w:rPr>
          <w:b/>
          <w:u w:val="single"/>
        </w:rPr>
        <w:t>Length</w:t>
      </w:r>
      <w:r w:rsidRPr="00597D2D">
        <w:rPr>
          <w:b/>
        </w:rPr>
        <w:t>:</w:t>
      </w:r>
      <w:r w:rsidRPr="00597D2D">
        <w:t xml:space="preserve"> </w:t>
      </w:r>
      <w:r w:rsidRPr="00597D2D">
        <w:rPr>
          <w:lang w:eastAsia="zh-CN"/>
        </w:rPr>
        <w:t>Half</w:t>
      </w:r>
      <w:r w:rsidRPr="00597D2D">
        <w:t xml:space="preserve"> Day</w:t>
      </w:r>
    </w:p>
    <w:p w14:paraId="0CB9E85B" w14:textId="77777777" w:rsidR="00AD1660" w:rsidRPr="00597D2D" w:rsidRDefault="00AD1660" w:rsidP="00AD1660">
      <w:pPr>
        <w:spacing w:beforeLines="20" w:before="48" w:afterLines="20" w:after="48" w:line="288" w:lineRule="auto"/>
      </w:pPr>
    </w:p>
    <w:p w14:paraId="5313AB6C" w14:textId="7FB1A69B" w:rsidR="00AD1660" w:rsidRPr="00597D2D" w:rsidRDefault="00AD1660" w:rsidP="00AD1660">
      <w:pPr>
        <w:spacing w:beforeLines="20" w:before="48" w:afterLines="20" w:after="48" w:line="288" w:lineRule="auto"/>
        <w:rPr>
          <w:b/>
          <w:lang w:eastAsia="zh-CN"/>
        </w:rPr>
      </w:pPr>
      <w:r w:rsidRPr="00AD1660">
        <w:rPr>
          <w:b/>
          <w:u w:val="single"/>
        </w:rPr>
        <w:t>Program Sketch</w:t>
      </w:r>
      <w:r w:rsidRPr="00AD1660">
        <w:rPr>
          <w:b/>
        </w:rPr>
        <w:t xml:space="preserve"> (Tentative)</w:t>
      </w:r>
    </w:p>
    <w:p w14:paraId="34A44031" w14:textId="77777777" w:rsidR="00AD1660" w:rsidRPr="00597D2D" w:rsidRDefault="00AD1660" w:rsidP="00AD1660">
      <w:pPr>
        <w:pStyle w:val="a4"/>
        <w:numPr>
          <w:ilvl w:val="0"/>
          <w:numId w:val="10"/>
        </w:numPr>
        <w:spacing w:beforeLines="20" w:before="48" w:afterLines="20" w:after="48" w:line="288" w:lineRule="auto"/>
        <w:jc w:val="both"/>
        <w:rPr>
          <w:rFonts w:ascii="Times New Roman" w:hAnsi="Times New Roman" w:cs="Times New Roman"/>
          <w:sz w:val="24"/>
          <w:szCs w:val="24"/>
        </w:rPr>
      </w:pPr>
      <w:r w:rsidRPr="00597D2D">
        <w:rPr>
          <w:rFonts w:ascii="Times New Roman" w:hAnsi="Times New Roman" w:cs="Times New Roman"/>
          <w:sz w:val="24"/>
          <w:szCs w:val="24"/>
          <w:lang w:eastAsia="zh-CN"/>
        </w:rPr>
        <w:t>13</w:t>
      </w:r>
      <w:r w:rsidRPr="00597D2D">
        <w:rPr>
          <w:rFonts w:ascii="Times New Roman" w:hAnsi="Times New Roman" w:cs="Times New Roman"/>
          <w:sz w:val="24"/>
          <w:szCs w:val="24"/>
        </w:rPr>
        <w:t>:</w:t>
      </w:r>
      <w:r w:rsidRPr="00597D2D">
        <w:rPr>
          <w:rFonts w:ascii="Times New Roman" w:hAnsi="Times New Roman" w:cs="Times New Roman"/>
          <w:sz w:val="24"/>
          <w:szCs w:val="24"/>
          <w:lang w:eastAsia="zh-CN"/>
        </w:rPr>
        <w:t>15</w:t>
      </w:r>
      <w:r w:rsidRPr="00597D2D">
        <w:rPr>
          <w:rFonts w:ascii="Times New Roman" w:hAnsi="Times New Roman" w:cs="Times New Roman"/>
          <w:sz w:val="24"/>
          <w:szCs w:val="24"/>
        </w:rPr>
        <w:t>-</w:t>
      </w:r>
      <w:r w:rsidRPr="00597D2D">
        <w:rPr>
          <w:rFonts w:ascii="Times New Roman" w:hAnsi="Times New Roman" w:cs="Times New Roman"/>
          <w:sz w:val="24"/>
          <w:szCs w:val="24"/>
          <w:lang w:eastAsia="zh-CN"/>
        </w:rPr>
        <w:t>13</w:t>
      </w:r>
      <w:r w:rsidRPr="00597D2D">
        <w:rPr>
          <w:rFonts w:ascii="Times New Roman" w:hAnsi="Times New Roman" w:cs="Times New Roman"/>
          <w:sz w:val="24"/>
          <w:szCs w:val="24"/>
        </w:rPr>
        <w:t>:</w:t>
      </w:r>
      <w:r w:rsidRPr="00597D2D">
        <w:rPr>
          <w:rFonts w:ascii="Times New Roman" w:hAnsi="Times New Roman" w:cs="Times New Roman"/>
          <w:sz w:val="24"/>
          <w:szCs w:val="24"/>
          <w:lang w:eastAsia="zh-CN"/>
        </w:rPr>
        <w:t>30</w:t>
      </w:r>
      <w:r w:rsidRPr="00597D2D">
        <w:rPr>
          <w:rFonts w:ascii="Times New Roman" w:hAnsi="Times New Roman" w:cs="Times New Roman"/>
          <w:sz w:val="24"/>
          <w:szCs w:val="24"/>
        </w:rPr>
        <w:t xml:space="preserve">: </w:t>
      </w:r>
      <w:r w:rsidRPr="00597D2D">
        <w:rPr>
          <w:rFonts w:ascii="Times New Roman" w:hAnsi="Times New Roman" w:cs="Times New Roman"/>
          <w:sz w:val="24"/>
          <w:szCs w:val="24"/>
          <w:lang w:eastAsia="zh-CN"/>
        </w:rPr>
        <w:t>Opening &amp; Welcome</w:t>
      </w:r>
    </w:p>
    <w:p w14:paraId="1C3F6CEC" w14:textId="4FE61CFE" w:rsidR="00AD1660" w:rsidRPr="00597D2D" w:rsidRDefault="00AD1660" w:rsidP="00AD1660">
      <w:pPr>
        <w:pStyle w:val="a4"/>
        <w:numPr>
          <w:ilvl w:val="0"/>
          <w:numId w:val="10"/>
        </w:numPr>
        <w:spacing w:beforeLines="20" w:before="48" w:afterLines="20" w:after="48" w:line="288" w:lineRule="auto"/>
        <w:rPr>
          <w:rFonts w:ascii="Times New Roman" w:hAnsi="Times New Roman" w:cs="Times New Roman"/>
          <w:sz w:val="24"/>
          <w:szCs w:val="24"/>
        </w:rPr>
      </w:pPr>
      <w:r w:rsidRPr="00597D2D">
        <w:rPr>
          <w:rFonts w:ascii="Times New Roman" w:hAnsi="Times New Roman" w:cs="Times New Roman"/>
          <w:sz w:val="24"/>
          <w:szCs w:val="24"/>
          <w:lang w:eastAsia="zh-CN"/>
        </w:rPr>
        <w:t>13</w:t>
      </w:r>
      <w:r w:rsidRPr="00597D2D">
        <w:rPr>
          <w:rFonts w:ascii="Times New Roman" w:hAnsi="Times New Roman" w:cs="Times New Roman"/>
          <w:sz w:val="24"/>
          <w:szCs w:val="24"/>
        </w:rPr>
        <w:t>:</w:t>
      </w:r>
      <w:r w:rsidRPr="00597D2D">
        <w:rPr>
          <w:rFonts w:ascii="Times New Roman" w:hAnsi="Times New Roman" w:cs="Times New Roman"/>
          <w:sz w:val="24"/>
          <w:szCs w:val="24"/>
          <w:lang w:eastAsia="zh-CN"/>
        </w:rPr>
        <w:t>30</w:t>
      </w:r>
      <w:r w:rsidRPr="00597D2D">
        <w:rPr>
          <w:rFonts w:ascii="Times New Roman" w:hAnsi="Times New Roman" w:cs="Times New Roman"/>
          <w:sz w:val="24"/>
          <w:szCs w:val="24"/>
        </w:rPr>
        <w:t>-1</w:t>
      </w:r>
      <w:r w:rsidRPr="00597D2D">
        <w:rPr>
          <w:rFonts w:ascii="Times New Roman" w:hAnsi="Times New Roman" w:cs="Times New Roman"/>
          <w:sz w:val="24"/>
          <w:szCs w:val="24"/>
          <w:lang w:eastAsia="zh-CN"/>
        </w:rPr>
        <w:t>4</w:t>
      </w:r>
      <w:r w:rsidRPr="00597D2D">
        <w:rPr>
          <w:rFonts w:ascii="Times New Roman" w:hAnsi="Times New Roman" w:cs="Times New Roman"/>
          <w:sz w:val="24"/>
          <w:szCs w:val="24"/>
        </w:rPr>
        <w:t>:</w:t>
      </w:r>
      <w:r w:rsidRPr="00597D2D">
        <w:rPr>
          <w:rFonts w:ascii="Times New Roman" w:hAnsi="Times New Roman" w:cs="Times New Roman"/>
          <w:sz w:val="24"/>
          <w:szCs w:val="24"/>
          <w:lang w:eastAsia="zh-CN"/>
        </w:rPr>
        <w:t>3</w:t>
      </w:r>
      <w:r w:rsidRPr="00597D2D">
        <w:rPr>
          <w:rFonts w:ascii="Times New Roman" w:hAnsi="Times New Roman" w:cs="Times New Roman"/>
          <w:sz w:val="24"/>
          <w:szCs w:val="24"/>
        </w:rPr>
        <w:t xml:space="preserve">0: </w:t>
      </w:r>
      <w:r w:rsidRPr="00597D2D">
        <w:rPr>
          <w:rFonts w:ascii="Times New Roman" w:hAnsi="Times New Roman" w:cs="Times New Roman"/>
          <w:sz w:val="24"/>
          <w:szCs w:val="24"/>
          <w:lang w:eastAsia="zh-CN"/>
        </w:rPr>
        <w:t>Invited Talk</w:t>
      </w:r>
    </w:p>
    <w:p w14:paraId="48425A66" w14:textId="77777777" w:rsidR="00AD1660" w:rsidRPr="00597D2D" w:rsidRDefault="00AD1660" w:rsidP="00AD1660">
      <w:pPr>
        <w:pStyle w:val="a4"/>
        <w:numPr>
          <w:ilvl w:val="0"/>
          <w:numId w:val="10"/>
        </w:numPr>
        <w:spacing w:beforeLines="20" w:before="48" w:afterLines="20" w:after="48" w:line="288" w:lineRule="auto"/>
        <w:rPr>
          <w:rFonts w:ascii="Times New Roman" w:hAnsi="Times New Roman" w:cs="Times New Roman"/>
          <w:sz w:val="24"/>
          <w:szCs w:val="24"/>
        </w:rPr>
      </w:pPr>
      <w:r w:rsidRPr="00597D2D">
        <w:rPr>
          <w:rFonts w:ascii="Times New Roman" w:hAnsi="Times New Roman" w:cs="Times New Roman"/>
          <w:sz w:val="24"/>
          <w:szCs w:val="24"/>
        </w:rPr>
        <w:t>1</w:t>
      </w:r>
      <w:r w:rsidRPr="00597D2D">
        <w:rPr>
          <w:rFonts w:ascii="Times New Roman" w:hAnsi="Times New Roman" w:cs="Times New Roman"/>
          <w:sz w:val="24"/>
          <w:szCs w:val="24"/>
          <w:lang w:eastAsia="zh-CN"/>
        </w:rPr>
        <w:t>4</w:t>
      </w:r>
      <w:r w:rsidRPr="00597D2D">
        <w:rPr>
          <w:rFonts w:ascii="Times New Roman" w:hAnsi="Times New Roman" w:cs="Times New Roman"/>
          <w:sz w:val="24"/>
          <w:szCs w:val="24"/>
        </w:rPr>
        <w:t>:</w:t>
      </w:r>
      <w:r w:rsidRPr="00597D2D">
        <w:rPr>
          <w:rFonts w:ascii="Times New Roman" w:hAnsi="Times New Roman" w:cs="Times New Roman"/>
          <w:sz w:val="24"/>
          <w:szCs w:val="24"/>
          <w:lang w:eastAsia="zh-CN"/>
        </w:rPr>
        <w:t>3</w:t>
      </w:r>
      <w:r w:rsidRPr="00597D2D">
        <w:rPr>
          <w:rFonts w:ascii="Times New Roman" w:hAnsi="Times New Roman" w:cs="Times New Roman"/>
          <w:sz w:val="24"/>
          <w:szCs w:val="24"/>
        </w:rPr>
        <w:t>0-1</w:t>
      </w:r>
      <w:r w:rsidRPr="00597D2D">
        <w:rPr>
          <w:rFonts w:ascii="Times New Roman" w:hAnsi="Times New Roman" w:cs="Times New Roman"/>
          <w:sz w:val="24"/>
          <w:szCs w:val="24"/>
          <w:lang w:eastAsia="zh-CN"/>
        </w:rPr>
        <w:t>5</w:t>
      </w:r>
      <w:r w:rsidRPr="00597D2D">
        <w:rPr>
          <w:rFonts w:ascii="Times New Roman" w:hAnsi="Times New Roman" w:cs="Times New Roman"/>
          <w:sz w:val="24"/>
          <w:szCs w:val="24"/>
        </w:rPr>
        <w:t>:</w:t>
      </w:r>
      <w:r w:rsidRPr="00597D2D">
        <w:rPr>
          <w:rFonts w:ascii="Times New Roman" w:hAnsi="Times New Roman" w:cs="Times New Roman"/>
          <w:sz w:val="24"/>
          <w:szCs w:val="24"/>
          <w:lang w:eastAsia="zh-CN"/>
        </w:rPr>
        <w:t>3</w:t>
      </w:r>
      <w:r w:rsidRPr="00597D2D">
        <w:rPr>
          <w:rFonts w:ascii="Times New Roman" w:hAnsi="Times New Roman" w:cs="Times New Roman"/>
          <w:sz w:val="24"/>
          <w:szCs w:val="24"/>
        </w:rPr>
        <w:t xml:space="preserve">0: </w:t>
      </w:r>
      <w:bookmarkStart w:id="1" w:name="OLE_LINK1"/>
      <w:bookmarkStart w:id="2" w:name="OLE_LINK2"/>
      <w:r w:rsidRPr="00597D2D">
        <w:rPr>
          <w:rFonts w:ascii="Times New Roman" w:hAnsi="Times New Roman" w:cs="Times New Roman"/>
          <w:sz w:val="24"/>
          <w:szCs w:val="24"/>
          <w:lang w:eastAsia="zh-CN"/>
        </w:rPr>
        <w:t>3 Presentations (15 minutes + 5 minutes Q</w:t>
      </w:r>
      <w:r>
        <w:rPr>
          <w:rFonts w:ascii="Times New Roman" w:hAnsi="Times New Roman" w:cs="Times New Roman" w:hint="eastAsia"/>
          <w:sz w:val="24"/>
          <w:szCs w:val="24"/>
          <w:lang w:eastAsia="zh-CN"/>
        </w:rPr>
        <w:t>&amp;</w:t>
      </w:r>
      <w:r w:rsidRPr="00597D2D">
        <w:rPr>
          <w:rFonts w:ascii="Times New Roman" w:hAnsi="Times New Roman" w:cs="Times New Roman"/>
          <w:sz w:val="24"/>
          <w:szCs w:val="24"/>
          <w:lang w:eastAsia="zh-CN"/>
        </w:rPr>
        <w:t>A for each</w:t>
      </w:r>
      <w:r>
        <w:rPr>
          <w:rFonts w:ascii="Times New Roman" w:hAnsi="Times New Roman" w:cs="Times New Roman" w:hint="eastAsia"/>
          <w:sz w:val="24"/>
          <w:szCs w:val="24"/>
          <w:lang w:eastAsia="zh-CN"/>
        </w:rPr>
        <w:t xml:space="preserve"> presentation</w:t>
      </w:r>
      <w:r w:rsidRPr="00597D2D">
        <w:rPr>
          <w:rFonts w:ascii="Times New Roman" w:hAnsi="Times New Roman" w:cs="Times New Roman"/>
          <w:sz w:val="24"/>
          <w:szCs w:val="24"/>
          <w:lang w:eastAsia="zh-CN"/>
        </w:rPr>
        <w:t>)</w:t>
      </w:r>
      <w:bookmarkEnd w:id="1"/>
      <w:bookmarkEnd w:id="2"/>
    </w:p>
    <w:p w14:paraId="3492CB87" w14:textId="77777777" w:rsidR="00AD1660" w:rsidRPr="00597D2D" w:rsidRDefault="00AD1660" w:rsidP="00AD1660">
      <w:pPr>
        <w:pStyle w:val="a4"/>
        <w:numPr>
          <w:ilvl w:val="0"/>
          <w:numId w:val="10"/>
        </w:numPr>
        <w:spacing w:beforeLines="20" w:before="48" w:afterLines="20" w:after="48" w:line="288" w:lineRule="auto"/>
        <w:rPr>
          <w:rFonts w:ascii="Times New Roman" w:hAnsi="Times New Roman" w:cs="Times New Roman"/>
          <w:sz w:val="24"/>
          <w:szCs w:val="24"/>
        </w:rPr>
      </w:pPr>
      <w:r w:rsidRPr="00597D2D">
        <w:rPr>
          <w:rFonts w:ascii="Times New Roman" w:hAnsi="Times New Roman" w:cs="Times New Roman"/>
          <w:sz w:val="24"/>
          <w:szCs w:val="24"/>
        </w:rPr>
        <w:t>1</w:t>
      </w:r>
      <w:r w:rsidRPr="00597D2D">
        <w:rPr>
          <w:rFonts w:ascii="Times New Roman" w:hAnsi="Times New Roman" w:cs="Times New Roman"/>
          <w:sz w:val="24"/>
          <w:szCs w:val="24"/>
          <w:lang w:eastAsia="zh-CN"/>
        </w:rPr>
        <w:t>5</w:t>
      </w:r>
      <w:r w:rsidRPr="00597D2D">
        <w:rPr>
          <w:rFonts w:ascii="Times New Roman" w:hAnsi="Times New Roman" w:cs="Times New Roman"/>
          <w:sz w:val="24"/>
          <w:szCs w:val="24"/>
        </w:rPr>
        <w:t>:</w:t>
      </w:r>
      <w:r w:rsidRPr="00597D2D">
        <w:rPr>
          <w:rFonts w:ascii="Times New Roman" w:hAnsi="Times New Roman" w:cs="Times New Roman"/>
          <w:sz w:val="24"/>
          <w:szCs w:val="24"/>
          <w:lang w:eastAsia="zh-CN"/>
        </w:rPr>
        <w:t>3</w:t>
      </w:r>
      <w:r w:rsidRPr="00597D2D">
        <w:rPr>
          <w:rFonts w:ascii="Times New Roman" w:hAnsi="Times New Roman" w:cs="Times New Roman"/>
          <w:sz w:val="24"/>
          <w:szCs w:val="24"/>
        </w:rPr>
        <w:t>0-</w:t>
      </w:r>
      <w:r w:rsidRPr="00597D2D">
        <w:rPr>
          <w:rFonts w:ascii="Times New Roman" w:hAnsi="Times New Roman" w:cs="Times New Roman"/>
          <w:sz w:val="24"/>
          <w:szCs w:val="24"/>
          <w:lang w:eastAsia="zh-CN"/>
        </w:rPr>
        <w:t>16</w:t>
      </w:r>
      <w:r w:rsidRPr="00597D2D">
        <w:rPr>
          <w:rFonts w:ascii="Times New Roman" w:hAnsi="Times New Roman" w:cs="Times New Roman"/>
          <w:sz w:val="24"/>
          <w:szCs w:val="24"/>
        </w:rPr>
        <w:t xml:space="preserve">:00: </w:t>
      </w:r>
      <w:r w:rsidRPr="00597D2D">
        <w:rPr>
          <w:rFonts w:ascii="Times New Roman" w:hAnsi="Times New Roman" w:cs="Times New Roman"/>
          <w:sz w:val="24"/>
          <w:szCs w:val="24"/>
          <w:lang w:eastAsia="zh-CN"/>
        </w:rPr>
        <w:t>Coffee Break</w:t>
      </w:r>
    </w:p>
    <w:p w14:paraId="7E96D707" w14:textId="77777777" w:rsidR="00AD1660" w:rsidRPr="00597D2D" w:rsidRDefault="00AD1660" w:rsidP="00AD1660">
      <w:pPr>
        <w:pStyle w:val="a4"/>
        <w:numPr>
          <w:ilvl w:val="0"/>
          <w:numId w:val="10"/>
        </w:numPr>
        <w:spacing w:beforeLines="20" w:before="48" w:afterLines="20" w:after="48" w:line="288" w:lineRule="auto"/>
        <w:rPr>
          <w:rFonts w:ascii="Times New Roman" w:hAnsi="Times New Roman" w:cs="Times New Roman"/>
          <w:sz w:val="24"/>
          <w:szCs w:val="24"/>
        </w:rPr>
      </w:pPr>
      <w:r w:rsidRPr="00597D2D">
        <w:rPr>
          <w:rFonts w:ascii="Times New Roman" w:hAnsi="Times New Roman" w:cs="Times New Roman"/>
          <w:sz w:val="24"/>
          <w:szCs w:val="24"/>
          <w:lang w:eastAsia="zh-CN"/>
        </w:rPr>
        <w:t>16</w:t>
      </w:r>
      <w:r w:rsidRPr="00597D2D">
        <w:rPr>
          <w:rFonts w:ascii="Times New Roman" w:hAnsi="Times New Roman" w:cs="Times New Roman"/>
          <w:sz w:val="24"/>
          <w:szCs w:val="24"/>
        </w:rPr>
        <w:t>:00-</w:t>
      </w:r>
      <w:r w:rsidRPr="00597D2D">
        <w:rPr>
          <w:rFonts w:ascii="Times New Roman" w:hAnsi="Times New Roman" w:cs="Times New Roman"/>
          <w:sz w:val="24"/>
          <w:szCs w:val="24"/>
          <w:lang w:eastAsia="zh-CN"/>
        </w:rPr>
        <w:t>17</w:t>
      </w:r>
      <w:r w:rsidRPr="00597D2D">
        <w:rPr>
          <w:rFonts w:ascii="Times New Roman" w:hAnsi="Times New Roman" w:cs="Times New Roman"/>
          <w:sz w:val="24"/>
          <w:szCs w:val="24"/>
        </w:rPr>
        <w:t>:</w:t>
      </w:r>
      <w:r w:rsidRPr="00597D2D">
        <w:rPr>
          <w:rFonts w:ascii="Times New Roman" w:hAnsi="Times New Roman" w:cs="Times New Roman"/>
          <w:sz w:val="24"/>
          <w:szCs w:val="24"/>
          <w:lang w:eastAsia="zh-CN"/>
        </w:rPr>
        <w:t>00</w:t>
      </w:r>
      <w:r w:rsidRPr="00597D2D">
        <w:rPr>
          <w:rFonts w:ascii="Times New Roman" w:hAnsi="Times New Roman" w:cs="Times New Roman"/>
          <w:sz w:val="24"/>
          <w:szCs w:val="24"/>
        </w:rPr>
        <w:t xml:space="preserve">: </w:t>
      </w:r>
      <w:r w:rsidRPr="00597D2D">
        <w:rPr>
          <w:rFonts w:ascii="Times New Roman" w:hAnsi="Times New Roman" w:cs="Times New Roman"/>
          <w:sz w:val="24"/>
          <w:szCs w:val="24"/>
          <w:lang w:eastAsia="zh-CN"/>
        </w:rPr>
        <w:t>3 Presentations (15 minutes + 5 minutes Q</w:t>
      </w:r>
      <w:r>
        <w:rPr>
          <w:rFonts w:ascii="Times New Roman" w:hAnsi="Times New Roman" w:cs="Times New Roman" w:hint="eastAsia"/>
          <w:sz w:val="24"/>
          <w:szCs w:val="24"/>
          <w:lang w:eastAsia="zh-CN"/>
        </w:rPr>
        <w:t>&amp;</w:t>
      </w:r>
      <w:r w:rsidRPr="00597D2D">
        <w:rPr>
          <w:rFonts w:ascii="Times New Roman" w:hAnsi="Times New Roman" w:cs="Times New Roman"/>
          <w:sz w:val="24"/>
          <w:szCs w:val="24"/>
          <w:lang w:eastAsia="zh-CN"/>
        </w:rPr>
        <w:t>A for each</w:t>
      </w:r>
      <w:r w:rsidRPr="00597D2D">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presentation</w:t>
      </w:r>
      <w:r w:rsidRPr="00597D2D">
        <w:rPr>
          <w:rFonts w:ascii="Times New Roman" w:hAnsi="Times New Roman" w:cs="Times New Roman"/>
          <w:sz w:val="24"/>
          <w:szCs w:val="24"/>
          <w:lang w:eastAsia="zh-CN"/>
        </w:rPr>
        <w:t>)</w:t>
      </w:r>
    </w:p>
    <w:p w14:paraId="7BC41157" w14:textId="77777777" w:rsidR="00AD1660" w:rsidRPr="00597D2D" w:rsidRDefault="00AD1660" w:rsidP="00AD1660">
      <w:pPr>
        <w:pStyle w:val="a4"/>
        <w:numPr>
          <w:ilvl w:val="0"/>
          <w:numId w:val="10"/>
        </w:numPr>
        <w:spacing w:beforeLines="20" w:before="48" w:afterLines="20" w:after="48" w:line="288" w:lineRule="auto"/>
        <w:rPr>
          <w:rFonts w:ascii="Times New Roman" w:hAnsi="Times New Roman" w:cs="Times New Roman"/>
          <w:sz w:val="24"/>
          <w:szCs w:val="24"/>
        </w:rPr>
      </w:pPr>
      <w:r w:rsidRPr="00597D2D">
        <w:rPr>
          <w:rFonts w:ascii="Times New Roman" w:hAnsi="Times New Roman" w:cs="Times New Roman"/>
          <w:sz w:val="24"/>
          <w:szCs w:val="24"/>
          <w:lang w:eastAsia="zh-CN"/>
        </w:rPr>
        <w:t>17</w:t>
      </w:r>
      <w:r w:rsidRPr="00597D2D">
        <w:rPr>
          <w:rFonts w:ascii="Times New Roman" w:hAnsi="Times New Roman" w:cs="Times New Roman"/>
          <w:sz w:val="24"/>
          <w:szCs w:val="24"/>
        </w:rPr>
        <w:t>:</w:t>
      </w:r>
      <w:r w:rsidRPr="00597D2D">
        <w:rPr>
          <w:rFonts w:ascii="Times New Roman" w:hAnsi="Times New Roman" w:cs="Times New Roman"/>
          <w:sz w:val="24"/>
          <w:szCs w:val="24"/>
          <w:lang w:eastAsia="zh-CN"/>
        </w:rPr>
        <w:t>00</w:t>
      </w:r>
      <w:r w:rsidRPr="00597D2D">
        <w:rPr>
          <w:rFonts w:ascii="Times New Roman" w:hAnsi="Times New Roman" w:cs="Times New Roman"/>
          <w:sz w:val="24"/>
          <w:szCs w:val="24"/>
        </w:rPr>
        <w:t>-</w:t>
      </w:r>
      <w:r w:rsidRPr="00597D2D">
        <w:rPr>
          <w:rFonts w:ascii="Times New Roman" w:hAnsi="Times New Roman" w:cs="Times New Roman"/>
          <w:sz w:val="24"/>
          <w:szCs w:val="24"/>
          <w:lang w:eastAsia="zh-CN"/>
        </w:rPr>
        <w:t>17</w:t>
      </w:r>
      <w:r w:rsidRPr="00597D2D">
        <w:rPr>
          <w:rFonts w:ascii="Times New Roman" w:hAnsi="Times New Roman" w:cs="Times New Roman"/>
          <w:sz w:val="24"/>
          <w:szCs w:val="24"/>
        </w:rPr>
        <w:t>:</w:t>
      </w:r>
      <w:r w:rsidRPr="00597D2D">
        <w:rPr>
          <w:rFonts w:ascii="Times New Roman" w:hAnsi="Times New Roman" w:cs="Times New Roman"/>
          <w:sz w:val="24"/>
          <w:szCs w:val="24"/>
          <w:lang w:eastAsia="zh-CN"/>
        </w:rPr>
        <w:t>1</w:t>
      </w:r>
      <w:r>
        <w:rPr>
          <w:rFonts w:ascii="Times New Roman" w:hAnsi="Times New Roman" w:cs="Times New Roman" w:hint="eastAsia"/>
          <w:sz w:val="24"/>
          <w:szCs w:val="24"/>
          <w:lang w:eastAsia="zh-CN"/>
        </w:rPr>
        <w:t>5</w:t>
      </w:r>
      <w:r w:rsidRPr="00597D2D">
        <w:rPr>
          <w:rFonts w:ascii="Times New Roman" w:hAnsi="Times New Roman" w:cs="Times New Roman"/>
          <w:sz w:val="24"/>
          <w:szCs w:val="24"/>
        </w:rPr>
        <w:t xml:space="preserve">: </w:t>
      </w:r>
      <w:r w:rsidRPr="00597D2D">
        <w:rPr>
          <w:rFonts w:ascii="Times New Roman" w:hAnsi="Times New Roman" w:cs="Times New Roman"/>
          <w:sz w:val="24"/>
          <w:szCs w:val="24"/>
          <w:lang w:eastAsia="zh-CN"/>
        </w:rPr>
        <w:t>Closing</w:t>
      </w:r>
      <w:r>
        <w:rPr>
          <w:rFonts w:ascii="Times New Roman" w:hAnsi="Times New Roman" w:cs="Times New Roman" w:hint="eastAsia"/>
          <w:sz w:val="24"/>
          <w:szCs w:val="24"/>
          <w:lang w:eastAsia="zh-CN"/>
        </w:rPr>
        <w:t xml:space="preserve"> Remarks</w:t>
      </w:r>
    </w:p>
    <w:p w14:paraId="2BDA22BB" w14:textId="77777777" w:rsidR="00AD1660" w:rsidRPr="00597D2D" w:rsidRDefault="00AD1660" w:rsidP="00AD1660">
      <w:pPr>
        <w:spacing w:beforeLines="20" w:before="48" w:afterLines="20" w:after="48" w:line="288" w:lineRule="auto"/>
        <w:jc w:val="both"/>
        <w:rPr>
          <w:b/>
          <w:lang w:eastAsia="zh-CN"/>
        </w:rPr>
      </w:pPr>
    </w:p>
    <w:p w14:paraId="6A73179A" w14:textId="19EC526A" w:rsidR="00AD1660" w:rsidRPr="00AD1660" w:rsidRDefault="00AD1660" w:rsidP="00AD1660">
      <w:pPr>
        <w:spacing w:beforeLines="20" w:before="48" w:afterLines="20" w:after="48" w:line="288" w:lineRule="auto"/>
        <w:jc w:val="both"/>
        <w:rPr>
          <w:u w:val="single"/>
          <w:lang w:eastAsia="zh-CN"/>
        </w:rPr>
      </w:pPr>
      <w:r w:rsidRPr="00AD1660">
        <w:rPr>
          <w:b/>
          <w:u w:val="single"/>
        </w:rPr>
        <w:t>Expected Attendance/Submissions</w:t>
      </w:r>
    </w:p>
    <w:p w14:paraId="5C5D6D93" w14:textId="6A7F8894" w:rsidR="00AD1660" w:rsidRDefault="00AD1660" w:rsidP="00AD1660">
      <w:pPr>
        <w:spacing w:beforeLines="20" w:before="48" w:afterLines="20" w:after="48" w:line="288" w:lineRule="auto"/>
        <w:jc w:val="both"/>
        <w:rPr>
          <w:lang w:eastAsia="zh-CN"/>
        </w:rPr>
      </w:pPr>
      <w:r>
        <w:rPr>
          <w:lang w:eastAsia="zh-CN"/>
        </w:rPr>
        <w:t>Nowadays, KDD has become a premier conference for researchers and practitioners all over the world, especially for the pioneering high-tech enterprises to attract AI-related talents. Since talent analytics has become an increasingly important</w:t>
      </w:r>
      <w:r w:rsidR="00E03325">
        <w:rPr>
          <w:rFonts w:hint="eastAsia"/>
          <w:lang w:eastAsia="zh-CN"/>
        </w:rPr>
        <w:t xml:space="preserve"> </w:t>
      </w:r>
      <w:r>
        <w:rPr>
          <w:lang w:eastAsia="zh-CN"/>
        </w:rPr>
        <w:t xml:space="preserve">research focus for both academia and industry as mentioned above, we expect that this workshop could </w:t>
      </w:r>
      <w:r>
        <w:rPr>
          <w:lang w:eastAsia="zh-CN"/>
        </w:rPr>
        <w:lastRenderedPageBreak/>
        <w:t xml:space="preserve">receive wide attention </w:t>
      </w:r>
      <w:r w:rsidR="00E03325">
        <w:rPr>
          <w:rFonts w:hint="eastAsia"/>
          <w:lang w:eastAsia="zh-CN"/>
        </w:rPr>
        <w:t xml:space="preserve">of attendees </w:t>
      </w:r>
      <w:r>
        <w:rPr>
          <w:lang w:eastAsia="zh-CN"/>
        </w:rPr>
        <w:t xml:space="preserve">with </w:t>
      </w:r>
      <w:r w:rsidRPr="00085901">
        <w:t xml:space="preserve">interdisciplinary </w:t>
      </w:r>
      <w:r>
        <w:rPr>
          <w:lang w:eastAsia="zh-CN"/>
        </w:rPr>
        <w:t xml:space="preserve">background, which leads to </w:t>
      </w:r>
      <w:r>
        <w:rPr>
          <w:rFonts w:hint="eastAsia"/>
          <w:lang w:eastAsia="zh-CN"/>
        </w:rPr>
        <w:t>around</w:t>
      </w:r>
      <w:r>
        <w:rPr>
          <w:lang w:eastAsia="zh-CN"/>
        </w:rPr>
        <w:t xml:space="preserve"> </w:t>
      </w:r>
      <w:r>
        <w:rPr>
          <w:rFonts w:hint="eastAsia"/>
          <w:b/>
          <w:lang w:eastAsia="zh-CN"/>
        </w:rPr>
        <w:t>6</w:t>
      </w:r>
      <w:r w:rsidRPr="00BC0B96">
        <w:rPr>
          <w:b/>
          <w:lang w:eastAsia="zh-CN"/>
        </w:rPr>
        <w:t>0-</w:t>
      </w:r>
      <w:r>
        <w:rPr>
          <w:rFonts w:hint="eastAsia"/>
          <w:b/>
          <w:lang w:eastAsia="zh-CN"/>
        </w:rPr>
        <w:t>8</w:t>
      </w:r>
      <w:r w:rsidRPr="00BC0B96">
        <w:rPr>
          <w:b/>
          <w:lang w:eastAsia="zh-CN"/>
        </w:rPr>
        <w:t>0 attend</w:t>
      </w:r>
      <w:r w:rsidR="00E03325">
        <w:rPr>
          <w:rFonts w:hint="eastAsia"/>
          <w:b/>
          <w:lang w:eastAsia="zh-CN"/>
        </w:rPr>
        <w:t>ance</w:t>
      </w:r>
      <w:r w:rsidRPr="00BC0B96">
        <w:rPr>
          <w:b/>
          <w:lang w:eastAsia="zh-CN"/>
        </w:rPr>
        <w:t>s</w:t>
      </w:r>
      <w:r>
        <w:rPr>
          <w:lang w:eastAsia="zh-CN"/>
        </w:rPr>
        <w:t>.</w:t>
      </w:r>
    </w:p>
    <w:p w14:paraId="07417932" w14:textId="77777777" w:rsidR="00AD1660" w:rsidRDefault="00AD1660" w:rsidP="00AD1660">
      <w:pPr>
        <w:spacing w:beforeLines="20" w:before="48" w:afterLines="20" w:after="48" w:line="288" w:lineRule="auto"/>
        <w:jc w:val="both"/>
        <w:rPr>
          <w:lang w:eastAsia="zh-CN"/>
        </w:rPr>
      </w:pPr>
    </w:p>
    <w:p w14:paraId="0EA2678A" w14:textId="53D0947A" w:rsidR="008C0EDC" w:rsidRPr="00597D2D" w:rsidRDefault="00AD1660" w:rsidP="00C66FD0">
      <w:pPr>
        <w:spacing w:beforeLines="20" w:before="48" w:afterLines="20" w:after="48" w:line="288" w:lineRule="auto"/>
        <w:jc w:val="both"/>
        <w:rPr>
          <w:lang w:eastAsia="zh-CN"/>
        </w:rPr>
      </w:pPr>
      <w:r>
        <w:rPr>
          <w:lang w:eastAsia="zh-CN"/>
        </w:rPr>
        <w:t xml:space="preserve">At the same time, we will disseminate the CFP broadly to ensure the quantity of submissions, so that at least </w:t>
      </w:r>
      <w:r w:rsidRPr="00BC0B96">
        <w:rPr>
          <w:b/>
          <w:lang w:eastAsia="zh-CN"/>
        </w:rPr>
        <w:t>15-20 submissions</w:t>
      </w:r>
      <w:r>
        <w:rPr>
          <w:lang w:eastAsia="zh-CN"/>
        </w:rPr>
        <w:t xml:space="preserve"> are expected. Furthermore, considering the practical characters of this workshop, to enrich the presentations, we will strongly encourage the authors to submit their </w:t>
      </w:r>
      <w:r w:rsidRPr="00C66FD0">
        <w:rPr>
          <w:b/>
          <w:lang w:eastAsia="zh-CN"/>
        </w:rPr>
        <w:t>demonstrations</w:t>
      </w:r>
      <w:r>
        <w:rPr>
          <w:lang w:eastAsia="zh-CN"/>
        </w:rPr>
        <w:t xml:space="preserve">, e.g., intelligent system for talent analytics. Correspondingly, presentations will be intuitively divided into different tracks according to their focuses, i.e., the </w:t>
      </w:r>
      <w:r w:rsidRPr="00C66FD0">
        <w:rPr>
          <w:b/>
          <w:lang w:eastAsia="zh-CN"/>
        </w:rPr>
        <w:t>research/practical track</w:t>
      </w:r>
      <w:r w:rsidR="008C0EDC">
        <w:rPr>
          <w:lang w:eastAsia="zh-CN"/>
        </w:rPr>
        <w:t>.</w:t>
      </w:r>
    </w:p>
    <w:p w14:paraId="07CB0088" w14:textId="77777777" w:rsidR="00C868B4" w:rsidRPr="00E901BA" w:rsidRDefault="00C868B4" w:rsidP="00102FF3">
      <w:pPr>
        <w:spacing w:beforeLines="20" w:before="48" w:afterLines="20" w:after="48" w:line="288" w:lineRule="auto"/>
        <w:jc w:val="both"/>
      </w:pPr>
    </w:p>
    <w:p w14:paraId="535E9583" w14:textId="77777777" w:rsidR="00C710C3" w:rsidRPr="00E901BA" w:rsidRDefault="00C710C3" w:rsidP="00102FF3">
      <w:pPr>
        <w:spacing w:beforeLines="20" w:before="48" w:afterLines="20" w:after="48" w:line="288" w:lineRule="auto"/>
        <w:jc w:val="both"/>
        <w:rPr>
          <w:b/>
        </w:rPr>
      </w:pPr>
    </w:p>
    <w:p w14:paraId="7551966E" w14:textId="77777777" w:rsidR="00C710C3" w:rsidRPr="007B5E23" w:rsidRDefault="00C710C3" w:rsidP="005E0F9F">
      <w:pPr>
        <w:rPr>
          <w:rFonts w:ascii="Arial" w:hAnsi="Arial" w:cs="Arial"/>
          <w:sz w:val="22"/>
          <w:szCs w:val="22"/>
        </w:rPr>
      </w:pPr>
    </w:p>
    <w:p w14:paraId="23CF7ECB" w14:textId="77777777" w:rsidR="00C868B4" w:rsidRDefault="00C868B4" w:rsidP="00CD51A9">
      <w:pPr>
        <w:jc w:val="both"/>
      </w:pPr>
    </w:p>
    <w:sectPr w:rsidR="00C868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32A9B" w14:textId="77777777" w:rsidR="00F07E19" w:rsidRDefault="00F07E19" w:rsidP="00F037C4">
      <w:r>
        <w:separator/>
      </w:r>
    </w:p>
  </w:endnote>
  <w:endnote w:type="continuationSeparator" w:id="0">
    <w:p w14:paraId="774CF86C" w14:textId="77777777" w:rsidR="00F07E19" w:rsidRDefault="00F07E19" w:rsidP="00F03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Palatino Linotype"/>
    <w:panose1 w:val="02040503050406030204"/>
    <w:charset w:val="00"/>
    <w:family w:val="roman"/>
    <w:pitch w:val="variable"/>
    <w:sig w:usb0="00000001" w:usb1="400004FF" w:usb2="00000000" w:usb3="00000000" w:csb0="0000019F" w:csb1="00000000"/>
  </w:font>
  <w:font w:name="Calibri">
    <w:altName w:val="Calibri Light"/>
    <w:panose1 w:val="020F0502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E8B6B" w14:textId="77777777" w:rsidR="00F07E19" w:rsidRDefault="00F07E19" w:rsidP="00F037C4">
      <w:r>
        <w:separator/>
      </w:r>
    </w:p>
  </w:footnote>
  <w:footnote w:type="continuationSeparator" w:id="0">
    <w:p w14:paraId="2ACE464E" w14:textId="77777777" w:rsidR="00F07E19" w:rsidRDefault="00F07E19" w:rsidP="00F037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D2594"/>
    <w:multiLevelType w:val="hybridMultilevel"/>
    <w:tmpl w:val="F56843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403F7A"/>
    <w:multiLevelType w:val="hybridMultilevel"/>
    <w:tmpl w:val="C598E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F2728"/>
    <w:multiLevelType w:val="hybridMultilevel"/>
    <w:tmpl w:val="F56843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24631F"/>
    <w:multiLevelType w:val="hybridMultilevel"/>
    <w:tmpl w:val="0A4EB146"/>
    <w:lvl w:ilvl="0" w:tplc="D4BCCB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A1295"/>
    <w:multiLevelType w:val="hybridMultilevel"/>
    <w:tmpl w:val="31388128"/>
    <w:lvl w:ilvl="0" w:tplc="A13298EA">
      <w:start w:val="3"/>
      <w:numFmt w:val="bullet"/>
      <w:lvlText w:val=""/>
      <w:lvlJc w:val="left"/>
      <w:pPr>
        <w:ind w:left="420" w:hanging="420"/>
      </w:pPr>
      <w:rPr>
        <w:rFonts w:ascii="Symbol" w:eastAsia="Times New Roman" w:hAnsi="Symbo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D8075D"/>
    <w:multiLevelType w:val="hybridMultilevel"/>
    <w:tmpl w:val="EEDE392A"/>
    <w:lvl w:ilvl="0" w:tplc="A13298EA">
      <w:start w:val="3"/>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946640"/>
    <w:multiLevelType w:val="hybridMultilevel"/>
    <w:tmpl w:val="EBCCB8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D3E0C"/>
    <w:multiLevelType w:val="hybridMultilevel"/>
    <w:tmpl w:val="C964BC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C1DEC"/>
    <w:multiLevelType w:val="hybridMultilevel"/>
    <w:tmpl w:val="4DEE186E"/>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93567E"/>
    <w:multiLevelType w:val="hybridMultilevel"/>
    <w:tmpl w:val="E116BA6A"/>
    <w:lvl w:ilvl="0" w:tplc="04090001">
      <w:start w:val="1"/>
      <w:numFmt w:val="bullet"/>
      <w:lvlText w:val=""/>
      <w:lvlJc w:val="left"/>
      <w:pPr>
        <w:ind w:left="630" w:hanging="420"/>
      </w:pPr>
      <w:rPr>
        <w:rFonts w:ascii="Wingdings" w:hAnsi="Wingdings" w:hint="default"/>
      </w:rPr>
    </w:lvl>
    <w:lvl w:ilvl="1" w:tplc="04090003">
      <w:start w:val="1"/>
      <w:numFmt w:val="bullet"/>
      <w:lvlText w:val=""/>
      <w:lvlJc w:val="left"/>
      <w:pPr>
        <w:ind w:left="1050" w:hanging="420"/>
      </w:pPr>
      <w:rPr>
        <w:rFonts w:ascii="Wingdings" w:hAnsi="Wingdings" w:hint="default"/>
      </w:rPr>
    </w:lvl>
    <w:lvl w:ilvl="2" w:tplc="04090005">
      <w:start w:val="1"/>
      <w:numFmt w:val="bullet"/>
      <w:lvlText w:val=""/>
      <w:lvlJc w:val="left"/>
      <w:pPr>
        <w:ind w:left="1470" w:hanging="420"/>
      </w:pPr>
      <w:rPr>
        <w:rFonts w:ascii="Wingdings" w:hAnsi="Wingdings" w:hint="default"/>
      </w:rPr>
    </w:lvl>
    <w:lvl w:ilvl="3" w:tplc="04090001">
      <w:start w:val="1"/>
      <w:numFmt w:val="bullet"/>
      <w:lvlText w:val=""/>
      <w:lvlJc w:val="left"/>
      <w:pPr>
        <w:ind w:left="1890" w:hanging="420"/>
      </w:pPr>
      <w:rPr>
        <w:rFonts w:ascii="Wingdings" w:hAnsi="Wingdings" w:hint="default"/>
      </w:rPr>
    </w:lvl>
    <w:lvl w:ilvl="4" w:tplc="04090003">
      <w:start w:val="1"/>
      <w:numFmt w:val="bullet"/>
      <w:lvlText w:val=""/>
      <w:lvlJc w:val="left"/>
      <w:pPr>
        <w:ind w:left="2310" w:hanging="420"/>
      </w:pPr>
      <w:rPr>
        <w:rFonts w:ascii="Wingdings" w:hAnsi="Wingdings" w:hint="default"/>
      </w:rPr>
    </w:lvl>
    <w:lvl w:ilvl="5" w:tplc="04090005">
      <w:start w:val="1"/>
      <w:numFmt w:val="bullet"/>
      <w:lvlText w:val=""/>
      <w:lvlJc w:val="left"/>
      <w:pPr>
        <w:ind w:left="2730" w:hanging="420"/>
      </w:pPr>
      <w:rPr>
        <w:rFonts w:ascii="Wingdings" w:hAnsi="Wingdings" w:hint="default"/>
      </w:rPr>
    </w:lvl>
    <w:lvl w:ilvl="6" w:tplc="04090001">
      <w:start w:val="1"/>
      <w:numFmt w:val="bullet"/>
      <w:lvlText w:val=""/>
      <w:lvlJc w:val="left"/>
      <w:pPr>
        <w:ind w:left="3150" w:hanging="420"/>
      </w:pPr>
      <w:rPr>
        <w:rFonts w:ascii="Wingdings" w:hAnsi="Wingdings" w:hint="default"/>
      </w:rPr>
    </w:lvl>
    <w:lvl w:ilvl="7" w:tplc="04090003">
      <w:start w:val="1"/>
      <w:numFmt w:val="bullet"/>
      <w:lvlText w:val=""/>
      <w:lvlJc w:val="left"/>
      <w:pPr>
        <w:ind w:left="3570" w:hanging="420"/>
      </w:pPr>
      <w:rPr>
        <w:rFonts w:ascii="Wingdings" w:hAnsi="Wingdings" w:hint="default"/>
      </w:rPr>
    </w:lvl>
    <w:lvl w:ilvl="8" w:tplc="04090005">
      <w:start w:val="1"/>
      <w:numFmt w:val="bullet"/>
      <w:lvlText w:val=""/>
      <w:lvlJc w:val="left"/>
      <w:pPr>
        <w:ind w:left="3990" w:hanging="420"/>
      </w:pPr>
      <w:rPr>
        <w:rFonts w:ascii="Wingdings" w:hAnsi="Wingdings" w:hint="default"/>
      </w:rPr>
    </w:lvl>
  </w:abstractNum>
  <w:abstractNum w:abstractNumId="10" w15:restartNumberingAfterBreak="0">
    <w:nsid w:val="4F96060D"/>
    <w:multiLevelType w:val="hybridMultilevel"/>
    <w:tmpl w:val="0B18FD8E"/>
    <w:lvl w:ilvl="0" w:tplc="626678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F028F2"/>
    <w:multiLevelType w:val="hybridMultilevel"/>
    <w:tmpl w:val="0896A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5"/>
  </w:num>
  <w:num w:numId="4">
    <w:abstractNumId w:val="0"/>
  </w:num>
  <w:num w:numId="5">
    <w:abstractNumId w:val="7"/>
  </w:num>
  <w:num w:numId="6">
    <w:abstractNumId w:val="6"/>
  </w:num>
  <w:num w:numId="7">
    <w:abstractNumId w:val="3"/>
  </w:num>
  <w:num w:numId="8">
    <w:abstractNumId w:val="10"/>
  </w:num>
  <w:num w:numId="9">
    <w:abstractNumId w:val="8"/>
  </w:num>
  <w:num w:numId="10">
    <w:abstractNumId w:val="4"/>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72"/>
    <w:rsid w:val="00015C77"/>
    <w:rsid w:val="0002425A"/>
    <w:rsid w:val="00034AAD"/>
    <w:rsid w:val="00044EAD"/>
    <w:rsid w:val="00085901"/>
    <w:rsid w:val="000A2EB0"/>
    <w:rsid w:val="000A5BD8"/>
    <w:rsid w:val="000B2B4A"/>
    <w:rsid w:val="000B6B6E"/>
    <w:rsid w:val="000F2563"/>
    <w:rsid w:val="001005EF"/>
    <w:rsid w:val="00102FF3"/>
    <w:rsid w:val="00121189"/>
    <w:rsid w:val="001549E8"/>
    <w:rsid w:val="00166871"/>
    <w:rsid w:val="00174B7F"/>
    <w:rsid w:val="00176FCF"/>
    <w:rsid w:val="001B2620"/>
    <w:rsid w:val="001B610A"/>
    <w:rsid w:val="001B6B9A"/>
    <w:rsid w:val="001C44CB"/>
    <w:rsid w:val="001D1763"/>
    <w:rsid w:val="001E005C"/>
    <w:rsid w:val="001E4151"/>
    <w:rsid w:val="00201C45"/>
    <w:rsid w:val="00211A50"/>
    <w:rsid w:val="00215F35"/>
    <w:rsid w:val="002227BF"/>
    <w:rsid w:val="00270BA1"/>
    <w:rsid w:val="002B2AE5"/>
    <w:rsid w:val="002B2D09"/>
    <w:rsid w:val="002E6DDC"/>
    <w:rsid w:val="002E7984"/>
    <w:rsid w:val="002F3D3D"/>
    <w:rsid w:val="002F7512"/>
    <w:rsid w:val="00305A82"/>
    <w:rsid w:val="00316345"/>
    <w:rsid w:val="00333B6F"/>
    <w:rsid w:val="0036479B"/>
    <w:rsid w:val="00370967"/>
    <w:rsid w:val="00371644"/>
    <w:rsid w:val="003B54E2"/>
    <w:rsid w:val="003D3733"/>
    <w:rsid w:val="003F06E2"/>
    <w:rsid w:val="004021B8"/>
    <w:rsid w:val="00402925"/>
    <w:rsid w:val="00426FEC"/>
    <w:rsid w:val="00430336"/>
    <w:rsid w:val="00481CB6"/>
    <w:rsid w:val="004B7CF9"/>
    <w:rsid w:val="004B7EF7"/>
    <w:rsid w:val="004D0221"/>
    <w:rsid w:val="004F5E22"/>
    <w:rsid w:val="00500403"/>
    <w:rsid w:val="00535AB9"/>
    <w:rsid w:val="00581303"/>
    <w:rsid w:val="00593E06"/>
    <w:rsid w:val="00595D34"/>
    <w:rsid w:val="00597D2D"/>
    <w:rsid w:val="005A1177"/>
    <w:rsid w:val="005B1419"/>
    <w:rsid w:val="005E0F9F"/>
    <w:rsid w:val="005E128C"/>
    <w:rsid w:val="005F55A3"/>
    <w:rsid w:val="006164F2"/>
    <w:rsid w:val="00616D8B"/>
    <w:rsid w:val="00621D67"/>
    <w:rsid w:val="00626376"/>
    <w:rsid w:val="00633F74"/>
    <w:rsid w:val="00640587"/>
    <w:rsid w:val="00640EFD"/>
    <w:rsid w:val="00641CC5"/>
    <w:rsid w:val="00665FC4"/>
    <w:rsid w:val="006831A2"/>
    <w:rsid w:val="006868DC"/>
    <w:rsid w:val="006A4EBD"/>
    <w:rsid w:val="00702D80"/>
    <w:rsid w:val="00706989"/>
    <w:rsid w:val="0072252E"/>
    <w:rsid w:val="007406E1"/>
    <w:rsid w:val="00743887"/>
    <w:rsid w:val="00750E82"/>
    <w:rsid w:val="00756EF4"/>
    <w:rsid w:val="0076155F"/>
    <w:rsid w:val="00783F87"/>
    <w:rsid w:val="00791C67"/>
    <w:rsid w:val="007A6835"/>
    <w:rsid w:val="007B2A8A"/>
    <w:rsid w:val="007B5E23"/>
    <w:rsid w:val="007D0785"/>
    <w:rsid w:val="007D4918"/>
    <w:rsid w:val="007F45AB"/>
    <w:rsid w:val="00813808"/>
    <w:rsid w:val="00823A75"/>
    <w:rsid w:val="00837CC4"/>
    <w:rsid w:val="00860AD8"/>
    <w:rsid w:val="00876602"/>
    <w:rsid w:val="00880D35"/>
    <w:rsid w:val="00883337"/>
    <w:rsid w:val="0088673C"/>
    <w:rsid w:val="008B5D4C"/>
    <w:rsid w:val="008C0EDC"/>
    <w:rsid w:val="008E3EAF"/>
    <w:rsid w:val="00912FBC"/>
    <w:rsid w:val="00937436"/>
    <w:rsid w:val="009440D8"/>
    <w:rsid w:val="00951C7D"/>
    <w:rsid w:val="009623DC"/>
    <w:rsid w:val="009A6CB7"/>
    <w:rsid w:val="009B209E"/>
    <w:rsid w:val="009E1B6C"/>
    <w:rsid w:val="00A04F24"/>
    <w:rsid w:val="00A14DEF"/>
    <w:rsid w:val="00A15027"/>
    <w:rsid w:val="00A35FE6"/>
    <w:rsid w:val="00A455BD"/>
    <w:rsid w:val="00A50691"/>
    <w:rsid w:val="00A6137C"/>
    <w:rsid w:val="00A61DF5"/>
    <w:rsid w:val="00A82761"/>
    <w:rsid w:val="00A864C5"/>
    <w:rsid w:val="00AA1FD4"/>
    <w:rsid w:val="00AB65AD"/>
    <w:rsid w:val="00AD1660"/>
    <w:rsid w:val="00AF3A4E"/>
    <w:rsid w:val="00AF5AB0"/>
    <w:rsid w:val="00B12CE9"/>
    <w:rsid w:val="00B165E4"/>
    <w:rsid w:val="00B1741A"/>
    <w:rsid w:val="00B22072"/>
    <w:rsid w:val="00B43510"/>
    <w:rsid w:val="00B44067"/>
    <w:rsid w:val="00B64B6B"/>
    <w:rsid w:val="00B86229"/>
    <w:rsid w:val="00BA5D9F"/>
    <w:rsid w:val="00BC0B96"/>
    <w:rsid w:val="00BC795E"/>
    <w:rsid w:val="00BD0CF0"/>
    <w:rsid w:val="00BD35DC"/>
    <w:rsid w:val="00BF0999"/>
    <w:rsid w:val="00BF3465"/>
    <w:rsid w:val="00C05EDF"/>
    <w:rsid w:val="00C11638"/>
    <w:rsid w:val="00C1790F"/>
    <w:rsid w:val="00C223AD"/>
    <w:rsid w:val="00C518D2"/>
    <w:rsid w:val="00C66FD0"/>
    <w:rsid w:val="00C710C3"/>
    <w:rsid w:val="00C73D24"/>
    <w:rsid w:val="00C7426A"/>
    <w:rsid w:val="00C84525"/>
    <w:rsid w:val="00C868B4"/>
    <w:rsid w:val="00C92FDC"/>
    <w:rsid w:val="00CA564E"/>
    <w:rsid w:val="00CA56EC"/>
    <w:rsid w:val="00CB0899"/>
    <w:rsid w:val="00CC1C83"/>
    <w:rsid w:val="00CC6362"/>
    <w:rsid w:val="00CC6D0C"/>
    <w:rsid w:val="00CD51A9"/>
    <w:rsid w:val="00CF4315"/>
    <w:rsid w:val="00D31416"/>
    <w:rsid w:val="00D32069"/>
    <w:rsid w:val="00D62F72"/>
    <w:rsid w:val="00D67BD4"/>
    <w:rsid w:val="00D85E00"/>
    <w:rsid w:val="00E03325"/>
    <w:rsid w:val="00E2672F"/>
    <w:rsid w:val="00E37296"/>
    <w:rsid w:val="00E53384"/>
    <w:rsid w:val="00E901BA"/>
    <w:rsid w:val="00EB4E40"/>
    <w:rsid w:val="00EC27BC"/>
    <w:rsid w:val="00ED1365"/>
    <w:rsid w:val="00ED3914"/>
    <w:rsid w:val="00ED44DE"/>
    <w:rsid w:val="00EE4000"/>
    <w:rsid w:val="00EE7065"/>
    <w:rsid w:val="00EF4AE7"/>
    <w:rsid w:val="00F037C4"/>
    <w:rsid w:val="00F07E19"/>
    <w:rsid w:val="00F13401"/>
    <w:rsid w:val="00F22E0E"/>
    <w:rsid w:val="00F34403"/>
    <w:rsid w:val="00F50FA4"/>
    <w:rsid w:val="00F62074"/>
    <w:rsid w:val="00FB3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409572"/>
  <w15:docId w15:val="{D3F8DDE3-D83C-4F50-B4F8-33BDD67D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6B9A"/>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7296"/>
    <w:rPr>
      <w:color w:val="0000FF" w:themeColor="hyperlink"/>
      <w:u w:val="single"/>
    </w:rPr>
  </w:style>
  <w:style w:type="paragraph" w:customStyle="1" w:styleId="p1">
    <w:name w:val="p1"/>
    <w:basedOn w:val="a"/>
    <w:rsid w:val="00593E06"/>
    <w:rPr>
      <w:color w:val="003366"/>
      <w:sz w:val="18"/>
      <w:szCs w:val="18"/>
    </w:rPr>
  </w:style>
  <w:style w:type="character" w:customStyle="1" w:styleId="s1">
    <w:name w:val="s1"/>
    <w:basedOn w:val="a0"/>
    <w:rsid w:val="00593E06"/>
  </w:style>
  <w:style w:type="paragraph" w:styleId="a4">
    <w:name w:val="List Paragraph"/>
    <w:basedOn w:val="a"/>
    <w:uiPriority w:val="34"/>
    <w:qFormat/>
    <w:rsid w:val="004D0221"/>
    <w:pPr>
      <w:ind w:left="720"/>
      <w:contextualSpacing/>
    </w:pPr>
    <w:rPr>
      <w:rFonts w:ascii="Arial" w:hAnsi="Arial" w:cs="Arial"/>
      <w:sz w:val="22"/>
      <w:szCs w:val="22"/>
    </w:rPr>
  </w:style>
  <w:style w:type="character" w:customStyle="1" w:styleId="s2">
    <w:name w:val="s2"/>
    <w:basedOn w:val="a0"/>
    <w:rsid w:val="00F22E0E"/>
  </w:style>
  <w:style w:type="table" w:styleId="a5">
    <w:name w:val="Table Grid"/>
    <w:basedOn w:val="a1"/>
    <w:rsid w:val="00102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102FF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6">
    <w:name w:val="Light Shading"/>
    <w:basedOn w:val="a1"/>
    <w:uiPriority w:val="60"/>
    <w:rsid w:val="00102FF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
    <w:unhideWhenUsed/>
    <w:rsid w:val="00F037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F037C4"/>
    <w:rPr>
      <w:rFonts w:ascii="Times New Roman" w:hAnsi="Times New Roman" w:cs="Times New Roman"/>
      <w:sz w:val="18"/>
      <w:szCs w:val="18"/>
    </w:rPr>
  </w:style>
  <w:style w:type="paragraph" w:styleId="a8">
    <w:name w:val="footer"/>
    <w:basedOn w:val="a"/>
    <w:link w:val="Char0"/>
    <w:unhideWhenUsed/>
    <w:rsid w:val="00F037C4"/>
    <w:pPr>
      <w:tabs>
        <w:tab w:val="center" w:pos="4153"/>
        <w:tab w:val="right" w:pos="8306"/>
      </w:tabs>
      <w:snapToGrid w:val="0"/>
    </w:pPr>
    <w:rPr>
      <w:sz w:val="18"/>
      <w:szCs w:val="18"/>
    </w:rPr>
  </w:style>
  <w:style w:type="character" w:customStyle="1" w:styleId="Char0">
    <w:name w:val="页脚 Char"/>
    <w:basedOn w:val="a0"/>
    <w:link w:val="a8"/>
    <w:rsid w:val="00F037C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9642">
      <w:bodyDiv w:val="1"/>
      <w:marLeft w:val="0"/>
      <w:marRight w:val="0"/>
      <w:marTop w:val="0"/>
      <w:marBottom w:val="0"/>
      <w:divBdr>
        <w:top w:val="none" w:sz="0" w:space="0" w:color="auto"/>
        <w:left w:val="none" w:sz="0" w:space="0" w:color="auto"/>
        <w:bottom w:val="none" w:sz="0" w:space="0" w:color="auto"/>
        <w:right w:val="none" w:sz="0" w:space="0" w:color="auto"/>
      </w:divBdr>
    </w:div>
    <w:div w:id="364601416">
      <w:bodyDiv w:val="1"/>
      <w:marLeft w:val="0"/>
      <w:marRight w:val="0"/>
      <w:marTop w:val="0"/>
      <w:marBottom w:val="0"/>
      <w:divBdr>
        <w:top w:val="none" w:sz="0" w:space="0" w:color="auto"/>
        <w:left w:val="none" w:sz="0" w:space="0" w:color="auto"/>
        <w:bottom w:val="none" w:sz="0" w:space="0" w:color="auto"/>
        <w:right w:val="none" w:sz="0" w:space="0" w:color="auto"/>
      </w:divBdr>
    </w:div>
    <w:div w:id="430975141">
      <w:bodyDiv w:val="1"/>
      <w:marLeft w:val="0"/>
      <w:marRight w:val="0"/>
      <w:marTop w:val="0"/>
      <w:marBottom w:val="0"/>
      <w:divBdr>
        <w:top w:val="none" w:sz="0" w:space="0" w:color="auto"/>
        <w:left w:val="none" w:sz="0" w:space="0" w:color="auto"/>
        <w:bottom w:val="none" w:sz="0" w:space="0" w:color="auto"/>
        <w:right w:val="none" w:sz="0" w:space="0" w:color="auto"/>
      </w:divBdr>
    </w:div>
    <w:div w:id="534775026">
      <w:bodyDiv w:val="1"/>
      <w:marLeft w:val="0"/>
      <w:marRight w:val="0"/>
      <w:marTop w:val="0"/>
      <w:marBottom w:val="0"/>
      <w:divBdr>
        <w:top w:val="none" w:sz="0" w:space="0" w:color="auto"/>
        <w:left w:val="none" w:sz="0" w:space="0" w:color="auto"/>
        <w:bottom w:val="none" w:sz="0" w:space="0" w:color="auto"/>
        <w:right w:val="none" w:sz="0" w:space="0" w:color="auto"/>
      </w:divBdr>
    </w:div>
    <w:div w:id="580482907">
      <w:bodyDiv w:val="1"/>
      <w:marLeft w:val="0"/>
      <w:marRight w:val="0"/>
      <w:marTop w:val="0"/>
      <w:marBottom w:val="0"/>
      <w:divBdr>
        <w:top w:val="none" w:sz="0" w:space="0" w:color="auto"/>
        <w:left w:val="none" w:sz="0" w:space="0" w:color="auto"/>
        <w:bottom w:val="none" w:sz="0" w:space="0" w:color="auto"/>
        <w:right w:val="none" w:sz="0" w:space="0" w:color="auto"/>
      </w:divBdr>
    </w:div>
    <w:div w:id="626277633">
      <w:bodyDiv w:val="1"/>
      <w:marLeft w:val="0"/>
      <w:marRight w:val="0"/>
      <w:marTop w:val="0"/>
      <w:marBottom w:val="0"/>
      <w:divBdr>
        <w:top w:val="none" w:sz="0" w:space="0" w:color="auto"/>
        <w:left w:val="none" w:sz="0" w:space="0" w:color="auto"/>
        <w:bottom w:val="none" w:sz="0" w:space="0" w:color="auto"/>
        <w:right w:val="none" w:sz="0" w:space="0" w:color="auto"/>
      </w:divBdr>
    </w:div>
    <w:div w:id="1214198335">
      <w:bodyDiv w:val="1"/>
      <w:marLeft w:val="0"/>
      <w:marRight w:val="0"/>
      <w:marTop w:val="0"/>
      <w:marBottom w:val="0"/>
      <w:divBdr>
        <w:top w:val="none" w:sz="0" w:space="0" w:color="auto"/>
        <w:left w:val="none" w:sz="0" w:space="0" w:color="auto"/>
        <w:bottom w:val="none" w:sz="0" w:space="0" w:color="auto"/>
        <w:right w:val="none" w:sz="0" w:space="0" w:color="auto"/>
      </w:divBdr>
    </w:div>
    <w:div w:id="1418592950">
      <w:bodyDiv w:val="1"/>
      <w:marLeft w:val="0"/>
      <w:marRight w:val="0"/>
      <w:marTop w:val="0"/>
      <w:marBottom w:val="0"/>
      <w:divBdr>
        <w:top w:val="none" w:sz="0" w:space="0" w:color="auto"/>
        <w:left w:val="none" w:sz="0" w:space="0" w:color="auto"/>
        <w:bottom w:val="none" w:sz="0" w:space="0" w:color="auto"/>
        <w:right w:val="none" w:sz="0" w:space="0" w:color="auto"/>
      </w:divBdr>
    </w:div>
    <w:div w:id="1899054825">
      <w:bodyDiv w:val="1"/>
      <w:marLeft w:val="0"/>
      <w:marRight w:val="0"/>
      <w:marTop w:val="0"/>
      <w:marBottom w:val="0"/>
      <w:divBdr>
        <w:top w:val="none" w:sz="0" w:space="0" w:color="auto"/>
        <w:left w:val="none" w:sz="0" w:space="0" w:color="auto"/>
        <w:bottom w:val="none" w:sz="0" w:space="0" w:color="auto"/>
        <w:right w:val="none" w:sz="0" w:space="0" w:color="auto"/>
      </w:divBdr>
    </w:div>
    <w:div w:id="1966814807">
      <w:bodyDiv w:val="1"/>
      <w:marLeft w:val="0"/>
      <w:marRight w:val="0"/>
      <w:marTop w:val="0"/>
      <w:marBottom w:val="0"/>
      <w:divBdr>
        <w:top w:val="none" w:sz="0" w:space="0" w:color="auto"/>
        <w:left w:val="none" w:sz="0" w:space="0" w:color="auto"/>
        <w:bottom w:val="none" w:sz="0" w:space="0" w:color="auto"/>
        <w:right w:val="none" w:sz="0" w:space="0" w:color="auto"/>
      </w:divBdr>
    </w:div>
    <w:div w:id="2090812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uhengshu@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kdd.org/kdd2016/subtopic/view/talent-circle-detection-in-job-transition-networks" TargetMode="External"/><Relationship Id="rId4" Type="http://schemas.openxmlformats.org/officeDocument/2006/relationships/settings" Target="settings.xml"/><Relationship Id="rId9" Type="http://schemas.openxmlformats.org/officeDocument/2006/relationships/hyperlink" Target="http://www.kdd.org/kdd2016/subtopic/view/recruitment-market-trend-analysis-with-sequential-latent-variabl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D4E41-AE0A-420E-8408-A4E06E3D6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6</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Zhu,Hengshu</cp:lastModifiedBy>
  <cp:revision>32</cp:revision>
  <dcterms:created xsi:type="dcterms:W3CDTF">2018-02-23T03:31:00Z</dcterms:created>
  <dcterms:modified xsi:type="dcterms:W3CDTF">2018-02-24T08:32:00Z</dcterms:modified>
</cp:coreProperties>
</file>