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运营管理平台开发流程介绍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项目下载安装运行</w:t>
      </w:r>
    </w:p>
    <w:p>
      <w:pPr>
        <w:pStyle w:val="4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1.1、下载并安装nodeJS环境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http://nodejs.cn/download/，下载安装好后，命令窗口输入：</w:t>
      </w:r>
      <w:r>
        <w:rPr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npm -v</w:t>
      </w:r>
      <w:r>
        <w:rPr>
          <w:rFonts w:hint="eastAsia"/>
          <w:lang w:val="en-US" w:eastAsia="zh-CN"/>
        </w:rPr>
        <w:t>查看是否安装成功。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然后再安装淘宝npm镜像</w:t>
      </w:r>
    </w:p>
    <w:p>
      <w:pPr>
        <w:ind w:left="420" w:leftChars="0" w:firstLine="420" w:firstLineChars="0"/>
        <w:rPr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npm install -g cnpm --registry=https://registry.npm.taobao.org</w:t>
      </w:r>
    </w:p>
    <w:p>
      <w:pPr>
        <w:ind w:left="420" w:leftChars="0" w:firstLine="4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最后输入命令：</w:t>
      </w:r>
      <w:r>
        <w:rPr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cnpm -v</w:t>
      </w:r>
      <w:r>
        <w:rPr>
          <w:rFonts w:hint="eastAsia"/>
          <w:color w:val="auto"/>
          <w:highlight w:val="none"/>
          <w:lang w:val="en-US" w:eastAsia="zh-CN"/>
        </w:rPr>
        <w:t>查看时候安装成功。</w:t>
      </w:r>
    </w:p>
    <w:p>
      <w:pPr>
        <w:pStyle w:val="4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1.2、angular-cli安装</w:t>
      </w:r>
    </w:p>
    <w:p>
      <w:pPr>
        <w:ind w:left="420" w:leftChars="0" w:firstLine="420" w:firstLineChars="0"/>
        <w:rPr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auto"/>
          <w:highlight w:val="none"/>
          <w:lang w:val="en-US" w:eastAsia="zh-CN"/>
        </w:rPr>
        <w:t>命令：</w:t>
      </w:r>
      <w:r>
        <w:rPr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cnpm install -g angular-cli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1.3、安装与运行</w:t>
      </w:r>
    </w:p>
    <w:p>
      <w:pPr>
        <w:ind w:left="420" w:leftChars="0" w:firstLine="42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1.3.1、使用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cnpm i -g yarn</w:t>
      </w:r>
      <w:r>
        <w:rPr>
          <w:rStyle w:val="5"/>
          <w:rFonts w:hint="eastAsia"/>
          <w:lang w:val="en-US" w:eastAsia="zh-CN"/>
        </w:rPr>
        <w:t xml:space="preserve"> 或 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npm i -g yarn</w:t>
      </w:r>
      <w:r>
        <w:rPr>
          <w:rStyle w:val="5"/>
          <w:rFonts w:hint="eastAsia"/>
          <w:lang w:val="en-US" w:eastAsia="zh-CN"/>
        </w:rPr>
        <w:t>安装yarn</w:t>
      </w:r>
    </w:p>
    <w:p>
      <w:pPr>
        <w:ind w:left="420" w:leftChars="0" w:firstLine="42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1.3.2、配置registry地址：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 xml:space="preserve">yarn config set registry 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"http://registry.npm.taobao.org" </w:instrTex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6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http://registry.npm.taobao.org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ind w:left="420" w:leftChars="0" w:firstLine="42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1.3.3、配置sass-binary-site地址:</w:t>
      </w:r>
    </w:p>
    <w:p>
      <w:pPr>
        <w:ind w:left="420" w:leftChars="0" w:firstLine="42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 xml:space="preserve">yarn config set sass-binary-site 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"http://npm.taobao.org/mirrors/node-sass" </w:instrTex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6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http://npm.taobao.org/mirrors/node-sass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pStyle w:val="4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1.4、进入项目</w:t>
      </w:r>
    </w:p>
    <w:p>
      <w:pPr>
        <w:ind w:left="420" w:leftChars="0" w:firstLine="420" w:firstLineChars="0"/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Style w:val="5"/>
          <w:rFonts w:hint="eastAsia"/>
          <w:color w:val="auto"/>
          <w:highlight w:val="none"/>
          <w:lang w:val="en-US" w:eastAsia="zh-CN"/>
        </w:rPr>
        <w:t>命令：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 xml:space="preserve">yarn install </w:t>
      </w:r>
    </w:p>
    <w:p>
      <w:pPr>
        <w:pStyle w:val="4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1.5、启动</w:t>
      </w:r>
    </w:p>
    <w:p>
      <w:pPr>
        <w:ind w:left="420" w:leftChars="0" w:firstLine="420" w:firstLineChars="0"/>
        <w:rPr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Style w:val="5"/>
          <w:rFonts w:hint="eastAsia"/>
          <w:color w:val="auto"/>
          <w:highlight w:val="none"/>
          <w:lang w:val="en-US" w:eastAsia="zh-CN"/>
        </w:rPr>
        <w:t>命令：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cnpm start</w:t>
      </w:r>
    </w:p>
    <w:p>
      <w:pPr>
        <w:pStyle w:val="4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1.6、打包部署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Style w:val="5"/>
          <w:rFonts w:hint="eastAsia"/>
          <w:color w:val="auto"/>
          <w:highlight w:val="none"/>
          <w:lang w:val="en-US" w:eastAsia="zh-CN"/>
        </w:rPr>
        <w:t>命令：</w:t>
      </w:r>
      <w:r>
        <w:rPr>
          <w:rStyle w:val="5"/>
          <w:rFonts w:hint="eastAsia"/>
          <w:color w:val="FFFFFF" w:themeColor="background1"/>
          <w:highlight w:val="darkGray"/>
          <w:lang w:val="en-US" w:eastAsia="zh-CN"/>
          <w14:textFill>
            <w14:solidFill>
              <w14:schemeClr w14:val="bg1"/>
            </w14:solidFill>
          </w14:textFill>
        </w:rPr>
        <w:t>cnpm run build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|-- e2e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|-- src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|-- environments 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environment.prod.ts 生产环境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environment.ts  非生产环境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|-- 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app.component.{ts,html,css,spec.ts} 使用HTML模板、CSS样式和单元测试定义AppComponent组件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global-constant   静态全局数据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business 页面主组件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|-- demo  demo实例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|-- department 部门管理页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|-- home 主页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|-- menu 菜单管理页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|-- user  用户管理页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business-sevice 组件服务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business-shared 页面细分组件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|-- user 用户管理子组件集合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|-- user-list.component.html  组件的html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|-- user-list.component.scss  组件的样式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|-- user-list.component.spec.ts 组件的单元测试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|-- user-list.component.ts 组件的业务逻辑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|-- user-shared.module.ts 组件的模块管理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assets 静态资源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error-page 404页面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login 登陆页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noPower-page 无权限的提示页面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pipe 管道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|-- main 系统主体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|-- index.html 入口主页面的HTML文件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|-- main.ts  应用的主要入口点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|-- polyfills.ts 不同的浏览器对Web标准的支持程度也不同。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|-- styles.scss 导入一些全局样式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|-- test.ts   元测试的主要入口点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|-- tsconfig.{app|spec}.json  ypeScript编译器的配置文件。tsconfig.app.json是为Angular应用准备的，而tsconfig.spec.json是为单元测试准备的。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|-- package.json  依赖资源表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项目router和模块依赖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3.1、定义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Router：路由其实就是项目所有模块的导航；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Module：模块的目的是用来组织app的逻辑结构，可以管理模块内部的Components、Directives、Pipes，引入Service，并控制外部组件对内部成员的访问权限。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3.2、项目总路由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app/app-routing.module.ts：分别包含登录、无权限提示页、404页、项目主页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306570"/>
            <wp:effectExtent l="0" t="0" r="508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3.3、项目主页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app/main/main.module#MainModule意思是加载main模块，然后再根据main模块的路由找到对应路由的模块。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如图1是main模块的路由设置(app/main/main-routing.module.ts)，里面的子路由path=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时候，即浏览器访问http://localhost:4200/#/app/user时，调用了app/business/user/user.module#UserModule模块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3297555"/>
            <wp:effectExtent l="0" t="0" r="762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2是user模块：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①是导入所需的模块(module)、组件(component)、管道(pipe)、服务(service)；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②imports是</w:t>
      </w:r>
      <w:r>
        <w:rPr>
          <w:rFonts w:ascii="Tahoma" w:hAnsi="Tahoma" w:eastAsia="Tahoma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导入其他模块，就是要使用其他模块的功能，必须要导入</w:t>
      </w:r>
    </w:p>
    <w:p>
      <w:pPr>
        <w:ind w:left="420" w:leftChars="0" w:firstLine="420" w:firstLineChars="0"/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③declarations</w:t>
      </w:r>
      <w:r>
        <w:rPr>
          <w:rFonts w:ascii="Tahoma" w:hAnsi="Tahoma" w:eastAsia="Tahoma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声明本模块包含的内容</w:t>
      </w: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，比如</w:t>
      </w: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list组件</w:t>
      </w:r>
    </w:p>
    <w:p>
      <w:pPr>
        <w:ind w:left="420" w:leftChars="0" w:firstLine="420" w:firstLineChars="0"/>
        <w:rPr>
          <w:rFonts w:ascii="Tahoma" w:hAnsi="Tahoma" w:eastAsia="Tahoma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④exports</w:t>
      </w:r>
      <w:r>
        <w:rPr>
          <w:rFonts w:ascii="Tahoma" w:hAnsi="Tahoma" w:eastAsia="Tahoma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外部可见的内容。相当于</w:t>
      </w: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java</w:t>
      </w:r>
      <w:r>
        <w:rPr>
          <w:rFonts w:ascii="Tahoma" w:hAnsi="Tahoma" w:eastAsia="Tahoma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中声明为public的那些类</w:t>
      </w:r>
    </w:p>
    <w:p>
      <w:pPr>
        <w:ind w:left="420" w:leftChars="0" w:firstLine="420" w:firstLineChars="0"/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⑤providers服务提供者，主要用来定义服务</w:t>
      </w:r>
    </w:p>
    <w:p>
      <w:pPr>
        <w:ind w:left="420" w:leftChars="0" w:firstLine="420" w:firstLineChars="0"/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⑥bootstrap启动模块。只在根模块</w:t>
      </w: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(app.module.ts)</w:t>
      </w: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使用。在除了根模块以外的其他模块不能使用。</w:t>
      </w:r>
    </w:p>
    <w:p>
      <w:pPr>
        <w:ind w:left="420" w:leftChars="0" w:firstLine="420" w:firstLineChars="0"/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⑦entryComponents这里的组件将会在这个模块定义的时候进行编译并为它们创建工厂，一般都是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325" cy="401510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3.4、项目组件</w:t>
      </w:r>
    </w:p>
    <w:p>
      <w:pPr>
        <w:ind w:left="420" w:leftChars="0" w:firstLine="42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从user模块加载所需的组件，包括list和一些弹窗组件。其中所有的组件，除list外，都添加在app/business-shared/user/user-shared.module.ts文件</w:t>
      </w:r>
    </w:p>
    <w:p>
      <w:pPr>
        <w:ind w:left="420" w:leftChars="0" w:firstLine="420" w:firstLineChars="0"/>
        <w:rPr>
          <w:rStyle w:val="5"/>
          <w:rFonts w:hint="eastAsia"/>
          <w:lang w:val="en-US" w:eastAsia="zh-CN"/>
        </w:rPr>
      </w:pPr>
      <w:r>
        <w:drawing>
          <wp:inline distT="0" distB="0" distL="114300" distR="114300">
            <wp:extent cx="5269230" cy="3687445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Style w:val="5"/>
          <w:rFonts w:hint="eastAsia"/>
          <w:lang w:val="en-US" w:eastAsia="zh-CN"/>
        </w:rPr>
      </w:pPr>
    </w:p>
    <w:p>
      <w:pPr>
        <w:ind w:left="420" w:leftChars="0" w:firstLine="42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最后引入module，如：app/business/user.module.ts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960" cy="1988820"/>
            <wp:effectExtent l="0" t="0" r="889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Service服务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4.1、创建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service都是存放接口地址和请求方法，是所有接口数据的来源。(app/business-service/user/user-business.service.ts)</w:t>
      </w:r>
    </w:p>
    <w:p>
      <w:pPr>
        <w:ind w:firstLine="420" w:firstLineChars="0"/>
      </w:pPr>
      <w:r>
        <w:drawing>
          <wp:inline distT="0" distB="0" distL="114300" distR="114300">
            <wp:extent cx="5267960" cy="419798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4.2、加载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在需服务数据的模块里加载。比如UserListComponent需要UserBusinessService，即在加载UserListComponent的UserModule模块里引入。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769360"/>
            <wp:effectExtent l="0" t="0" r="3175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pipe管道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5.1、作用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起到过滤数据的作用。如接口数据data.role=1，转为显示“管理员”。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5.2、创建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在app/pipe/创建对应的过滤器名，如app/pipe/user-type。再加入pipe.module.ts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040" cy="316039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3190875</wp:posOffset>
            </wp:positionV>
            <wp:extent cx="5269230" cy="2517775"/>
            <wp:effectExtent l="0" t="0" r="7620" b="15875"/>
            <wp:wrapSquare wrapText="bothSides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5.3、引入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在所需调用管道的模块里引入。比如user父模块里的list组件需要引用，则在user.module.ts加入。</w:t>
      </w:r>
      <w:r>
        <w:rPr>
          <w:rFonts w:hint="eastAsia"/>
          <w:u w:val="single"/>
          <w:lang w:val="en-US" w:eastAsia="zh-CN"/>
        </w:rPr>
        <w:t>即组件在哪里加载，管道也在哪里加载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3582035"/>
            <wp:effectExtent l="0" t="0" r="1270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5.4、使用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直接在模板里调用管道名（ng自带了很多管道，如下面的date）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2245" cy="3308985"/>
            <wp:effectExtent l="0" t="0" r="146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0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分页插件CPaginationModule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6.1、引入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哪个组件需要，就在对应调用该组件的模块里引用。如下图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785" cy="3985260"/>
            <wp:effectExtent l="0" t="0" r="1206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6.2、使用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首先在模板代码里加入分页的。具体代码看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app/business-shared/user/user-list.component.html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2162810"/>
            <wp:effectExtent l="0" t="0" r="4445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然后在UserListComponent类里添加初始化的分页数据，其中onPageChanged是页码改变时调用的方法。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2740025"/>
            <wp:effectExtent l="0" t="0" r="698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弹窗插件NgbModal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首先在需要调用弹窗的组件里注入弹窗NgbModal，然后constructor将其类实例化操作，后面可以直接this.ngbModalService.open(UserSaveComponent)调用，其中UserSaveComponent为弹窗内容组件。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注：调用弹窗，必须在组件销毁ngOnDestroy的同时，close弹窗，如下：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077970"/>
            <wp:effectExtent l="0" t="0" r="8890" b="177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017010"/>
            <wp:effectExtent l="0" t="0" r="3810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206875"/>
            <wp:effectExtent l="0" t="0" r="3810" b="317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首先在对应的模块里引入滚动条的模块，然后在组件模板里直接加标签c-custom-scrollbar调用即可。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069715"/>
            <wp:effectExtent l="0" t="0" r="5080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99410"/>
            <wp:effectExtent l="0" t="0" r="6350" b="152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Fira Co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87BEB"/>
    <w:multiLevelType w:val="singleLevel"/>
    <w:tmpl w:val="5AA87BE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D3E8F"/>
    <w:rsid w:val="03464D98"/>
    <w:rsid w:val="047B5F52"/>
    <w:rsid w:val="09186298"/>
    <w:rsid w:val="0C512F6A"/>
    <w:rsid w:val="0C7323BB"/>
    <w:rsid w:val="0F055768"/>
    <w:rsid w:val="10674FE9"/>
    <w:rsid w:val="118D2894"/>
    <w:rsid w:val="141543F5"/>
    <w:rsid w:val="14610C90"/>
    <w:rsid w:val="16D441E6"/>
    <w:rsid w:val="18994511"/>
    <w:rsid w:val="1A641615"/>
    <w:rsid w:val="23BF3A01"/>
    <w:rsid w:val="2543632C"/>
    <w:rsid w:val="261B580F"/>
    <w:rsid w:val="288C04F2"/>
    <w:rsid w:val="2B2C5A80"/>
    <w:rsid w:val="2B726FC8"/>
    <w:rsid w:val="2DE21C19"/>
    <w:rsid w:val="2DE9481D"/>
    <w:rsid w:val="305B7DE7"/>
    <w:rsid w:val="3345552D"/>
    <w:rsid w:val="33E31BEA"/>
    <w:rsid w:val="355D38CE"/>
    <w:rsid w:val="35A76308"/>
    <w:rsid w:val="3B0E556D"/>
    <w:rsid w:val="3C7F305B"/>
    <w:rsid w:val="3F4716BF"/>
    <w:rsid w:val="41524CEE"/>
    <w:rsid w:val="41B2640B"/>
    <w:rsid w:val="4341514A"/>
    <w:rsid w:val="442F5AB0"/>
    <w:rsid w:val="4588461C"/>
    <w:rsid w:val="4A0D2E2C"/>
    <w:rsid w:val="4CEF4AB0"/>
    <w:rsid w:val="4D755DC1"/>
    <w:rsid w:val="4E2A59B5"/>
    <w:rsid w:val="4E464C0F"/>
    <w:rsid w:val="4E4E4F9D"/>
    <w:rsid w:val="4F7C0614"/>
    <w:rsid w:val="4FC720D3"/>
    <w:rsid w:val="50524C31"/>
    <w:rsid w:val="55D11653"/>
    <w:rsid w:val="56167137"/>
    <w:rsid w:val="564641ED"/>
    <w:rsid w:val="5FE36268"/>
    <w:rsid w:val="614A4AB4"/>
    <w:rsid w:val="61B411F7"/>
    <w:rsid w:val="6F2D0BFE"/>
    <w:rsid w:val="6F3F0924"/>
    <w:rsid w:val="711025BD"/>
    <w:rsid w:val="73A615E1"/>
    <w:rsid w:val="73AA4F0E"/>
    <w:rsid w:val="7427148C"/>
    <w:rsid w:val="74A74F5D"/>
    <w:rsid w:val="750644A0"/>
    <w:rsid w:val="75A5089A"/>
    <w:rsid w:val="75AD053F"/>
    <w:rsid w:val="7BB45028"/>
    <w:rsid w:val="7BCC260A"/>
    <w:rsid w:val="7CA92BF1"/>
    <w:rsid w:val="7FEC20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leftChars="200"/>
      <w:outlineLvl w:val="2"/>
    </w:pPr>
    <w:rPr>
      <w:rFonts w:asciiTheme="minorAscii" w:hAnsiTheme="minorAscii"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8">
    <w:name w:val="标题4"/>
    <w:basedOn w:val="1"/>
    <w:next w:val="1"/>
    <w:uiPriority w:val="0"/>
    <w:rPr>
      <w:rFonts w:asciiTheme="minorAscii" w:hAnsiTheme="minorAscii"/>
      <w:b/>
      <w:i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2018-03-16T15:57:45Z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