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1a365d"/>
          <w:sz w:val="56"/>
          <w:szCs w:val="56"/>
        </w:rPr>
        <w:t xml:space="preserve">ROBOFOLIO</w:t>
      </w:r>
    </w:p>
    <w:p>
      <w:pPr>
        <w:spacing w:after="300"/>
        <w:jc w:val="center"/>
      </w:pPr>
      <w:r>
        <w:rPr>
          <w:color w:val="4a5568"/>
          <w:sz w:val="28"/>
          <w:szCs w:val="28"/>
        </w:rPr>
        <w:t xml:space="preserve">One-Page Strategic Plan — Germany &amp; EU Focus</w:t>
      </w:r>
    </w:p>
    <w:p>
      <w:pPr>
        <w:pStyle w:val="Heading1"/>
      </w:pPr>
      <w:r>
        <w:t xml:space="preserve">Vision &amp; Mission</w:t>
      </w:r>
    </w:p>
    <w:p>
      <w:pPr>
        <w:spacing w:after="200"/>
      </w:pPr>
      <w:r>
        <w:rPr>
          <w:b/>
          <w:bCs/>
        </w:rPr>
        <w:t xml:space="preserve">Vision: </w:t>
      </w:r>
      <w:r>
        <w:t xml:space="preserve">Become the trusted marketplace connecting European manufacturers with world-class robotics integrators.</w:t>
      </w:r>
    </w:p>
    <w:p>
      <w:pPr>
        <w:spacing w:after="200"/>
      </w:pPr>
      <w:r>
        <w:rPr>
          <w:b/>
          <w:bCs/>
        </w:rPr>
        <w:t xml:space="preserve">Mission: </w:t>
      </w:r>
      <w:r>
        <w:t xml:space="preserve">Simplify the process of finding, evaluating, and engaging vetted robotics integrators for German and European enterprises through a curated B2B marketplace.</w:t>
      </w:r>
    </w:p>
    <w:p>
      <w:pPr>
        <w:pStyle w:val="Heading1"/>
      </w:pPr>
      <w:r>
        <w:t xml:space="preserve">Business Model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Model Type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Curated B2B Lead Generation Marketplace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Supply Side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Vetted robotics integrators &amp; Systemintegratoren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Demand Side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German Mittelstand &amp; European manufacturers seeking automation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Revenue Model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Lead generation fees (charge per qualified introduction)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Differentiation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Hand-curated, quality-vetted integrator network with local expertise</w:t>
            </w:r>
          </w:p>
        </w:tc>
      </w:tr>
    </w:tbl>
    <w:p>
      <w:pPr>
        <w:pStyle w:val="Heading1"/>
        <w:spacing w:before="300"/>
      </w:pPr>
      <w:r>
        <w:t xml:space="preserve">Target Market</w:t>
      </w:r>
    </w:p>
    <w:p>
      <w:pPr>
        <w:spacing w:after="100"/>
      </w:pPr>
      <w:r>
        <w:rPr>
          <w:b/>
          <w:bCs/>
        </w:rPr>
        <w:t xml:space="preserve">Primary: </w:t>
      </w:r>
      <w:r>
        <w:t xml:space="preserve">German Mittelstand manufacturers (€10M–€500M revenue) in automotive, machinery, electronics</w:t>
      </w:r>
    </w:p>
    <w:p>
      <w:pPr>
        <w:spacing w:after="100"/>
      </w:pPr>
      <w:r>
        <w:rPr>
          <w:b/>
          <w:bCs/>
        </w:rPr>
        <w:t xml:space="preserve">Secondary: </w:t>
      </w:r>
      <w:r>
        <w:t xml:space="preserve">Logistics operators, food &amp; beverage producers, pharmaceutical manufacturers</w:t>
      </w:r>
    </w:p>
    <w:p>
      <w:pPr>
        <w:spacing w:after="100"/>
      </w:pPr>
      <w:r>
        <w:rPr>
          <w:b/>
          <w:bCs/>
        </w:rPr>
        <w:t xml:space="preserve">Key Regions: </w:t>
      </w:r>
      <w:r>
        <w:t xml:space="preserve">Bavaria, Baden-Württemberg, NRW (initial); Austria, Switzerland, Netherlands (Year 2)</w:t>
      </w:r>
    </w:p>
    <w:p>
      <w:pPr>
        <w:spacing w:after="200"/>
      </w:pPr>
      <w:r>
        <w:rPr>
          <w:b/>
          <w:bCs/>
        </w:rPr>
        <w:t xml:space="preserve">US Expansion: </w:t>
      </w:r>
      <w:r>
        <w:t xml:space="preserve">Year 3+ after proving EU model and building operational playbook</w:t>
      </w:r>
    </w:p>
    <w:p>
      <w:pPr>
        <w:pStyle w:val="Heading1"/>
      </w:pPr>
      <w:r>
        <w:t xml:space="preserve">Go-to-Market Strategy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780"/>
        <w:gridCol w:w="378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Focus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Actions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Phase 1 (M1-3)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Germany MVP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Recruit 10-15 German integrators, attend Automatica/Hannover Messe, manual matching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Phase 2 (M4-9)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Scale Germany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Expand to 50 DACH integrators, launch German-language platform, VDMA partnerships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Phase 3 (M10-18)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EU Expansion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Add Netherlands, France, Italy, Poland; multi-language support; 150+ integrators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Phase 4 (Y3+)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US Entry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Leverage EU playbook, hire US BD lead, target Midwest manufacturing belt</w:t>
            </w:r>
          </w:p>
        </w:tc>
      </w:tr>
    </w:tbl>
    <w:p>
      <w:pPr>
        <w:pStyle w:val="Heading1"/>
        <w:spacing w:before="300"/>
      </w:pPr>
      <w:r>
        <w:t xml:space="preserve">Key Metrics &amp; Milestones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Month 3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Month 9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Month 18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Vetted Integrators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15 (DE)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50 (DACH)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150 (EU)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Monthly Leads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40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150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Monthly Revenue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€5K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€25K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€80K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Geographic Coverage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Germany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DACH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Western EU</w:t>
            </w:r>
          </w:p>
        </w:tc>
      </w:tr>
    </w:tbl>
    <w:p>
      <w:pPr>
        <w:pStyle w:val="Heading1"/>
        <w:spacing w:before="300"/>
      </w:pPr>
      <w:r>
        <w:t xml:space="preserve">Why Start in Germany?</w:t>
      </w:r>
    </w:p>
    <w:p>
      <w:pPr>
        <w:spacing w:after="80"/>
      </w:pPr>
      <w:r>
        <w:rPr>
          <w:b/>
          <w:bCs/>
        </w:rPr>
        <w:t xml:space="preserve">1. Manufacturing powerhouse: </w:t>
      </w:r>
      <w:r>
        <w:t xml:space="preserve">Europe's largest manufacturing economy with strong automation adoption</w:t>
      </w:r>
    </w:p>
    <w:p>
      <w:pPr>
        <w:spacing w:after="80"/>
      </w:pPr>
      <w:r>
        <w:rPr>
          <w:b/>
          <w:bCs/>
        </w:rPr>
        <w:t xml:space="preserve">2. Mittelstand culture: </w:t>
      </w:r>
      <w:r>
        <w:t xml:space="preserve">Family-owned mid-market companies value trusted recommendations</w:t>
      </w:r>
    </w:p>
    <w:p>
      <w:pPr>
        <w:spacing w:after="80"/>
      </w:pPr>
      <w:r>
        <w:rPr>
          <w:b/>
          <w:bCs/>
        </w:rPr>
        <w:t xml:space="preserve">3. Dense integrator ecosystem: </w:t>
      </w:r>
      <w:r>
        <w:t xml:space="preserve">KUKA, Fanuc, ABB presence + strong local Systemintegratoren network</w:t>
      </w:r>
    </w:p>
    <w:p>
      <w:pPr>
        <w:spacing w:after="200"/>
      </w:pPr>
      <w:r>
        <w:rPr>
          <w:b/>
          <w:bCs/>
        </w:rPr>
        <w:t xml:space="preserve">4. EU expansion hub: </w:t>
      </w:r>
      <w:r>
        <w:t xml:space="preserve">Central location, established trade relationships, GDPR-compliant from day one</w:t>
      </w:r>
    </w:p>
    <w:p>
      <w:pPr>
        <w:pStyle w:val="Heading1"/>
      </w:pPr>
      <w:r>
        <w:t xml:space="preserve">Key Risks &amp; Mitigations</w:t>
      </w:r>
    </w:p>
    <w:p>
      <w:pPr>
        <w:spacing w:after="80"/>
      </w:pPr>
      <w:r>
        <w:rPr>
          <w:b/>
          <w:bCs/>
        </w:rPr>
        <w:t xml:space="preserve">1. Language/localization: </w:t>
      </w:r>
      <w:r>
        <w:t xml:space="preserve">Launch with German-first website; hire native speakers for sales</w:t>
      </w:r>
    </w:p>
    <w:p>
      <w:pPr>
        <w:spacing w:after="80"/>
      </w:pPr>
      <w:r>
        <w:rPr>
          <w:b/>
          <w:bCs/>
        </w:rPr>
        <w:t xml:space="preserve">2. GDPR compliance: </w:t>
      </w:r>
      <w:r>
        <w:t xml:space="preserve">Build privacy-first from start; advantage over US competitors expanding to EU</w:t>
      </w:r>
    </w:p>
    <w:p>
      <w:pPr>
        <w:spacing w:after="80"/>
      </w:pPr>
      <w:r>
        <w:rPr>
          <w:b/>
          <w:bCs/>
        </w:rPr>
        <w:t xml:space="preserve">3. Relationship-driven market: </w:t>
      </w:r>
      <w:r>
        <w:t xml:space="preserve">Attend trade fairs (Automatica, Hannover Messe); leverage VDMA connections</w:t>
      </w:r>
    </w:p>
    <w:p>
      <w:pPr>
        <w:spacing w:after="200"/>
      </w:pPr>
      <w:r>
        <w:rPr>
          <w:b/>
          <w:bCs/>
        </w:rPr>
        <w:t xml:space="preserve">4. Slower sales cycles: </w:t>
      </w:r>
      <w:r>
        <w:t xml:space="preserve">German buyers are thorough; build trust through content and case studies</w:t>
      </w:r>
    </w:p>
    <w:p>
      <w:pPr>
        <w:pStyle w:val="Heading1"/>
      </w:pPr>
      <w:r>
        <w:t xml:space="preserve">Immediate Next Steps (30 Days)</w:t>
      </w:r>
    </w:p>
    <w:p>
      <w:pPr>
        <w:spacing w:after="60"/>
      </w:pPr>
      <w:r>
        <w:t xml:space="preserve">1. Identify 20 target Systemintegratoren in Bavaria &amp; Baden-Württemberg</w:t>
      </w:r>
    </w:p>
    <w:p>
      <w:pPr>
        <w:spacing w:after="60"/>
      </w:pPr>
      <w:r>
        <w:t xml:space="preserve">2. Create German-language landing page and lead capture form</w:t>
      </w:r>
    </w:p>
    <w:p>
      <w:pPr>
        <w:spacing w:after="60"/>
      </w:pPr>
      <w:r>
        <w:t xml:space="preserve">3. Research Automatica 2026 / Hannover Messe 2026 participation options</w:t>
      </w:r>
    </w:p>
    <w:p>
      <w:pPr>
        <w:spacing w:after="60"/>
      </w:pPr>
      <w:r>
        <w:t xml:space="preserve">4. Connect with VDMA (Verband Deutscher Maschinen- und Anlagenbau) for partnerships</w:t>
      </w:r>
    </w:p>
    <w:p>
      <w:r>
        <w:t xml:space="preserve">5. Conduct 5 buyer interviews with Mittelstand manufacturers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Confidential |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ROBOFOLIO | Strategic Plan (Germany/EU)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2d5a8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2026-02-03T12:39:58.219Z</dcterms:created>
  <dcterms:modified xsi:type="dcterms:W3CDTF">2026-02-03T12:39:58.220Z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