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6CE1" w14:textId="479801B9" w:rsidR="00C86628" w:rsidRPr="00524467" w:rsidRDefault="00000000">
      <w:pPr>
        <w:spacing w:after="400"/>
        <w:jc w:val="center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  <w:sz w:val="32"/>
          <w:szCs w:val="32"/>
        </w:rPr>
        <w:t xml:space="preserve">Raport de Cercetare </w:t>
      </w:r>
      <w:r w:rsidR="00A9773F" w:rsidRPr="00524467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524467">
        <w:rPr>
          <w:rFonts w:ascii="Times New Roman" w:hAnsi="Times New Roman" w:cs="Times New Roman"/>
          <w:b/>
          <w:bCs/>
          <w:sz w:val="32"/>
          <w:szCs w:val="32"/>
        </w:rPr>
        <w:t xml:space="preserve"> Raport 2</w:t>
      </w:r>
      <w:r w:rsidR="00A9773F" w:rsidRPr="00524467">
        <w:rPr>
          <w:rFonts w:ascii="Times New Roman" w:hAnsi="Times New Roman" w:cs="Times New Roman"/>
          <w:b/>
          <w:bCs/>
          <w:sz w:val="32"/>
          <w:szCs w:val="32"/>
        </w:rPr>
        <w:t xml:space="preserve"> – Bighe Ionu</w:t>
      </w:r>
      <w:r w:rsidR="004A54F4" w:rsidRPr="004A54F4">
        <w:rPr>
          <w:rFonts w:ascii="Times New Roman" w:hAnsi="Times New Roman" w:cs="Times New Roman"/>
          <w:b/>
          <w:bCs/>
          <w:sz w:val="32"/>
          <w:szCs w:val="32"/>
        </w:rPr>
        <w:t>ț</w:t>
      </w:r>
      <w:r w:rsidR="00A9773F" w:rsidRPr="00524467">
        <w:rPr>
          <w:rFonts w:ascii="Times New Roman" w:hAnsi="Times New Roman" w:cs="Times New Roman"/>
          <w:b/>
          <w:bCs/>
          <w:sz w:val="32"/>
          <w:szCs w:val="32"/>
        </w:rPr>
        <w:t xml:space="preserve"> Denis</w:t>
      </w:r>
    </w:p>
    <w:p w14:paraId="127CE1A9" w14:textId="4D717FCB" w:rsidR="00C86628" w:rsidRPr="00524467" w:rsidRDefault="00000000">
      <w:pPr>
        <w:spacing w:before="80" w:after="8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Student: </w:t>
      </w:r>
      <w:r w:rsidR="00A9773F" w:rsidRPr="00524467">
        <w:rPr>
          <w:rFonts w:ascii="Times New Roman" w:hAnsi="Times New Roman" w:cs="Times New Roman"/>
        </w:rPr>
        <w:t>Bighe I</w:t>
      </w:r>
      <w:r w:rsidRPr="00524467">
        <w:rPr>
          <w:rFonts w:ascii="Times New Roman" w:hAnsi="Times New Roman" w:cs="Times New Roman"/>
        </w:rPr>
        <w:t>onuț</w:t>
      </w:r>
      <w:r w:rsidR="005E3343">
        <w:rPr>
          <w:rFonts w:ascii="Times New Roman" w:hAnsi="Times New Roman" w:cs="Times New Roman"/>
        </w:rPr>
        <w:t>-</w:t>
      </w:r>
      <w:r w:rsidRPr="00524467">
        <w:rPr>
          <w:rFonts w:ascii="Times New Roman" w:hAnsi="Times New Roman" w:cs="Times New Roman"/>
        </w:rPr>
        <w:t>Denis</w:t>
      </w:r>
    </w:p>
    <w:p w14:paraId="5BE9D5DA" w14:textId="77777777" w:rsidR="00C86628" w:rsidRPr="00524467" w:rsidRDefault="00000000">
      <w:pPr>
        <w:spacing w:before="80" w:after="8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Titlul proiectului: </w:t>
      </w:r>
      <w:r w:rsidRPr="00524467">
        <w:rPr>
          <w:rFonts w:ascii="Times New Roman" w:hAnsi="Times New Roman" w:cs="Times New Roman"/>
        </w:rPr>
        <w:t>Sisteme de Regăsire a Informațiilor bazate pe Baze de Date Vectoriale. Implementarea unui sistem RAG</w:t>
      </w:r>
    </w:p>
    <w:p w14:paraId="34BDF4A5" w14:textId="513D5A2E" w:rsidR="00C86628" w:rsidRPr="00524467" w:rsidRDefault="00000000">
      <w:pPr>
        <w:spacing w:before="80" w:after="2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Coordonator: </w:t>
      </w:r>
      <w:r w:rsidR="00524467" w:rsidRPr="00524467">
        <w:rPr>
          <w:rFonts w:ascii="Times New Roman" w:hAnsi="Times New Roman" w:cs="Times New Roman"/>
        </w:rPr>
        <w:t>Maria-Camelia Chisalita-Cretu</w:t>
      </w:r>
    </w:p>
    <w:p w14:paraId="2055FBCE" w14:textId="77777777" w:rsidR="00C86628" w:rsidRPr="00524467" w:rsidRDefault="00000000">
      <w:pPr>
        <w:pStyle w:val="Heading1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Cuprins</w:t>
      </w:r>
    </w:p>
    <w:p w14:paraId="13F9D0C8" w14:textId="77777777" w:rsidR="00C86628" w:rsidRPr="0052446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>Introducere</w:t>
      </w:r>
    </w:p>
    <w:p w14:paraId="71CB42F3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Motivație și obiective</w:t>
      </w:r>
    </w:p>
    <w:p w14:paraId="1DD44A42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Structura lucrării</w:t>
      </w:r>
    </w:p>
    <w:p w14:paraId="743181B1" w14:textId="77777777" w:rsidR="00C86628" w:rsidRPr="0052446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>Context și Stadiul Actual</w:t>
      </w:r>
    </w:p>
    <w:p w14:paraId="2A495A97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Baze de date relaționale vs. vectoriale</w:t>
      </w:r>
    </w:p>
    <w:p w14:paraId="5B250CEC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Modele de limbaj de mari dimensiuni (LLM)</w:t>
      </w:r>
    </w:p>
    <w:p w14:paraId="376DB12C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Paradigma Retrieval-Augmented Generation (RAG)</w:t>
      </w:r>
    </w:p>
    <w:p w14:paraId="0632ACFF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Lucrări înrudite și soluții existente</w:t>
      </w:r>
    </w:p>
    <w:p w14:paraId="6123551A" w14:textId="0CE71072" w:rsidR="00C86628" w:rsidRPr="0052446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>Abordare</w:t>
      </w:r>
    </w:p>
    <w:p w14:paraId="2384B591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Arhitectura sistemului RAG propus</w:t>
      </w:r>
    </w:p>
    <w:p w14:paraId="35363D77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Pipeline-ul de ingestie a documentelor</w:t>
      </w:r>
    </w:p>
    <w:p w14:paraId="7CE0C423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Mecanismul de căutare semantică prin ChromaDB</w:t>
      </w:r>
    </w:p>
    <w:p w14:paraId="55D15E9C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Integrarea Gemini API pentru generarea răspunsurilor</w:t>
      </w:r>
    </w:p>
    <w:p w14:paraId="5C277617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Interfața web și arhitectura backend (FastAPI)</w:t>
      </w:r>
    </w:p>
    <w:p w14:paraId="70EA2E03" w14:textId="77777777" w:rsidR="00C86628" w:rsidRPr="0052446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>Validare și Evaluare Experimentală</w:t>
      </w:r>
    </w:p>
    <w:p w14:paraId="62F42B3D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Setul de date utilizat pentru testare</w:t>
      </w:r>
    </w:p>
    <w:p w14:paraId="4C2BB0A1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Metrici de evaluare (relevanță, precizie, timp de răspuns)</w:t>
      </w:r>
    </w:p>
    <w:p w14:paraId="4323F8CA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Compararea cu soluții alternative (căutare clasică SQL full-text)</w:t>
      </w:r>
    </w:p>
    <w:p w14:paraId="560C313A" w14:textId="77777777" w:rsidR="00C86628" w:rsidRPr="0052446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>Concluzii și Direcții Viitoare</w:t>
      </w:r>
    </w:p>
    <w:p w14:paraId="2CC961BA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Concluzii principale</w:t>
      </w:r>
    </w:p>
    <w:p w14:paraId="44B6E660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Limitări ale abordării propuse</w:t>
      </w:r>
    </w:p>
    <w:p w14:paraId="37B0C77E" w14:textId="77777777" w:rsidR="00C86628" w:rsidRPr="00524467" w:rsidRDefault="00000000">
      <w:pPr>
        <w:pStyle w:val="ListParagraph"/>
        <w:numPr>
          <w:ilvl w:val="1"/>
          <w:numId w:val="3"/>
        </w:numPr>
        <w:spacing w:before="4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t>Direcții de dezvoltare ulterioară</w:t>
      </w:r>
    </w:p>
    <w:p w14:paraId="13E205B7" w14:textId="77777777" w:rsidR="00C86628" w:rsidRPr="00725FC1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>Bibliografie</w:t>
      </w:r>
    </w:p>
    <w:p w14:paraId="3471C6CC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1367C50E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76E8C125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60D8151B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33194A4F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1A4F90FE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5E6DDABA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6A841650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34A15FEF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09F27AF0" w14:textId="77777777" w:rsidR="00725FC1" w:rsidRDefault="00725FC1" w:rsidP="00725FC1">
      <w:pPr>
        <w:rPr>
          <w:rFonts w:ascii="Times New Roman" w:hAnsi="Times New Roman" w:cs="Times New Roman"/>
        </w:rPr>
      </w:pPr>
    </w:p>
    <w:p w14:paraId="4DD09A48" w14:textId="77777777" w:rsidR="00725FC1" w:rsidRPr="00524467" w:rsidRDefault="00725FC1" w:rsidP="00725FC1">
      <w:pPr>
        <w:pStyle w:val="Heading1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</w:rPr>
        <w:lastRenderedPageBreak/>
        <w:t>Bibliografie</w:t>
      </w:r>
    </w:p>
    <w:p w14:paraId="56BB99AA" w14:textId="77777777" w:rsidR="00725FC1" w:rsidRPr="00524467" w:rsidRDefault="00725FC1" w:rsidP="00725FC1">
      <w:pPr>
        <w:pStyle w:val="ListParagraph"/>
        <w:numPr>
          <w:ilvl w:val="0"/>
          <w:numId w:val="2"/>
        </w:numPr>
        <w:spacing w:before="100" w:after="6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Lewis, P., Perez, E., Piktus, A., et al. (2020). </w:t>
      </w:r>
      <w:r w:rsidRPr="00524467">
        <w:rPr>
          <w:rFonts w:ascii="Times New Roman" w:hAnsi="Times New Roman" w:cs="Times New Roman"/>
          <w:i/>
          <w:iCs/>
        </w:rPr>
        <w:t xml:space="preserve">Retrieval-Augmented Generation for Knowledge-Intensive NLP Tasks. </w:t>
      </w:r>
      <w:r w:rsidRPr="00524467">
        <w:rPr>
          <w:rFonts w:ascii="Times New Roman" w:hAnsi="Times New Roman" w:cs="Times New Roman"/>
        </w:rPr>
        <w:t>Advances in Neural Information Processing Systems (NeurIPS 2020), 33, 9459–9474.</w:t>
      </w:r>
    </w:p>
    <w:p w14:paraId="760302F8" w14:textId="77777777" w:rsidR="00725FC1" w:rsidRPr="00524467" w:rsidRDefault="00725FC1" w:rsidP="00725FC1">
      <w:pPr>
        <w:pStyle w:val="ListParagraph"/>
        <w:numPr>
          <w:ilvl w:val="0"/>
          <w:numId w:val="2"/>
        </w:numPr>
        <w:spacing w:before="100" w:after="6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Johnson, J., Douze, M., &amp; Jégou, H. (2021). </w:t>
      </w:r>
      <w:r w:rsidRPr="00524467">
        <w:rPr>
          <w:rFonts w:ascii="Times New Roman" w:hAnsi="Times New Roman" w:cs="Times New Roman"/>
          <w:i/>
          <w:iCs/>
        </w:rPr>
        <w:t xml:space="preserve">Billion-Scale Similarity Search with GPUs. </w:t>
      </w:r>
      <w:r w:rsidRPr="00524467">
        <w:rPr>
          <w:rFonts w:ascii="Times New Roman" w:hAnsi="Times New Roman" w:cs="Times New Roman"/>
        </w:rPr>
        <w:t>IEEE Transactions on Big Data, 7(3), 535–547.</w:t>
      </w:r>
    </w:p>
    <w:p w14:paraId="6C95D9BB" w14:textId="77777777" w:rsidR="00725FC1" w:rsidRPr="00524467" w:rsidRDefault="00725FC1" w:rsidP="00725FC1">
      <w:pPr>
        <w:pStyle w:val="ListParagraph"/>
        <w:numPr>
          <w:ilvl w:val="0"/>
          <w:numId w:val="2"/>
        </w:numPr>
        <w:spacing w:before="100" w:after="6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Karpukhin, V., Oguz, B., Min, S., et al. (2020). </w:t>
      </w:r>
      <w:r w:rsidRPr="00524467">
        <w:rPr>
          <w:rFonts w:ascii="Times New Roman" w:hAnsi="Times New Roman" w:cs="Times New Roman"/>
          <w:i/>
          <w:iCs/>
        </w:rPr>
        <w:t xml:space="preserve">Dense Passage Retrieval for Open-Domain Question Answering. </w:t>
      </w:r>
      <w:r w:rsidRPr="00524467">
        <w:rPr>
          <w:rFonts w:ascii="Times New Roman" w:hAnsi="Times New Roman" w:cs="Times New Roman"/>
        </w:rPr>
        <w:t>Proceedings of the 2020 Conference on Empirical Methods in Natural Language Processing (EMNLP), 6769–6781.</w:t>
      </w:r>
    </w:p>
    <w:p w14:paraId="4BCEBB84" w14:textId="77777777" w:rsidR="00725FC1" w:rsidRPr="00524467" w:rsidRDefault="00725FC1" w:rsidP="00725FC1">
      <w:pPr>
        <w:pStyle w:val="ListParagraph"/>
        <w:numPr>
          <w:ilvl w:val="0"/>
          <w:numId w:val="2"/>
        </w:numPr>
        <w:spacing w:before="100" w:after="6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Vaswani, A., Shazeer, N., Parmar, N., et al. (2017). </w:t>
      </w:r>
      <w:r w:rsidRPr="00524467">
        <w:rPr>
          <w:rFonts w:ascii="Times New Roman" w:hAnsi="Times New Roman" w:cs="Times New Roman"/>
          <w:i/>
          <w:iCs/>
        </w:rPr>
        <w:t xml:space="preserve">Attention Is All You Need. </w:t>
      </w:r>
      <w:r w:rsidRPr="00524467">
        <w:rPr>
          <w:rFonts w:ascii="Times New Roman" w:hAnsi="Times New Roman" w:cs="Times New Roman"/>
        </w:rPr>
        <w:t>Advances in Neural Information Processing Systems (NeurIPS 2017), 30, 5998–6008.</w:t>
      </w:r>
    </w:p>
    <w:p w14:paraId="54FC9609" w14:textId="77777777" w:rsidR="00725FC1" w:rsidRPr="00524467" w:rsidRDefault="00725FC1" w:rsidP="00725FC1">
      <w:pPr>
        <w:pStyle w:val="ListParagraph"/>
        <w:numPr>
          <w:ilvl w:val="0"/>
          <w:numId w:val="2"/>
        </w:numPr>
        <w:spacing w:before="100" w:after="6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Reimers, N., &amp; Gurevych, I. (2019). </w:t>
      </w:r>
      <w:r w:rsidRPr="00524467">
        <w:rPr>
          <w:rFonts w:ascii="Times New Roman" w:hAnsi="Times New Roman" w:cs="Times New Roman"/>
          <w:i/>
          <w:iCs/>
        </w:rPr>
        <w:t xml:space="preserve">Sentence-BERT: Sentence Embeddings using Siamese BERT-Networks. </w:t>
      </w:r>
      <w:r w:rsidRPr="00524467">
        <w:rPr>
          <w:rFonts w:ascii="Times New Roman" w:hAnsi="Times New Roman" w:cs="Times New Roman"/>
        </w:rPr>
        <w:t>Proceedings of the 2019 Conference on Empirical Methods in Natural Language Processing (EMNLP), 3982–3992.</w:t>
      </w:r>
    </w:p>
    <w:p w14:paraId="7914C45D" w14:textId="77777777" w:rsidR="00725FC1" w:rsidRPr="00524467" w:rsidRDefault="00725FC1" w:rsidP="00725FC1">
      <w:pPr>
        <w:pStyle w:val="ListParagraph"/>
        <w:numPr>
          <w:ilvl w:val="0"/>
          <w:numId w:val="2"/>
        </w:numPr>
        <w:spacing w:before="100" w:after="6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Pan, J. Z., Razniewski, S., Kalo, J. C., et al. (2023). </w:t>
      </w:r>
      <w:r w:rsidRPr="00524467">
        <w:rPr>
          <w:rFonts w:ascii="Times New Roman" w:hAnsi="Times New Roman" w:cs="Times New Roman"/>
          <w:i/>
          <w:iCs/>
        </w:rPr>
        <w:t xml:space="preserve">Large Language Models and Knowledge Graphs: Opportunities and Challenges. </w:t>
      </w:r>
      <w:r w:rsidRPr="00524467">
        <w:rPr>
          <w:rFonts w:ascii="Times New Roman" w:hAnsi="Times New Roman" w:cs="Times New Roman"/>
        </w:rPr>
        <w:t>Transactions on Graph Data and Knowledge, 1(1), 1–38.</w:t>
      </w:r>
    </w:p>
    <w:p w14:paraId="2CBE0F9C" w14:textId="77777777" w:rsidR="00725FC1" w:rsidRPr="00524467" w:rsidRDefault="00725FC1" w:rsidP="00725FC1">
      <w:pPr>
        <w:pStyle w:val="ListParagraph"/>
        <w:numPr>
          <w:ilvl w:val="0"/>
          <w:numId w:val="2"/>
        </w:numPr>
        <w:spacing w:before="100" w:after="60"/>
        <w:rPr>
          <w:rFonts w:ascii="Times New Roman" w:hAnsi="Times New Roman" w:cs="Times New Roman"/>
        </w:rPr>
      </w:pPr>
      <w:r w:rsidRPr="00524467">
        <w:rPr>
          <w:rFonts w:ascii="Times New Roman" w:hAnsi="Times New Roman" w:cs="Times New Roman"/>
          <w:b/>
          <w:bCs/>
        </w:rPr>
        <w:t xml:space="preserve">Guo, R., Sun, P., Lindgren, E., et al. (2022). </w:t>
      </w:r>
      <w:r w:rsidRPr="00524467">
        <w:rPr>
          <w:rFonts w:ascii="Times New Roman" w:hAnsi="Times New Roman" w:cs="Times New Roman"/>
          <w:i/>
          <w:iCs/>
        </w:rPr>
        <w:t xml:space="preserve">Accelerating Large-Scale Inference with Anisotropic Vector Quantization. </w:t>
      </w:r>
      <w:r w:rsidRPr="00524467">
        <w:rPr>
          <w:rFonts w:ascii="Times New Roman" w:hAnsi="Times New Roman" w:cs="Times New Roman"/>
        </w:rPr>
        <w:t>Proceedings of the 38th International Conference on Machine Learning (ICML 2022), 3950–3961.</w:t>
      </w:r>
    </w:p>
    <w:p w14:paraId="0CAC6CA4" w14:textId="77777777" w:rsidR="00725FC1" w:rsidRPr="00725FC1" w:rsidRDefault="00725FC1" w:rsidP="00725FC1">
      <w:pPr>
        <w:rPr>
          <w:rFonts w:ascii="Times New Roman" w:hAnsi="Times New Roman" w:cs="Times New Roman"/>
        </w:rPr>
      </w:pPr>
    </w:p>
    <w:sectPr w:rsidR="00725FC1" w:rsidRPr="00725F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15752"/>
    <w:multiLevelType w:val="multilevel"/>
    <w:tmpl w:val="CAE2E398"/>
    <w:lvl w:ilvl="0">
      <w:start w:val="1"/>
      <w:numFmt w:val="decimal"/>
      <w:lvlText w:val="%1."/>
      <w:lvlJc w:val="left"/>
      <w:pPr>
        <w:spacing w:before="120" w:after="60"/>
        <w:ind w:left="0" w:firstLine="0"/>
      </w:pPr>
    </w:lvl>
    <w:lvl w:ilvl="1">
      <w:start w:val="1"/>
      <w:numFmt w:val="decimal"/>
      <w:lvlText w:val="%1.%2."/>
      <w:lvlJc w:val="left"/>
      <w:pPr>
        <w:spacing w:before="60" w:after="40"/>
        <w:ind w:left="48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F5C73D9"/>
    <w:multiLevelType w:val="hybridMultilevel"/>
    <w:tmpl w:val="1EA0286A"/>
    <w:lvl w:ilvl="0" w:tplc="C90C5AC6">
      <w:start w:val="1"/>
      <w:numFmt w:val="bullet"/>
      <w:lvlText w:val="●"/>
      <w:lvlJc w:val="left"/>
      <w:pPr>
        <w:ind w:left="720" w:hanging="360"/>
      </w:pPr>
    </w:lvl>
    <w:lvl w:ilvl="1" w:tplc="E954B8F4">
      <w:start w:val="1"/>
      <w:numFmt w:val="bullet"/>
      <w:lvlText w:val="○"/>
      <w:lvlJc w:val="left"/>
      <w:pPr>
        <w:ind w:left="1440" w:hanging="360"/>
      </w:pPr>
    </w:lvl>
    <w:lvl w:ilvl="2" w:tplc="0F385BAA">
      <w:start w:val="1"/>
      <w:numFmt w:val="bullet"/>
      <w:lvlText w:val="■"/>
      <w:lvlJc w:val="left"/>
      <w:pPr>
        <w:ind w:left="2160" w:hanging="360"/>
      </w:pPr>
    </w:lvl>
    <w:lvl w:ilvl="3" w:tplc="1AD020B4">
      <w:start w:val="1"/>
      <w:numFmt w:val="bullet"/>
      <w:lvlText w:val="●"/>
      <w:lvlJc w:val="left"/>
      <w:pPr>
        <w:ind w:left="2880" w:hanging="360"/>
      </w:pPr>
    </w:lvl>
    <w:lvl w:ilvl="4" w:tplc="DC24E06E">
      <w:start w:val="1"/>
      <w:numFmt w:val="bullet"/>
      <w:lvlText w:val="○"/>
      <w:lvlJc w:val="left"/>
      <w:pPr>
        <w:ind w:left="3600" w:hanging="360"/>
      </w:pPr>
    </w:lvl>
    <w:lvl w:ilvl="5" w:tplc="6F8CEC9E">
      <w:start w:val="1"/>
      <w:numFmt w:val="bullet"/>
      <w:lvlText w:val="■"/>
      <w:lvlJc w:val="left"/>
      <w:pPr>
        <w:ind w:left="4320" w:hanging="360"/>
      </w:pPr>
    </w:lvl>
    <w:lvl w:ilvl="6" w:tplc="25AA406E">
      <w:start w:val="1"/>
      <w:numFmt w:val="bullet"/>
      <w:lvlText w:val="●"/>
      <w:lvlJc w:val="left"/>
      <w:pPr>
        <w:ind w:left="5040" w:hanging="360"/>
      </w:pPr>
    </w:lvl>
    <w:lvl w:ilvl="7" w:tplc="06041D8A">
      <w:start w:val="1"/>
      <w:numFmt w:val="bullet"/>
      <w:lvlText w:val="●"/>
      <w:lvlJc w:val="left"/>
      <w:pPr>
        <w:ind w:left="5760" w:hanging="360"/>
      </w:pPr>
    </w:lvl>
    <w:lvl w:ilvl="8" w:tplc="864440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1629E3"/>
    <w:multiLevelType w:val="hybridMultilevel"/>
    <w:tmpl w:val="5E987EE2"/>
    <w:lvl w:ilvl="0" w:tplc="3672FC82">
      <w:start w:val="1"/>
      <w:numFmt w:val="decimal"/>
      <w:lvlText w:val="[%1]"/>
      <w:lvlJc w:val="left"/>
      <w:pPr>
        <w:ind w:left="720" w:hanging="360"/>
      </w:pPr>
    </w:lvl>
    <w:lvl w:ilvl="1" w:tplc="CBECD04C">
      <w:numFmt w:val="decimal"/>
      <w:lvlText w:val=""/>
      <w:lvlJc w:val="left"/>
    </w:lvl>
    <w:lvl w:ilvl="2" w:tplc="83CC8B82">
      <w:numFmt w:val="decimal"/>
      <w:lvlText w:val=""/>
      <w:lvlJc w:val="left"/>
    </w:lvl>
    <w:lvl w:ilvl="3" w:tplc="A66AB826">
      <w:numFmt w:val="decimal"/>
      <w:lvlText w:val=""/>
      <w:lvlJc w:val="left"/>
    </w:lvl>
    <w:lvl w:ilvl="4" w:tplc="31C60284">
      <w:numFmt w:val="decimal"/>
      <w:lvlText w:val=""/>
      <w:lvlJc w:val="left"/>
    </w:lvl>
    <w:lvl w:ilvl="5" w:tplc="C98C9494">
      <w:numFmt w:val="decimal"/>
      <w:lvlText w:val=""/>
      <w:lvlJc w:val="left"/>
    </w:lvl>
    <w:lvl w:ilvl="6" w:tplc="5658E3F4">
      <w:numFmt w:val="decimal"/>
      <w:lvlText w:val=""/>
      <w:lvlJc w:val="left"/>
    </w:lvl>
    <w:lvl w:ilvl="7" w:tplc="AF3E8476">
      <w:numFmt w:val="decimal"/>
      <w:lvlText w:val=""/>
      <w:lvlJc w:val="left"/>
    </w:lvl>
    <w:lvl w:ilvl="8" w:tplc="177C3220">
      <w:numFmt w:val="decimal"/>
      <w:lvlText w:val=""/>
      <w:lvlJc w:val="left"/>
    </w:lvl>
  </w:abstractNum>
  <w:num w:numId="1" w16cid:durableId="1490824984">
    <w:abstractNumId w:val="1"/>
    <w:lvlOverride w:ilvl="0">
      <w:startOverride w:val="1"/>
    </w:lvlOverride>
  </w:num>
  <w:num w:numId="2" w16cid:durableId="764033680">
    <w:abstractNumId w:val="2"/>
    <w:lvlOverride w:ilvl="0">
      <w:startOverride w:val="1"/>
    </w:lvlOverride>
  </w:num>
  <w:num w:numId="3" w16cid:durableId="588467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628"/>
    <w:rsid w:val="002F1604"/>
    <w:rsid w:val="004243EE"/>
    <w:rsid w:val="00450CBD"/>
    <w:rsid w:val="004A54F4"/>
    <w:rsid w:val="004E52F1"/>
    <w:rsid w:val="00524467"/>
    <w:rsid w:val="005E3343"/>
    <w:rsid w:val="00630B29"/>
    <w:rsid w:val="00640ED6"/>
    <w:rsid w:val="00662378"/>
    <w:rsid w:val="00725FC1"/>
    <w:rsid w:val="00776870"/>
    <w:rsid w:val="00A9773F"/>
    <w:rsid w:val="00BC274C"/>
    <w:rsid w:val="00C86628"/>
    <w:rsid w:val="00CC66FF"/>
    <w:rsid w:val="00D5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AC772"/>
  <w15:docId w15:val="{2BFC0E7F-1FBB-BF41-9615-1B1DD83E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2160</Characters>
  <Application>Microsoft Office Word</Application>
  <DocSecurity>0</DocSecurity>
  <Lines>59</Lines>
  <Paragraphs>36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IONUȚ-DENIS BIGHE</cp:lastModifiedBy>
  <cp:revision>2</cp:revision>
  <dcterms:created xsi:type="dcterms:W3CDTF">2026-04-15T13:36:00Z</dcterms:created>
  <dcterms:modified xsi:type="dcterms:W3CDTF">2026-04-15T13:36:00Z</dcterms:modified>
</cp:coreProperties>
</file>