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IMPLEMENTATION PLAN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Ingest Panel — Navigation Redesign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Artio · Admin panel · ingest-shell-client.tsx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803D" w:sz="12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803D"/>
                <w:sz w:val="20"/>
                <w:szCs w:val="20"/>
              </w:rPr>
              <w:t xml:space="preserve">Scope: 3 files changed. No new routes. No server-component or API changes. Typecheck + lint must pass.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Files changed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52"/>
                <w:szCs w:val="52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Nav items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52"/>
                <w:szCs w:val="52"/>
              </w:rPr>
              <w:t xml:space="preserve">17 → 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Table min-width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52"/>
                <w:szCs w:val="52"/>
              </w:rPr>
              <w:t xml:space="preserve">1120 → 900px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specifies every change required to implement the ingest panel navigation redesign shown in the interactive mockup. It is written as a Codex-ready instruction set — each step is atomic, the execution order is explicit, and the before/after states are described precisely enough to implement without referencing the mockup.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What changes, and why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current navigation has 17 tabs arranged in three flat groups rendered as a single horizontal scroll. All 17 tabs carry equal visual weight regardless of how frequently they are used. The redesign compresses these into 7 primary tabs with context-sensitive secondary strips that appear only when relevant. Daily-work queues (Event queue, Artists, Artworks, Ready to publish) remain top-level. Venue-related routes, Discovery sub-sections, and Ops tools each collapse into a single primary tab with their own secondary rail.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Additionally, the event queue table is upgraded to show a 40×40px image thumbnail in each collapsed row — a compact visual anchor that reduces the cognitive load of triage compared to the current tall 56×80px image cell.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File scope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 type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ingest-shell-client.tsx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rewrite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 nav, pipeline bar, secondary strip. StatCard and ConfidenceBar removed.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ingest-event-queue-client.tsx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Targeted edits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40×40 thumbnail in collapsed row, ConfidenceBar moved here, min-w reduced.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ingest-run-candidates.tsx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Targeted edits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40×40 thumbnail treatment for consistency.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layout.tsx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No change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Props shape already correct from prior refactor.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Navigation structure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diagrams show the rendered nav state for two tab contexts. The primary rail is always visible; the secondary strip appears only for Venues, Discovery, and Ops tabs.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Primary nav — all states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111827" w:sz="8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Event queue</w:t>
            </w: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  23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Artists</w:t>
            </w: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  8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Artworks</w:t>
            </w: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  14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Ready to publish</w:t>
            </w: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  5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Venues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Discovery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Ops</w:t>
            </w: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 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Active tab: thick 2px bottom border + font-weight 500. Badges: amber for queue counts, red for failure counts. Dividers are vertical 0.5px rules rendered as empty cells.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2.2 Secondary strip — Ops context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D1D5DB" w:sz="1"/>
              <w:right w:val="none" w:color="FFFFFF" w:sz="0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Runs  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Schedule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D1D5DB"/>
                <w:sz w:val="18"/>
                <w:szCs w:val="18"/>
              </w:rPr>
              <w:t xml:space="preserve">│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Enrich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Quality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Data gaps  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Duplicates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  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Recessed bg-muted/40 background. Active link: bg-background rounded font-medium. Divider: vertical 1px line. Hidden entirely for the four review tabs (queue, artists, artworks, publish).</w:t>
      </w:r>
    </w:p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Event queue thumbnail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collapsed table row in the Event Queue now shows a 40×40px square thumbnail. The full IngestImageCell with import/retry affordances stays in the expanded detail row only.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Collapsed row — before and after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Before — tall 56×80px image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40"/>
        <w:gridCol w:w="2880"/>
        <w:gridCol w:w="1200"/>
        <w:gridCol w:w="1440"/>
        <w:gridCol w:w="1440"/>
      </w:tblGrid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Image (56×80)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</w:tr>
      <w:tr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HIGH 91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▪▪▪▪▪▪▪▪▪▪▪▪▪▪▪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▪▪▪▪▪▪▪▪▪▪▪▪▪▪▪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Import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Sculpture in the Garden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Tate Modern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  Reject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Problem: The tall image cell (56×80px) forces every row to ~80px height. Import affordance occupies primary column space even though import is rarely the next action.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After — compact 40×40px thumbnail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960"/>
        <w:gridCol w:w="2880"/>
        <w:gridCol w:w="1200"/>
        <w:gridCol w:w="1440"/>
        <w:gridCol w:w="2240"/>
      </w:tblGrid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Confidence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Venue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▪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HIGH 91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Sculpture in the Garden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Tate Modern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 Approve ]  [ Reject ]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▪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HIGH 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New Acquisitions 2026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18 May 2026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Serpentine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 Approve ]  [ Reject ]</w:t>
            </w:r>
          </w:p>
        </w:tc>
      </w:tr>
      <w:tr>
        <w:tc>
          <w:tcPr>
            <w:tcW w:type="dxa" w:w="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D5DB"/>
                <w:sz w:val="32"/>
                <w:szCs w:val="32"/>
              </w:rPr>
              <w:t xml:space="preserve">·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LOW 28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Members Newsletter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Whitechapel</w:t>
            </w:r>
          </w:p>
        </w:tc>
        <w:tc>
          <w:tcPr>
            <w:tcW w:type="dxa" w:w="2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[ Approve ]  [ Reject 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Benefit: Rows are now ~48px tall (vs ~80px). The img column is 48px wide (w-12). Import affordances move to the expanded detail row only, keeping the triage surface clean.</w:t>
      </w:r>
    </w:p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Step-by-step implementation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Execute steps in the order listed. Each step is independently verifiable. Do not reorder.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1 — Rewrite ingest-shell-client.tsx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1a. Delete these constructs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delete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StatCard function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 grid removed from shell entirely. Badge counts in nav tabs replace it.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ConfidenceBar function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Moves to ingest-event-queue-client.tsx. Delete from this file.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 pills &lt;div&gt;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flex row with the five 'Events / Artists / …' pills. Replaced by the new pipeline bar.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Entire &lt;nav&gt; element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three flat groups and 17 tabs. Replaced in step 1c.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–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StatCard prop types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the StatCard label/value/note/accentClassName/href/urgent props.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1b. Add the pipeline bar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Replace the deleted pipeline pills row with a single compact bar. Place it immediately above the new nav shell.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&lt;div className="flex flex-wrap items-center gap-2 px-3 py-2 rounded-lg border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bg-background text-xs mb-3"&gt;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&lt;span className="text-muted-foreground mr-1"&gt;Pipeline:&lt;/span&gt;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{PIPELINE_FLAGS.map(({ label, on }) =&gt;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&lt;span key={label} className={`rounded-full px-2 py-0.5 font-medium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${on ? 'bg-emerald-100 text-emerald-800'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: 'bg-muted text-muted-foreground line-through'}`}&gt;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{label}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))}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&lt;span className="ml-auto flex items-center gap-3"&gt;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{stats.failedLast24h &gt; 0 &amp;&amp;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&lt;Link href="/admin/ingest/runs?status=FAILED"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className="rounded-full bg-amber-100 px-2 py-0.5 font-medium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     text-amber-800"&gt;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{stats.failedLast24h} failed run{stats.failedLast24h === 1 ? '' : 's'}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&lt;/Link&gt;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&lt;span className="text-muted-foreground"&gt;02:50 UTC daily&lt;/span&gt;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PIPELINE_FLAGS is a const array derived from pipelineFlags prop: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PIPELINE_FLAGS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label: 'Events',     on: pipelineFlags.ingestEnabled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label: 'Artists',    on: pipelineFlags.artistIngestEnabled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label: 'Artworks',   on: pipelineFlags.artworkIngestEnabled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label: 'Images',     on: pipelineFlags.imageEnabled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label: 'Enrichment', on: pipelineFlags.venueEnrichmentEnabled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1c. Add PRIMARY_NAV and SECONDARY_NAV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type NavItem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key: string; label: string; href: string;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badge?: number; badgeVariant?: 'amber' | 'red';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 | { isDivider: true };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PRIMARY_NAV: NavItem[] =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key:'queue',   label:'Event queue',      href:'/admin/ingest',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badge: stats.total,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key:'artists', label:'Artists',          href:'/admin/ingest/artists',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badge: stats.pendingArtists,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key:'artworks',label:'Artworks',         href:'/admin/ingest/artworks',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badge: stats.pendingArtworks,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key:'publish', label:'Ready to publish', href:'/admin/ingest/ready-to-publish',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badge: stats.readyToPublish,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isDivider: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key:'venues',    label:'Venues',    href:'/admin/ingest/venue-generation'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key:'discovery', label:'Discovery', href:'/admin/ingest/discovery'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isDivider: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 key:'ops', label:'Ops', href:'/admin/ingest/runs',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badge: stats.failedLast24h || undefined,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badgeVariant: stats.failedLast24h &gt; 0 ? 'red' 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];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SECONDARY_NAV: Record&lt;string, NavItem[]&gt;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venues: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key:'venue-gen',    label:'Generation',  href:'/admin/ingest/venue-generation'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key:'venue-images', label:'Images',      href:'/admin/ingest/venue-images',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badge: stats.pendingVenueImages,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key:'onboarding',   label:'Onboarding',  href:'/admin/ingest/venue-onboarding',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badge: stats.pendingOnboarding,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key:'venue-map',    label:'Map',         href:'/admin/ingest/venue-map'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isDivider: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key:'regions',  label:'Regions',  href:'/admin/ingest/regions'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key:'coverage', label:'Coverage', href:'/admin/ingest/coverage'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key:'goals',    label:'Goals',    href:'/admin/ingest/goals'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discovery: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key:'disc-jobs', label:'Jobs',                 href:'/admin/ingest/discovery'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key:'disc-perf', label:'Template performance', href:'/admin/ingest/discovery?tab=performance'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key:'disc-sugg', label:'Suggestions',          href:'/admin/ingest/discovery?tab=suggestions'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ops: [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key:'runs',     label:'Runs',     href:'/admin/ingest/runs',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badge: stats.failedLast24h || undefined, badgeVariant: 'red'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key:'schedule', label:'Schedule', href:'/admin/ingest/runs?tab=schedule'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key:'logs',     label:'Logs',     href:'/admin/ingest/runs?tab=logs'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key:'health',   label:'Health',   href:'/admin/ingest/runs?tab=health'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isDivider: true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key:'enrich',   label:'Enrich',    href:'/admin/ingest/enrich'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key:'quality',  label:'Quality',   href:'/admin/ingest/quality'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key:'gaps',     label:'Data gaps', href:'/admin/ingest/data-gaps',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badge: stats.artworksWithGaps || undefined, badgeVariant: 'amber'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 key:'dupes',    label:'Duplicates',href:'/admin/ingest/duplicates' },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],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1d. Add getActiveTab()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function getActiveTab(pathname: string): string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 === '/admin/ingest') return 'queue';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(pathname.startsWith('/admin/ingest/artists'))        return 'artists';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(pathname.startsWith('/admin/ingest/artworks'))       return 'artworks';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(pathname.startsWith('/admin/ingest/ready-to-publish'))return 'publish';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(pathname.startsWith('/admin/ingest/venue-generation')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pathname.startsWith('/admin/ingest/venue-images')   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pathname.startsWith('/admin/ingest/venue-onboarding')||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pathname.startsWith('/admin/ingest/venue-map')      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pathname.startsWith('/admin/ingest/regions')        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pathname.startsWith('/admin/ingest/coverage')        ||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pathname.startsWith('/admin/ingest/goals'))           return 'venues';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if (pathname.startsWith('/admin/ingest/discovery'))      return 'discovery';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return 'ops';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1e. Render the new nav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 primary nav + secondary strip in a single div with border and border-radius. Secondary strip only renders when SECONDARY_NAV[activeTab] is defined.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activeTab = getActiveTab(pathname);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const secondaryItems = SECONDARY_NAV[activeTab];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&lt;div className="rounded-lg border bg-background overflow-hidden mb-4"&gt;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{/* Primary rail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&lt;div className="flex items-end gap-0 overflow-x-auto border-b px-1"&gt;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{PRIMARY_NAV.map((item, i)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if ('isDivider' in item)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return &lt;span key={i} className="h-4 w-px bg-border mx-2 self-center" /&gt;;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const active = activeTab === item.key;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&lt;Link key={item.key} href={item.href}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className={`flex items-center gap-1.5 px-3 py-2.5 text-sm whitespace-nowrap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border-b-2 mb-[-1px] ${active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? 'border-foreground font-medium text-foreground'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: 'border-transparent text-muted-foreground hover:text-foreground'}`}&gt;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{item.label}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{item.badge &amp;&amp; item.badge &gt; 0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&lt;span className={`rounded-full px-1.5 py-0.5 text-xs font-medium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tabular-nums ${item.badgeVariant === 'red'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? 'bg-red-100 text-red-800'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: 'bg-amber-100 text-amber-800'}`}&gt;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{item.badge}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) : null}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&lt;/Link&gt;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{/* Secondary strip */}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{secondaryItems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&lt;div className="flex flex-wrap items-center gap-1 px-2 py-1.5 bg-muted/40"&gt;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{secondaryItems.map((item, i)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if ('isDivider' in item)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return &lt;span key={i} className="h-4 w-px bg-border mx-1 self-center" /&gt;;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const active = pathname.startsWith(item.href.split('?')[0]);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return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&lt;Link key={item.key} href={item.href}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className={`flex items-center gap-1 rounded-md px-2.5 py-1 text-xs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${active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? 'bg-background font-medium text-foreground'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: 'text-muted-foreground hover:bg-background/60 hover:text-foreground'}`}&gt;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{item.label}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{item.badge &amp;&amp; item.badge &gt; 0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&lt;span className={`rounded-full px-1.5 py-0.5 text-[10px] font-medium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tabular-nums ${item.badgeVariant === 'red'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? 'bg-red-100 text-red-800'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  : 'bg-amber-100 text-amber-800'}`}&gt;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  {item.badge}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  &lt;/span&gt;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  ) : null}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&lt;/Link&gt;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})}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) : null}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2 — Move ConfidenceBar to ingest-event-queue-client.tsx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Copy ConfidenceBar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Copy the ConfidenceBar function verbatim from ingest-shell-client.tsx into ingest-event-queue-client.tsx. Place it above the component export.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Delete from shell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 ConfidenceBar function and its usage from ingest-shell-client.tsx.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Render in queue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Inside IngestEventQueueClient, render &lt;ConfidenceBar high={high} medium={medium} low={low} /&gt; directly above the table element, inside a conditional: only when high + medium + low &gt; 0. Pass through the existing high/medium/low props which are already computed from candidates.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3 — 40×40 thumbnail in ingest-event-queue-client.tsx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Import resolveAssetDisplay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import { resolveAssetDisplay } from '@/lib/assets/resolve-asset-display' at the top of the file. It is not currently imported here.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Replace image &lt;td&gt; in collapsed row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the &lt;td&gt; containing &lt;IngestImageCell&gt; in the main table row (not the expanded row). Replace its entire contents with the thumbnail snippet below.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Update &lt;th&gt; width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 the Image column header to: &lt;th className="w-12 px-3 py-2"&gt;. The w-12 class constrains the column to 48px.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Reduce table min-w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min-w-[1120px] to min-w-[900px] on the &lt;table&gt; element.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Keep IngestImageCell in expanded row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expanded detail row already renders IngestImageCell with full import/retry affordances. Do not touch it.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Remove import state from collapsed row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collapsed row no longer needs importedImageFor, importFailedFor, or importingImageFor checks — those stay in the expanded row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Thumbnail snippet for collapsed row image &lt;td&gt;: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&lt;td className="px-3 py-2"&gt;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{(()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const display = resolveAssetDisplay({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legacyUrl: candidate.blobImageUrl ?? candidate.imageUrl,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requestedVariant: 'thumb',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return display.url ?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// eslint-disable-next-line @next/next/no-img-element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&lt;img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src={display.url}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alt={candidate.title}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className="h-10 w-10 rounded object-cover bg-muted flex-shrink-0"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onError={(e) =&gt;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  (e.target as HTMLImageElement).style.display = 'none';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  }}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 :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  &lt;div className="h-10 w-10 rounded bg-muted flex-shrink-0" /&gt;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  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  })()}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E5E7EB"/>
                <w:sz w:val="18"/>
                <w:szCs w:val="18"/>
              </w:rPr>
              <w:t xml:space="preserve">&lt;/td&gt;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4 — Same thumbnail in ingest-run-candidates.tsx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Import resolveAssetDisplay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the same import as Step 3 step 1.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Replace IngestImageCell in primary row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the primary candidate row &lt;td&gt;, replace &lt;IngestImageCell&gt; with the same thumbnail snippet. Keep IngestImageCell in any expanded/detail rows.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Reduce table min-w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Change min-w-[960px] to min-w-[800px].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1D5D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5 — Verify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pnpm -s typecheck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pass with zero errors. The only new type is NavItem; verify it is defined correctly in the shell file.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pnpm -s lint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Must pass. Note: repo has pre-existing unrelated warnings — those are acceptable.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Delete unused types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the StatCard prop interface from ingest-shell-client.tsx. Remove any unused imports (ConfidenceBar was local; verify no stale references remain).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Pathname → tab mapping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Pathname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tab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link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 (exact)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Event queue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/admin/ingest/artists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Artists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/admin/ingest/artworks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Artworks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/admin/ingest/ready-to-publish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Ready to publish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/admin/ingest/venue-generation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Generation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/admin/ingest/venue-images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Images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/admin/ingest/venue-onboarding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Onboarding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/admin/ingest/venue-map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Map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/admin/ingest/regions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Regions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/admin/ingest/coverage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/admin/ingest/goals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Venues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Goals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/admin/ingest/discovery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Jobs (default)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/admin/ingest/discovery?tab=performance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Template performance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/admin/ingest/discovery?tab=suggestions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Discovery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Suggestions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/admin/ingest/runs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Runs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/admin/ingest/runs?tab=schedule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Schedule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/admin/ingest/runs?tab=logs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Logs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/admin/ingest/runs?tab=health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Health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/admin/ingest/enrich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Enrich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/admin/ingest/quality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/admin/ingest/data-gaps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Data gaps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/admin/ingest/duplicates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Ops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Duplicates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4ED8" w:sz="12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Discovery sub-tabs (Template performance, Suggestions) share the /admin/ingest/discovery route. Secondary active state is detected by checking searchParams.get('tab') in addition to pathname.</w:t>
            </w:r>
          </w:p>
        </w:tc>
      </w:tr>
    </w:tbl>
    <w:p>
      <w:pPr>
        <w:spacing w:after="0" w:before="4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Acceptance criteria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40"/>
        <w:gridCol w:w="544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verify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1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 primary tabs visible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tabs in primary nav. Expect: Event queue, Artists, Artworks, Ready to publish, Venues, Discovery, Ops.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Secondary strip hidden on review tabs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Navigate to /admin/ingest, /admin/ingest/artists, /admin/ingest/artworks, /admin/ingest/ready-to-publish. Secondary strip must not appear.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3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Secondary strip correct for each tab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Navigate to /admin/ingest/regions. Expect: Venues tab active, Regions sub-link active. Navigate to /admin/ingest/enrich. Expect: Ops tab active, Enrich sub-link active.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4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Thumbnails visible in event queue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 /admin/ingest. Each row with an image shows a 40×40px rounded thumbnail. Rows without an image show a grey square placeholder. Image column is narrow (~48px). Full IngestImageCell still visible in the expanded detail row.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 bar correct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 flags show correct on/off state. Failed run amber pill appears only when failedLast24h &gt; 0 and links to /admin/ingest/runs?status=FAILED.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6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Typecheck + lint pass</w:t>
            </w:r>
          </w:p>
        </w:tc>
        <w:tc>
          <w:tcPr>
            <w:tcW w:type="dxa" w:w="5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pnpm -s typecheck &amp;&amp; pnpm -s lint — zero type errors, no new lint errors beyond pre-existing warnings.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</w:pPr>
    <w:r>
      <w:rPr>
        <w:rFonts w:ascii="Arial" w:cs="Arial" w:eastAsia="Arial" w:hAnsi="Arial"/>
        <w:color w:val="9CA3AF"/>
        <w:sz w:val="17"/>
        <w:szCs w:val="17"/>
      </w:rPr>
      <w:t xml:space="preserve">Confidential · Artio Engineering</w:t>
    </w:r>
    <w:r>
      <w:rPr>
        <w:rFonts w:ascii="Arial" w:cs="Arial" w:eastAsia="Arial" w:hAnsi="Arial"/>
        <w:color w:val="9CA3AF"/>
        <w:sz w:val="17"/>
        <w:szCs w:val="17"/>
      </w:rPr>
      <w:t xml:space="preserve">	Page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Artio Ingest Panel — Navigation Redesign</w:t>
    </w:r>
    <w:r>
      <w:rPr>
        <w:rFonts w:ascii="Arial" w:cs="Arial" w:eastAsia="Arial" w:hAnsi="Arial"/>
        <w:color w:val="9CA3AF"/>
        <w:sz w:val="18"/>
        <w:szCs w:val="18"/>
      </w:rPr>
      <w:t xml:space="preserve">	Implementation Plan + Codex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2026-04-06T15:44:20.208Z</dcterms:created>
  <dcterms:modified xsi:type="dcterms:W3CDTF">2026-04-06T15:44:20.209Z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