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100" w:before="120" w:after="0"/>
        <w:ind w:firstLine="3969" w:right="0"/>
        <w:jc w:val="center"/>
        <w:rPr>
          <w:b/>
          <w:bCs/>
          <w:sz w:val="24"/>
          <w:szCs w:val="32"/>
          <w:lang w:eastAsia="en-GB"/>
        </w:rPr>
      </w:pPr>
      <w:r>
        <w:rPr>
          <w:b/>
          <w:bCs/>
          <w:sz w:val="24"/>
          <w:szCs w:val="32"/>
          <w:lang w:eastAsia="en-GB"/>
        </w:rPr>
      </w:r>
    </w:p>
    <w:p>
      <w:pPr>
        <w:pStyle w:val="Normal"/>
        <w:widowControl w:val="false"/>
        <w:spacing w:lineRule="exact" w:line="300"/>
        <w:ind w:firstLine="3618" w:right="0"/>
        <w:jc w:val="center"/>
        <w:rPr>
          <w:b/>
          <w:sz w:val="26"/>
          <w:szCs w:val="26"/>
        </w:rPr>
      </w:pPr>
      <w:r>
        <w:rPr>
          <w:b/>
          <w:sz w:val="26"/>
          <w:szCs w:val="26"/>
        </w:rPr>
        <w:t>CỘNG HÒA XÃ HỘI CHỦ NGHĨA VIỆT NAM</w:t>
      </w:r>
    </w:p>
    <w:p>
      <w:pPr>
        <w:pStyle w:val="Normal"/>
        <w:widowControl w:val="false"/>
        <w:spacing w:lineRule="exact" w:line="300"/>
        <w:ind w:firstLine="3618" w:right="0"/>
        <w:jc w:val="center"/>
        <w:rPr>
          <w:b/>
          <w:sz w:val="26"/>
          <w:szCs w:val="26"/>
        </w:rPr>
      </w:pPr>
      <w:r>
        <w:rPr>
          <w:b/>
          <w:sz w:val="26"/>
          <w:szCs w:val="26"/>
        </w:rPr>
        <w:t>Độc lập - Tự do - Hạnh phúc</w:t>
      </w:r>
    </w:p>
    <w:p>
      <w:pPr>
        <w:pStyle w:val="Normal"/>
        <w:widowControl w:val="false"/>
        <w:spacing w:lineRule="exact" w:line="320" w:before="120" w:after="0"/>
        <w:ind w:firstLine="3618" w:right="0"/>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38">
                <wp:simplePos x="0" y="0"/>
                <wp:positionH relativeFrom="column">
                  <wp:posOffset>3108960</wp:posOffset>
                </wp:positionH>
                <wp:positionV relativeFrom="paragraph">
                  <wp:posOffset>27305</wp:posOffset>
                </wp:positionV>
                <wp:extent cx="2016125" cy="0"/>
                <wp:effectExtent l="0" t="5080" r="0" b="5080"/>
                <wp:wrapNone/>
                <wp:docPr id="1" name=""/>
                <a:graphic xmlns:a="http://schemas.openxmlformats.org/drawingml/2006/main">
                  <a:graphicData uri="http://schemas.microsoft.com/office/word/2010/wordprocessingShape">
                    <wps:wsp>
                      <wps:cNvSpPr/>
                      <wps:spPr>
                        <a:xfrm>
                          <a:off x="0" y="0"/>
                          <a:ext cx="201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4.8pt,2.15pt" to="403.5pt,2.15pt" stroked="t" o:allowincell="f" style="position:absolute">
                <v:stroke color="black" weight="9360" joinstyle="miter" endcap="flat"/>
                <v:fill o:detectmouseclick="t" on="false"/>
                <w10:wrap type="none"/>
              </v:line>
            </w:pict>
          </mc:Fallback>
        </mc:AlternateContent>
      </w:r>
    </w:p>
    <w:p>
      <w:pPr>
        <w:pStyle w:val="Normal"/>
        <w:widowControl w:val="false"/>
        <w:jc w:val="center"/>
        <w:rPr>
          <w:b/>
        </w:rPr>
      </w:pPr>
      <w:r>
        <w:rPr>
          <w:b/>
        </w:rPr>
        <w:t>BỘ LUẬT</w:t>
      </w:r>
    </w:p>
    <w:p>
      <w:pPr>
        <w:pStyle w:val="Normal"/>
        <w:widowControl w:val="false"/>
        <w:jc w:val="center"/>
        <w:rPr/>
      </w:pPr>
      <w:r>
        <w:rPr>
          <w:b/>
        </w:rPr>
        <w:t>HÌNH SỰ</w:t>
      </w:r>
      <w:r>
        <w:rPr>
          <w:b/>
          <w:sz w:val="30"/>
          <w:szCs w:val="30"/>
        </w:rPr>
        <w:t xml:space="preserve"> </w:t>
      </w:r>
    </w:p>
    <w:p>
      <w:pPr>
        <w:pStyle w:val="Normal"/>
        <w:widowControl w:val="false"/>
        <w:jc w:val="center"/>
        <w:rPr>
          <w:b/>
          <w:sz w:val="30"/>
          <w:szCs w:val="30"/>
        </w:rPr>
      </w:pPr>
      <w:r>
        <w:rPr>
          <w:b/>
          <w:sz w:val="30"/>
          <w:szCs w:val="30"/>
        </w:rPr>
      </w:r>
    </w:p>
    <w:p>
      <w:pPr>
        <w:pStyle w:val="Normal"/>
        <w:widowControl w:val="false"/>
        <w:spacing w:lineRule="exact" w:line="400" w:before="80" w:after="0"/>
        <w:ind w:firstLine="454" w:right="0"/>
        <w:jc w:val="both"/>
        <w:rPr/>
      </w:pPr>
      <w:r>
        <w:rPr/>
        <w:t>Bộ luật Hình sự số 100/2015/QH13 ngày 27 tháng 11 năm 2015 của Quốc hội, có hiệu lực kể từ ngày 01 tháng 01 năm 2018</w:t>
      </w:r>
      <w:r>
        <w:rPr>
          <w:rStyle w:val="FootnoteReference1"/>
          <w:vertAlign w:val="superscript"/>
        </w:rPr>
        <w:footnoteReference w:id="2"/>
      </w:r>
      <w:r>
        <w:rPr/>
        <w:t>, được sửa đổi, bổ sung bởi:</w:t>
      </w:r>
    </w:p>
    <w:p>
      <w:pPr>
        <w:pStyle w:val="Normal"/>
        <w:widowControl w:val="false"/>
        <w:spacing w:lineRule="exact" w:line="400" w:before="80" w:after="0"/>
        <w:ind w:firstLine="454" w:right="0"/>
        <w:jc w:val="both"/>
        <w:rPr/>
      </w:pPr>
      <w:r>
        <w:rPr/>
        <w:t xml:space="preserve">1. Luật </w:t>
      </w:r>
      <w:r>
        <w:rPr>
          <w:spacing w:val="4"/>
        </w:rPr>
        <w:t>số 12/2017/QH14 ngày 20 tháng 6 năm 2017 của Quốc hội sửa</w:t>
      </w:r>
      <w:r>
        <w:rPr/>
        <w:t xml:space="preserve"> đổi, bổ </w:t>
      </w:r>
      <w:r>
        <w:rPr>
          <w:spacing w:val="4"/>
        </w:rPr>
        <w:t>sung một số điều của Bộ luật Hình sự số 100/2015/QH13, có hiệu lực kể</w:t>
      </w:r>
      <w:r>
        <w:rPr/>
        <w:t xml:space="preserve"> từ ngày 01 tháng 01 năm 2018; </w:t>
      </w:r>
    </w:p>
    <w:p>
      <w:pPr>
        <w:pStyle w:val="Normal"/>
        <w:widowControl w:val="false"/>
        <w:spacing w:lineRule="exact" w:line="400" w:before="80" w:after="0"/>
        <w:ind w:firstLine="454" w:right="0"/>
        <w:jc w:val="both"/>
        <w:rPr/>
      </w:pPr>
      <w:r>
        <w:rPr/>
        <w:t>2. Luật Tư pháp người chưa thành niên số 59/2024/QH15 ngày 30 tháng 11 năm 2024 của Quốc hội, có hiệu lực kể từ ngày 01 tháng 01 năm 2026;</w:t>
      </w:r>
    </w:p>
    <w:p>
      <w:pPr>
        <w:pStyle w:val="Normal"/>
        <w:widowControl w:val="false"/>
        <w:spacing w:lineRule="exact" w:line="400" w:before="80" w:after="0"/>
        <w:ind w:firstLine="454" w:right="0"/>
        <w:jc w:val="both"/>
        <w:rPr/>
      </w:pPr>
      <w:r>
        <w:rPr/>
        <w:t>3. Luật số 86/2025/QH15 ngày 25 tháng 6 năm 2025 của Quốc hội sửa đổi, bổ sung một số điều của Bộ luật Hình sự, có hiệu lực kể từ ngày 01 tháng 7 năm 2025.</w:t>
      </w:r>
    </w:p>
    <w:p>
      <w:pPr>
        <w:pStyle w:val="Normal"/>
        <w:widowControl w:val="false"/>
        <w:spacing w:lineRule="exact" w:line="400" w:before="80" w:after="0"/>
        <w:ind w:firstLine="454" w:right="0"/>
        <w:jc w:val="both"/>
        <w:rPr>
          <w:i/>
          <w:i/>
        </w:rPr>
      </w:pPr>
      <w:r>
        <w:rPr>
          <w:i/>
        </w:rPr>
        <w:t>Căn cứ Hiến pháp nước Cộng hòa xã hội chủ nghĩa Việt Nam;</w:t>
      </w:r>
    </w:p>
    <w:p>
      <w:pPr>
        <w:pStyle w:val="Normal"/>
        <w:widowControl w:val="false"/>
        <w:spacing w:lineRule="exact" w:line="400" w:before="80" w:after="0"/>
        <w:ind w:firstLine="454" w:right="0"/>
        <w:jc w:val="both"/>
        <w:rPr/>
      </w:pPr>
      <w:r>
        <w:rPr>
          <w:i/>
        </w:rPr>
        <w:t>Quốc hội ban hành Bộ luật Hình sự</w:t>
      </w:r>
      <w:r>
        <w:rPr>
          <w:rStyle w:val="FootnoteReference1"/>
          <w:vertAlign w:val="superscript"/>
        </w:rPr>
        <w:footnoteReference w:id="3"/>
      </w:r>
      <w:r>
        <w:rPr>
          <w:i/>
        </w:rPr>
        <w:t>.</w:t>
      </w:r>
    </w:p>
    <w:p>
      <w:pPr>
        <w:pStyle w:val="Normal"/>
        <w:spacing w:lineRule="exact" w:line="340"/>
        <w:jc w:val="center"/>
        <w:rPr>
          <w:b/>
        </w:rPr>
      </w:pPr>
      <w:r>
        <w:rPr>
          <w:b/>
        </w:rPr>
        <w:t>Phần thứ nhất</w:t>
      </w:r>
    </w:p>
    <w:p>
      <w:pPr>
        <w:pStyle w:val="Normal"/>
        <w:spacing w:lineRule="exact" w:line="340"/>
        <w:jc w:val="center"/>
        <w:rPr>
          <w:b/>
        </w:rPr>
      </w:pPr>
      <w:r>
        <w:rPr>
          <w:b/>
        </w:rPr>
        <w:t>NHỮNG QUY ĐỊNH CHUNG</w:t>
      </w:r>
    </w:p>
    <w:p>
      <w:pPr>
        <w:pStyle w:val="Normal"/>
        <w:spacing w:lineRule="exact" w:line="340"/>
        <w:jc w:val="center"/>
        <w:rPr>
          <w:b/>
        </w:rPr>
      </w:pPr>
      <w:r>
        <w:rPr>
          <w:b/>
        </w:rPr>
      </w:r>
    </w:p>
    <w:p>
      <w:pPr>
        <w:pStyle w:val="Normal"/>
        <w:spacing w:lineRule="exact" w:line="340"/>
        <w:jc w:val="center"/>
        <w:rPr>
          <w:b/>
        </w:rPr>
      </w:pPr>
      <w:r>
        <w:rPr>
          <w:b/>
        </w:rPr>
        <w:t>Chương I</w:t>
      </w:r>
    </w:p>
    <w:p>
      <w:pPr>
        <w:pStyle w:val="Normal"/>
        <w:spacing w:lineRule="exact" w:line="340"/>
        <w:jc w:val="center"/>
        <w:rPr>
          <w:b/>
        </w:rPr>
      </w:pPr>
      <w:r>
        <w:rPr>
          <w:b/>
        </w:rPr>
        <w:t>ĐIỀU KHOẢN CƠ BẢN</w:t>
      </w:r>
    </w:p>
    <w:p>
      <w:pPr>
        <w:pStyle w:val="Normal"/>
        <w:spacing w:lineRule="exact" w:line="220" w:before="80" w:after="0"/>
        <w:ind w:firstLine="454" w:right="0"/>
        <w:jc w:val="both"/>
        <w:rPr>
          <w:b/>
        </w:rPr>
      </w:pPr>
      <w:r>
        <w:rPr>
          <w:b/>
        </w:rPr>
      </w:r>
    </w:p>
    <w:p>
      <w:pPr>
        <w:pStyle w:val="Normal"/>
        <w:spacing w:lineRule="exact" w:line="400" w:before="80" w:after="0"/>
        <w:ind w:firstLine="454" w:right="0"/>
        <w:jc w:val="both"/>
        <w:rPr>
          <w:b/>
        </w:rPr>
      </w:pPr>
      <w:r>
        <w:rPr>
          <w:b/>
        </w:rPr>
        <w:t>Điều 1. Nhiệm vụ của Bộ luật Hình sự</w:t>
      </w:r>
    </w:p>
    <w:p>
      <w:pPr>
        <w:pStyle w:val="Normal"/>
        <w:spacing w:lineRule="exact" w:line="420" w:before="80" w:after="0"/>
        <w:ind w:firstLine="454" w:right="0"/>
        <w:jc w:val="both"/>
        <w:rPr/>
      </w:pPr>
      <w:r>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pStyle w:val="Normal"/>
        <w:spacing w:lineRule="exact" w:line="420" w:before="80" w:after="0"/>
        <w:ind w:firstLine="454" w:right="0"/>
        <w:jc w:val="both"/>
        <w:rPr/>
      </w:pPr>
      <w:r>
        <w:rPr/>
        <w:t>Bộ luật này quy định về tội phạm và hình phạt.</w:t>
      </w:r>
    </w:p>
    <w:p>
      <w:pPr>
        <w:pStyle w:val="Normal"/>
        <w:spacing w:lineRule="exact" w:line="420" w:before="80" w:after="0"/>
        <w:ind w:firstLine="454" w:right="0"/>
        <w:jc w:val="both"/>
        <w:rPr>
          <w:b/>
        </w:rPr>
      </w:pPr>
      <w:r>
        <w:rPr>
          <w:b/>
        </w:rPr>
        <w:t>Điều 2. Cơ sở của trách nhiệm hình sự</w:t>
      </w:r>
    </w:p>
    <w:p>
      <w:pPr>
        <w:pStyle w:val="Normal"/>
        <w:spacing w:lineRule="exact" w:line="420" w:before="80" w:after="0"/>
        <w:ind w:firstLine="454" w:right="0"/>
        <w:jc w:val="both"/>
        <w:rPr/>
      </w:pPr>
      <w:r>
        <w:rPr/>
        <w:t>1. Chỉ người nào phạm một tội đã được Bộ luật Hình sự quy định mới phải chịu trách nhiệm hình sự.</w:t>
      </w:r>
    </w:p>
    <w:p>
      <w:pPr>
        <w:pStyle w:val="Normal"/>
        <w:spacing w:lineRule="exact" w:line="420" w:before="80" w:after="0"/>
        <w:ind w:firstLine="454" w:right="0"/>
        <w:jc w:val="both"/>
        <w:rPr/>
      </w:pPr>
      <w:r>
        <w:rPr/>
        <w:t>2. Chỉ pháp nhân thương mại nào phạm một tội đã được quy định tại Điều 76 của Bộ luật này mới phải chịu trách nhiệm hình sự.</w:t>
      </w:r>
    </w:p>
    <w:p>
      <w:pPr>
        <w:pStyle w:val="Normal"/>
        <w:spacing w:lineRule="exact" w:line="420" w:before="80" w:after="0"/>
        <w:ind w:firstLine="454" w:right="0"/>
        <w:jc w:val="both"/>
        <w:rPr>
          <w:b/>
        </w:rPr>
      </w:pPr>
      <w:r>
        <w:rPr>
          <w:b/>
        </w:rPr>
        <w:t>Điều 3. Nguyên tắc xử lý</w:t>
      </w:r>
    </w:p>
    <w:p>
      <w:pPr>
        <w:pStyle w:val="Normal"/>
        <w:spacing w:lineRule="exact" w:line="420" w:before="80" w:after="0"/>
        <w:ind w:firstLine="454" w:right="0"/>
        <w:jc w:val="both"/>
        <w:rPr/>
      </w:pPr>
      <w:r>
        <w:rPr/>
        <w:t>1. Đối với người phạm tội:</w:t>
      </w:r>
    </w:p>
    <w:p>
      <w:pPr>
        <w:pStyle w:val="Normal"/>
        <w:spacing w:lineRule="exact" w:line="420" w:before="80" w:after="0"/>
        <w:ind w:firstLine="454" w:right="0"/>
        <w:jc w:val="both"/>
        <w:rPr/>
      </w:pPr>
      <w:r>
        <w:rPr/>
        <w:t>a) Mọi hành vi phạm tội do người thực hiện phải được phát hiện kịp thời, xử lý nhanh chóng, công minh theo đúng pháp luật;</w:t>
      </w:r>
    </w:p>
    <w:p>
      <w:pPr>
        <w:pStyle w:val="Normal"/>
        <w:spacing w:lineRule="exact" w:line="420" w:before="80" w:after="0"/>
        <w:ind w:firstLine="454" w:right="0"/>
        <w:jc w:val="both"/>
        <w:rPr/>
      </w:pPr>
      <w:r>
        <w:rPr/>
        <w:t>b) Mọi người phạm tội đều bình đẳng trước pháp luật, không phân biệt giới tính, dân tộc, tín ngưỡng, tôn giáo, thành phần, địa vị xã hội;</w:t>
      </w:r>
    </w:p>
    <w:p>
      <w:pPr>
        <w:pStyle w:val="Normal"/>
        <w:spacing w:lineRule="exact" w:line="420" w:before="80" w:after="0"/>
        <w:ind w:firstLine="454" w:right="0"/>
        <w:jc w:val="both"/>
        <w:rPr/>
      </w:pPr>
      <w:r>
        <w:rPr/>
        <w:t xml:space="preserve">c) Nghiêm trị người chủ mưu, cầm đầu, chỉ huy, ngoan cố chống đối, côn đồ, tái phạm nguy hiểm, lợi dụng chức vụ, quyền hạn để phạm tội; </w:t>
      </w:r>
    </w:p>
    <w:p>
      <w:pPr>
        <w:pStyle w:val="Normal"/>
        <w:widowControl w:val="false"/>
        <w:spacing w:lineRule="exact" w:line="420" w:before="80" w:after="0"/>
        <w:ind w:firstLine="454" w:right="0"/>
        <w:jc w:val="both"/>
        <w:rPr/>
      </w:pPr>
      <w:r>
        <w:rPr/>
        <w:t>d)</w:t>
      </w:r>
      <w:r>
        <w:rPr>
          <w:rStyle w:val="FootnoteReference1"/>
          <w:vertAlign w:val="superscript"/>
        </w:rPr>
        <w:footnoteReference w:id="4"/>
      </w:r>
      <w:r>
        <w:rPr/>
        <w:t xml:space="preserve"> Nghiêm trị người phạm tội dùng thủ đoạn xảo quyệt, có tổ chức, có tính chất chuyên nghiệp, cố ý gây hậu quả đặc biệt nghiêm trọng.</w:t>
      </w:r>
    </w:p>
    <w:p>
      <w:pPr>
        <w:pStyle w:val="Normal"/>
        <w:spacing w:lineRule="exact" w:line="368" w:before="80" w:after="0"/>
        <w:ind w:firstLine="454" w:right="0"/>
        <w:jc w:val="both"/>
        <w:rPr/>
      </w:pPr>
      <w:r>
        <w:rP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pPr>
        <w:pStyle w:val="Normal"/>
        <w:spacing w:lineRule="exact" w:line="368" w:before="80" w:after="0"/>
        <w:ind w:firstLine="454" w:right="0"/>
        <w:jc w:val="both"/>
        <w:rPr/>
      </w:pPr>
      <w:r>
        <w:rPr/>
        <w:t>đ) Đối với người lần đầu phạm tội ít nghiêm trọng, thì có thể áp dụng hình phạt nhẹ hơn hình phạt tù, giao họ cho cơ quan, tổ chức hoặc gia đình giám sát, giáo dục;</w:t>
      </w:r>
    </w:p>
    <w:p>
      <w:pPr>
        <w:pStyle w:val="Normal"/>
        <w:widowControl w:val="false"/>
        <w:spacing w:lineRule="exact" w:line="368" w:before="80" w:after="0"/>
        <w:ind w:firstLine="454" w:right="0"/>
        <w:jc w:val="both"/>
        <w:rPr/>
      </w:pPr>
      <w:r>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pStyle w:val="Normal"/>
        <w:widowControl w:val="false"/>
        <w:spacing w:lineRule="exact" w:line="368" w:before="80" w:after="0"/>
        <w:ind w:firstLine="454" w:right="0"/>
        <w:jc w:val="both"/>
        <w:rPr/>
      </w:pPr>
      <w:r>
        <w:rPr/>
        <w:t>g) Người đã chấp hành xong hình phạt được tạo điều kiện làm ăn, sinh sống lương thiện, hòa nhập với cộng đồng, khi có đủ điều kiện do luật định thì được xóa án tích.</w:t>
      </w:r>
    </w:p>
    <w:p>
      <w:pPr>
        <w:pStyle w:val="Normal"/>
        <w:spacing w:lineRule="exact" w:line="368" w:before="80" w:after="0"/>
        <w:ind w:firstLine="454" w:right="0"/>
        <w:jc w:val="both"/>
        <w:rPr/>
      </w:pPr>
      <w:r>
        <w:rPr/>
        <w:t>2. Đối với pháp nhân thương mại phạm tội:</w:t>
      </w:r>
    </w:p>
    <w:p>
      <w:pPr>
        <w:pStyle w:val="Normal"/>
        <w:spacing w:lineRule="exact" w:line="368" w:before="80" w:after="0"/>
        <w:ind w:firstLine="454" w:right="0"/>
        <w:jc w:val="both"/>
        <w:rPr/>
      </w:pPr>
      <w:r>
        <w:rPr/>
        <w:t>a) Mọi hành vi phạm tội do pháp nhân thương mại thực hiện phải được phát hiện kịp thời, xử lý nhanh chóng, công minh theo đúng pháp luật;</w:t>
      </w:r>
    </w:p>
    <w:p>
      <w:pPr>
        <w:pStyle w:val="Normal"/>
        <w:spacing w:lineRule="exact" w:line="368" w:before="80" w:after="0"/>
        <w:ind w:firstLine="454" w:right="0"/>
        <w:jc w:val="both"/>
        <w:rPr/>
      </w:pPr>
      <w:r>
        <w:rPr/>
        <w:t>b) Mọi pháp nhân thương mại phạm tội đều bình đẳng trước pháp luật, không phân biệt hình thức sở hữu và thành phần kinh tế;</w:t>
      </w:r>
    </w:p>
    <w:p>
      <w:pPr>
        <w:pStyle w:val="Normal"/>
        <w:spacing w:lineRule="exact" w:line="368" w:before="80" w:after="0"/>
        <w:ind w:firstLine="454" w:right="0"/>
        <w:jc w:val="both"/>
        <w:rPr/>
      </w:pPr>
      <w:r>
        <w:rPr/>
        <w:t>c) Nghiêm trị pháp nhân thương mại phạm tội dùng thủ đoạn tinh vi, có tính chất chuyên nghiệp, cố ý gây hậu quả đặc biệt nghiêm trọng;</w:t>
      </w:r>
    </w:p>
    <w:p>
      <w:pPr>
        <w:pStyle w:val="Normal"/>
        <w:spacing w:lineRule="exact" w:line="368" w:before="80" w:after="0"/>
        <w:ind w:firstLine="454" w:right="0"/>
        <w:jc w:val="both"/>
        <w:rPr/>
      </w:pPr>
      <w:r>
        <w:rPr/>
        <w:t>d)</w:t>
      </w:r>
      <w:r>
        <w:rPr>
          <w:rStyle w:val="FootnoteReference1"/>
          <w:vertAlign w:val="superscript"/>
        </w:rPr>
        <w:footnoteReference w:id="5"/>
      </w:r>
      <w:r>
        <w:rPr/>
        <w:t xml:space="preserve">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pPr>
        <w:pStyle w:val="Normal"/>
        <w:spacing w:lineRule="exact" w:line="368" w:before="80" w:after="0"/>
        <w:ind w:firstLine="454" w:right="0"/>
        <w:jc w:val="both"/>
        <w:rPr>
          <w:b/>
        </w:rPr>
      </w:pPr>
      <w:r>
        <w:rPr>
          <w:b/>
        </w:rPr>
        <w:t>Điều 4. Trách nhiệm phòng ngừa và đấu tranh chống tội phạm</w:t>
      </w:r>
    </w:p>
    <w:p>
      <w:pPr>
        <w:pStyle w:val="Normal"/>
        <w:spacing w:lineRule="exact" w:line="368" w:before="80" w:after="0"/>
        <w:ind w:firstLine="454" w:right="0"/>
        <w:jc w:val="both"/>
        <w:rPr/>
      </w:pPr>
      <w:r>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pStyle w:val="Normal"/>
        <w:spacing w:lineRule="exact" w:line="420" w:before="80" w:after="0"/>
        <w:ind w:firstLine="454" w:right="0"/>
        <w:jc w:val="both"/>
        <w:rPr/>
      </w:pPr>
      <w:r>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pStyle w:val="Normal"/>
        <w:spacing w:lineRule="exact" w:line="400" w:before="80" w:after="0"/>
        <w:ind w:firstLine="454" w:right="0"/>
        <w:jc w:val="both"/>
        <w:rPr/>
      </w:pPr>
      <w:r>
        <w:rPr/>
        <w:t>3. Mọi công dân có nghĩa vụ tích cực tham gia phòng, chống tội phạm.</w:t>
      </w:r>
    </w:p>
    <w:p>
      <w:pPr>
        <w:pStyle w:val="Normal"/>
        <w:spacing w:lineRule="exact" w:line="400" w:before="80" w:after="0"/>
        <w:ind w:firstLine="454" w:right="0"/>
        <w:jc w:val="both"/>
        <w:rPr/>
      </w:pPr>
      <w:r>
        <w:rPr/>
      </w:r>
    </w:p>
    <w:p>
      <w:pPr>
        <w:pStyle w:val="Normal"/>
        <w:spacing w:lineRule="exact" w:line="340"/>
        <w:jc w:val="center"/>
        <w:rPr>
          <w:b/>
        </w:rPr>
      </w:pPr>
      <w:r>
        <w:rPr>
          <w:b/>
        </w:rPr>
        <w:t>Chương II</w:t>
      </w:r>
    </w:p>
    <w:p>
      <w:pPr>
        <w:pStyle w:val="Normal"/>
        <w:spacing w:lineRule="exact" w:line="340"/>
        <w:jc w:val="center"/>
        <w:rPr>
          <w:b/>
        </w:rPr>
      </w:pPr>
      <w:r>
        <w:rPr>
          <w:b/>
        </w:rPr>
        <w:t>HIỆU LỰC CỦA BỘ LUẬT HÌNH SỰ</w:t>
      </w:r>
    </w:p>
    <w:p>
      <w:pPr>
        <w:pStyle w:val="Normal"/>
        <w:spacing w:lineRule="exact" w:line="340"/>
        <w:jc w:val="center"/>
        <w:rPr>
          <w:b/>
        </w:rPr>
      </w:pPr>
      <w:r>
        <w:rPr>
          <w:b/>
        </w:rPr>
      </w:r>
    </w:p>
    <w:p>
      <w:pPr>
        <w:pStyle w:val="Normal"/>
        <w:spacing w:lineRule="exact" w:line="340" w:before="80" w:after="0"/>
        <w:ind w:firstLine="454" w:right="0"/>
        <w:jc w:val="both"/>
        <w:rPr>
          <w:b/>
        </w:rPr>
      </w:pPr>
      <w:r>
        <w:rPr>
          <w:b/>
        </w:rPr>
        <w:t>Điều 5. Hiệu lực của Bộ luật Hình sự đối với những hành vi phạm tội trên lãnh thổ nước Cộng hòa xã hội chủ nghĩa Việt Nam</w:t>
      </w:r>
    </w:p>
    <w:p>
      <w:pPr>
        <w:pStyle w:val="Normal"/>
        <w:spacing w:lineRule="exact" w:line="400" w:before="80" w:after="0"/>
        <w:ind w:firstLine="454" w:right="0"/>
        <w:jc w:val="both"/>
        <w:rPr/>
      </w:pPr>
      <w:r>
        <w:rPr/>
        <w:t>1. Bộ luật Hình sự được áp dụng đối với mọi hành vi phạm tội thực hiện trên lãnh thổ nước Cộng hòa xã hội chủ nghĩa Việt Nam.</w:t>
      </w:r>
    </w:p>
    <w:p>
      <w:pPr>
        <w:pStyle w:val="Normal"/>
        <w:spacing w:lineRule="exact" w:line="420" w:before="80" w:after="0"/>
        <w:ind w:firstLine="454" w:right="0"/>
        <w:jc w:val="both"/>
        <w:rPr/>
      </w:pPr>
      <w:r>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pStyle w:val="Normal"/>
        <w:spacing w:lineRule="exact" w:line="420" w:before="80" w:after="0"/>
        <w:ind w:firstLine="454" w:right="0"/>
        <w:jc w:val="both"/>
        <w:rPr/>
      </w:pPr>
      <w:r>
        <w:rPr/>
        <w:t xml:space="preserve">2. Đối với </w:t>
      </w:r>
      <w:r>
        <w:rPr>
          <w:spacing w:val="4"/>
        </w:rPr>
        <w:t>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pStyle w:val="Normal"/>
        <w:spacing w:lineRule="exact" w:line="340" w:before="80" w:after="0"/>
        <w:ind w:firstLine="454" w:right="0"/>
        <w:jc w:val="both"/>
        <w:rPr>
          <w:b/>
        </w:rPr>
      </w:pPr>
      <w:r>
        <w:rPr>
          <w:b/>
        </w:rPr>
        <w:t>Điều 6. Hiệu lực của Bộ luật Hình sự đối với những hành vi phạm tội ở ngoài lãnh thổ nước Cộng hòa xã hội chủ nghĩa Việt Nam</w:t>
      </w:r>
    </w:p>
    <w:p>
      <w:pPr>
        <w:pStyle w:val="Normal"/>
        <w:spacing w:lineRule="exact" w:line="420" w:before="80" w:after="0"/>
        <w:ind w:firstLine="454" w:right="0"/>
        <w:jc w:val="both"/>
        <w:rPr/>
      </w:pPr>
      <w:r>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pPr>
        <w:pStyle w:val="Normal"/>
        <w:pBdr/>
        <w:tabs>
          <w:tab w:val="clear" w:pos="709"/>
          <w:tab w:val="left" w:pos="1260" w:leader="none"/>
        </w:tabs>
        <w:spacing w:lineRule="exact" w:line="420" w:before="80" w:after="0"/>
        <w:ind w:firstLine="454" w:right="0"/>
        <w:jc w:val="both"/>
        <w:rPr/>
      </w:pPr>
      <w:r>
        <w:rPr/>
        <w:t xml:space="preserve">Quy định này cũng được áp dụng đối với người không quốc tịch thường trú ở Việt Nam. </w:t>
      </w:r>
    </w:p>
    <w:p>
      <w:pPr>
        <w:pStyle w:val="Normal"/>
        <w:spacing w:lineRule="exact" w:line="390" w:before="80" w:after="0"/>
        <w:ind w:firstLine="454" w:right="0"/>
        <w:jc w:val="both"/>
        <w:rPr/>
      </w:pPr>
      <w:r>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pStyle w:val="Normal"/>
        <w:pBdr/>
        <w:tabs>
          <w:tab w:val="clear" w:pos="709"/>
          <w:tab w:val="left" w:pos="1260" w:leader="none"/>
        </w:tabs>
        <w:spacing w:lineRule="exact" w:line="390" w:before="80" w:after="0"/>
        <w:ind w:firstLine="454" w:right="0"/>
        <w:jc w:val="both"/>
        <w:rPr/>
      </w:pPr>
      <w:r>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pStyle w:val="Normal"/>
        <w:spacing w:lineRule="exact" w:line="390" w:before="80" w:after="0"/>
        <w:ind w:firstLine="454" w:right="0"/>
        <w:jc w:val="both"/>
        <w:rPr>
          <w:b/>
        </w:rPr>
      </w:pPr>
      <w:r>
        <w:rPr>
          <w:b/>
        </w:rPr>
        <w:t>Điều 7. Hiệu lực của Bộ luật Hình sự về thời gian</w:t>
      </w:r>
    </w:p>
    <w:p>
      <w:pPr>
        <w:pStyle w:val="Normal"/>
        <w:spacing w:lineRule="exact" w:line="390" w:before="80" w:after="0"/>
        <w:ind w:firstLine="454" w:right="0"/>
        <w:jc w:val="both"/>
        <w:rPr/>
      </w:pPr>
      <w:r>
        <w:rPr/>
        <w:t>1. Điều luật được áp dụng đối với một hành vi phạm tội là điều luật đang có hiệu lực thi hành tại thời điểm mà hành vi phạm tội được thực hiện.</w:t>
      </w:r>
    </w:p>
    <w:p>
      <w:pPr>
        <w:pStyle w:val="Normal"/>
        <w:spacing w:lineRule="exact" w:line="390" w:before="80" w:after="0"/>
        <w:ind w:firstLine="454" w:right="0"/>
        <w:jc w:val="both"/>
        <w:rPr/>
      </w:pPr>
      <w:r>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pPr>
        <w:pStyle w:val="Normal"/>
        <w:spacing w:lineRule="exact" w:line="390" w:before="80" w:after="0"/>
        <w:ind w:firstLine="454" w:right="0"/>
        <w:jc w:val="both"/>
        <w:rPr/>
      </w:pPr>
      <w:r>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pPr>
        <w:pStyle w:val="Normal"/>
        <w:spacing w:lineRule="exact" w:line="400" w:before="80" w:after="0"/>
        <w:ind w:firstLine="454" w:right="0"/>
        <w:jc w:val="both"/>
        <w:rPr/>
      </w:pPr>
      <w:r>
        <w:rPr/>
      </w:r>
    </w:p>
    <w:p>
      <w:pPr>
        <w:pStyle w:val="Normal"/>
        <w:spacing w:lineRule="exact" w:line="340"/>
        <w:jc w:val="center"/>
        <w:rPr>
          <w:b/>
        </w:rPr>
      </w:pPr>
      <w:r>
        <w:rPr>
          <w:b/>
        </w:rPr>
        <w:t>Chương III</w:t>
      </w:r>
    </w:p>
    <w:p>
      <w:pPr>
        <w:pStyle w:val="Normal"/>
        <w:spacing w:lineRule="exact" w:line="340" w:before="0" w:after="240"/>
        <w:jc w:val="center"/>
        <w:rPr>
          <w:b/>
        </w:rPr>
      </w:pPr>
      <w:r>
        <w:rPr>
          <w:b/>
        </w:rPr>
        <w:t>TỘI PHẠM</w:t>
      </w:r>
    </w:p>
    <w:p>
      <w:pPr>
        <w:pStyle w:val="Normal"/>
        <w:spacing w:lineRule="exact" w:line="400" w:before="80" w:after="0"/>
        <w:ind w:firstLine="454" w:right="0"/>
        <w:jc w:val="both"/>
        <w:rPr>
          <w:b/>
        </w:rPr>
      </w:pPr>
      <w:r>
        <w:rPr>
          <w:b/>
        </w:rPr>
        <w:t>Điều 8. Khái niệm tội phạm</w:t>
      </w:r>
    </w:p>
    <w:p>
      <w:pPr>
        <w:pStyle w:val="Normal"/>
        <w:shd w:fill="FFFFFF" w:val="clear"/>
        <w:spacing w:lineRule="exact" w:line="390" w:before="80" w:after="0"/>
        <w:ind w:firstLine="454" w:right="0"/>
        <w:jc w:val="both"/>
        <w:rPr/>
      </w:pPr>
      <w:r>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pStyle w:val="Normal"/>
        <w:shd w:fill="FFFFFF" w:val="clear"/>
        <w:spacing w:lineRule="exact" w:line="360" w:before="80" w:after="0"/>
        <w:ind w:firstLine="454" w:right="0"/>
        <w:jc w:val="both"/>
        <w:rPr/>
      </w:pPr>
      <w:r>
        <w:rPr/>
        <w:t xml:space="preserve">2. </w:t>
      </w:r>
      <w:r>
        <w:rPr>
          <w:spacing w:val="4"/>
        </w:rPr>
        <w:t>Những hành vi tuy có dấu hiệu của tội phạm nhưng tính chất nguy hiểm cho xã hội không đáng kể thì không phải là tội phạm và được xử lý bằng các biện pháp khác.</w:t>
      </w:r>
    </w:p>
    <w:p>
      <w:pPr>
        <w:pStyle w:val="Normal"/>
        <w:spacing w:lineRule="exact" w:line="360" w:before="80" w:after="0"/>
        <w:ind w:firstLine="454" w:right="0"/>
        <w:jc w:val="both"/>
        <w:rPr>
          <w:b/>
        </w:rPr>
      </w:pPr>
      <w:r>
        <w:rPr>
          <w:b/>
        </w:rPr>
        <w:t>Điều 9. Phân loại tội phạm</w:t>
      </w:r>
      <w:r>
        <w:rPr>
          <w:rStyle w:val="FootnoteReference1"/>
          <w:bCs/>
          <w:vertAlign w:val="superscript"/>
        </w:rPr>
        <w:footnoteReference w:id="6"/>
      </w:r>
    </w:p>
    <w:p>
      <w:pPr>
        <w:pStyle w:val="Normal"/>
        <w:spacing w:lineRule="exact" w:line="360" w:before="80" w:after="0"/>
        <w:ind w:firstLine="454" w:right="0"/>
        <w:jc w:val="both"/>
        <w:rPr/>
      </w:pPr>
      <w:r>
        <w:rPr/>
        <w:t>1. Căn cứ vào tính chất và mức độ nguy hiểm cho xã hội của hành vi phạm tội được quy định trong Bộ luật này, tội phạm được phân thành 04 loại sau đây:</w:t>
      </w:r>
    </w:p>
    <w:p>
      <w:pPr>
        <w:pStyle w:val="Normal"/>
        <w:spacing w:lineRule="exact" w:line="360" w:before="80" w:after="0"/>
        <w:ind w:firstLine="454" w:right="0"/>
        <w:jc w:val="both"/>
        <w:rPr/>
      </w:pPr>
      <w:r>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pPr>
        <w:pStyle w:val="Normal"/>
        <w:spacing w:lineRule="exact" w:line="360" w:before="80" w:after="0"/>
        <w:ind w:firstLine="454" w:right="0"/>
        <w:jc w:val="both"/>
        <w:rPr/>
      </w:pPr>
      <w:r>
        <w:rPr/>
        <w:t>b) Tội phạm nghiêm trọng là tội phạm có tính chất và mức độ nguy hiểm cho xã hội lớn mà mức cao nhất của khung hình phạt do Bộ luật này quy định đối với tội ấy là từ trên 03 năm tù đến 07 năm tù;</w:t>
      </w:r>
    </w:p>
    <w:p>
      <w:pPr>
        <w:pStyle w:val="Normal"/>
        <w:spacing w:lineRule="exact" w:line="360" w:before="80" w:after="0"/>
        <w:ind w:firstLine="454" w:right="0"/>
        <w:jc w:val="both"/>
        <w:rPr/>
      </w:pPr>
      <w:r>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pPr>
        <w:pStyle w:val="Normal"/>
        <w:spacing w:lineRule="exact" w:line="360" w:before="80" w:after="0"/>
        <w:ind w:firstLine="454" w:right="0"/>
        <w:jc w:val="both"/>
        <w:rPr/>
      </w:pPr>
      <w:r>
        <w:rPr/>
        <w:t xml:space="preserve">d) Tội </w:t>
      </w:r>
      <w:r>
        <w:rPr>
          <w:spacing w:val="-4"/>
        </w:rPr>
        <w:t>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w:t>
      </w:r>
      <w:r>
        <w:rPr/>
        <w:t xml:space="preserve"> hoặc tử hình.</w:t>
      </w:r>
    </w:p>
    <w:p>
      <w:pPr>
        <w:pStyle w:val="Normal"/>
        <w:spacing w:lineRule="exact" w:line="360" w:before="80" w:after="0"/>
        <w:ind w:firstLine="454" w:right="0"/>
        <w:jc w:val="both"/>
        <w:rPr/>
      </w:pPr>
      <w:r>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pPr>
        <w:pStyle w:val="Normal"/>
        <w:spacing w:lineRule="exact" w:line="360" w:before="80" w:after="0"/>
        <w:ind w:firstLine="454" w:right="0"/>
        <w:jc w:val="both"/>
        <w:rPr>
          <w:b/>
        </w:rPr>
      </w:pPr>
      <w:r>
        <w:rPr>
          <w:b/>
        </w:rPr>
        <w:t>Điều 10. Cố ý phạm tội</w:t>
      </w:r>
    </w:p>
    <w:p>
      <w:pPr>
        <w:pStyle w:val="Normal"/>
        <w:pBdr/>
        <w:spacing w:lineRule="exact" w:line="360" w:before="80" w:after="0"/>
        <w:ind w:firstLine="454" w:right="0"/>
        <w:jc w:val="both"/>
        <w:rPr/>
      </w:pPr>
      <w:r>
        <w:rPr/>
        <w:t>Cố ý phạm tội là phạm tội trong những trường hợp sau đây:</w:t>
      </w:r>
    </w:p>
    <w:p>
      <w:pPr>
        <w:pStyle w:val="Normal"/>
        <w:pBdr/>
        <w:spacing w:lineRule="exact" w:line="380" w:before="80" w:after="0"/>
        <w:ind w:firstLine="454" w:right="0"/>
        <w:jc w:val="both"/>
        <w:rPr/>
      </w:pPr>
      <w:r>
        <w:rPr/>
        <w:t>1. Người phạm tội nhận thức rõ hành vi của mình là nguy hiểm cho xã hội, thấy trước hậu quả của hành vi đó và mong muốn hậu quả xảy ra;</w:t>
      </w:r>
    </w:p>
    <w:p>
      <w:pPr>
        <w:pStyle w:val="Normal"/>
        <w:spacing w:lineRule="exact" w:line="410" w:before="80" w:after="0"/>
        <w:ind w:firstLine="454" w:right="0"/>
        <w:jc w:val="both"/>
        <w:rPr/>
      </w:pPr>
      <w:r>
        <w:rPr/>
        <w:t>2. Người phạm tội nhận thức rõ hành vi của mình là nguy hiểm cho xã hội, thấy trước hậu quả của hành vi đó có thể xảy ra, tuy không mong muốn nhưng vẫn có ý thức để mặc cho hậu quả xảy ra.</w:t>
      </w:r>
    </w:p>
    <w:p>
      <w:pPr>
        <w:pStyle w:val="Normal"/>
        <w:spacing w:lineRule="exact" w:line="410" w:before="80" w:after="0"/>
        <w:ind w:firstLine="454" w:right="0"/>
        <w:jc w:val="both"/>
        <w:rPr>
          <w:b/>
        </w:rPr>
      </w:pPr>
      <w:r>
        <w:rPr>
          <w:b/>
        </w:rPr>
        <w:t>Điều 11. Vô ý phạm tội</w:t>
      </w:r>
    </w:p>
    <w:p>
      <w:pPr>
        <w:pStyle w:val="Normal"/>
        <w:pBdr/>
        <w:spacing w:lineRule="exact" w:line="410" w:before="80" w:after="0"/>
        <w:ind w:firstLine="454" w:right="0"/>
        <w:jc w:val="both"/>
        <w:rPr/>
      </w:pPr>
      <w:r>
        <w:rPr/>
        <w:t>Vô ý phạm tội là phạm tội trong những trường hợp sau đây:</w:t>
      </w:r>
    </w:p>
    <w:p>
      <w:pPr>
        <w:pStyle w:val="Normal"/>
        <w:pBdr/>
        <w:spacing w:lineRule="exact" w:line="410" w:before="80" w:after="0"/>
        <w:ind w:firstLine="454" w:right="0"/>
        <w:jc w:val="both"/>
        <w:rPr/>
      </w:pPr>
      <w:r>
        <w:rPr/>
        <w:t xml:space="preserve">1. </w:t>
      </w:r>
      <w:r>
        <w:rPr>
          <w:spacing w:val="-6"/>
        </w:rPr>
        <w:t>Người phạm tội tuy thấy trước hành vi của mình có thể gây ra hậu quả nguy hại cho xã hội nhưng cho rằng hậu quả đó sẽ không xảy ra hoặc có thể ngăn ngừa được;</w:t>
      </w:r>
    </w:p>
    <w:p>
      <w:pPr>
        <w:pStyle w:val="Normal"/>
        <w:spacing w:lineRule="exact" w:line="410" w:before="80" w:after="0"/>
        <w:ind w:firstLine="454" w:right="0"/>
        <w:jc w:val="both"/>
        <w:rPr/>
      </w:pPr>
      <w:r>
        <w:rPr/>
        <w:t>2. Người phạm tội không thấy trước hành vi của mình có thể gây ra hậu quả nguy hại cho xã hội, mặc dù phải thấy trước và có thể thấy trước hậu quả đó.</w:t>
      </w:r>
    </w:p>
    <w:p>
      <w:pPr>
        <w:pStyle w:val="Normal"/>
        <w:spacing w:lineRule="exact" w:line="410" w:before="80" w:after="0"/>
        <w:ind w:firstLine="454" w:right="0"/>
        <w:jc w:val="both"/>
        <w:rPr>
          <w:b/>
        </w:rPr>
      </w:pPr>
      <w:r>
        <w:rPr>
          <w:b/>
        </w:rPr>
        <w:t>Điều 12. Tuổi chịu trách nhiệm hình sự</w:t>
      </w:r>
    </w:p>
    <w:p>
      <w:pPr>
        <w:pStyle w:val="Normal"/>
        <w:pBdr/>
        <w:spacing w:lineRule="exact" w:line="410" w:before="80" w:after="0"/>
        <w:ind w:firstLine="454" w:right="0"/>
        <w:jc w:val="both"/>
        <w:rPr/>
      </w:pPr>
      <w:r>
        <w:rPr/>
        <w:t>1. Người từ đủ 16 tuổi trở lên phải chịu trách nhiệm hình sự về mọi tội phạm, trừ những tội phạm mà Bộ luật này có quy định khác.</w:t>
      </w:r>
    </w:p>
    <w:p>
      <w:pPr>
        <w:pStyle w:val="Normal"/>
        <w:pBdr/>
        <w:spacing w:lineRule="exact" w:line="410" w:before="80" w:after="0"/>
        <w:ind w:firstLine="454" w:right="0"/>
        <w:jc w:val="both"/>
        <w:rPr/>
      </w:pPr>
      <w:r>
        <w:rPr/>
        <w:t>2.</w:t>
      </w:r>
      <w:r>
        <w:rPr>
          <w:rStyle w:val="FootnoteReference1"/>
          <w:vertAlign w:val="superscript"/>
        </w:rPr>
        <w:footnoteReference w:id="7"/>
      </w:r>
      <w:r>
        <w:rPr/>
        <w:t xml:space="preserve"> Người từ đủ 14 tuổi đến dưới 16 tuổi phải chịu trách nhiệm hình sự về tội phạm rất nghiêm trọng, tội phạm đặc biệt nghiêm trọng quy định tại một trong các điều 123, 134, 141, 142, 143, 144, 150, 151, 168, 169, 170, 171, 173, 178, 248, 249, 250, 251, 252, 265, 266, 286, 287, 289, 290, 299, 303 và 304 của Bộ luật này. </w:t>
      </w:r>
    </w:p>
    <w:p>
      <w:pPr>
        <w:pStyle w:val="Normal"/>
        <w:pBdr/>
        <w:spacing w:lineRule="exact" w:line="410" w:before="80" w:after="0"/>
        <w:ind w:firstLine="454" w:right="0"/>
        <w:jc w:val="both"/>
        <w:rPr>
          <w:b/>
        </w:rPr>
      </w:pPr>
      <w:r>
        <w:rPr>
          <w:b/>
        </w:rPr>
        <w:t>Điều 13. Phạm tội do dùng rượu, bia hoặc chất kích thích mạnh khác</w:t>
      </w:r>
    </w:p>
    <w:p>
      <w:pPr>
        <w:pStyle w:val="Normal"/>
        <w:spacing w:lineRule="exact" w:line="410" w:before="80" w:after="0"/>
        <w:ind w:firstLine="454" w:right="0"/>
        <w:jc w:val="both"/>
        <w:rPr/>
      </w:pPr>
      <w:r>
        <w:rPr/>
        <w:t>Người phạm tội trong tình trạng mất khả năng nhận thức hoặc khả năng điều khiển hành vi của mình do dùng rượu, bia hoặc chất kích thích mạnh khác, thì vẫn phải chịu trách nhiệm hình sự.</w:t>
      </w:r>
    </w:p>
    <w:p>
      <w:pPr>
        <w:pStyle w:val="Normal"/>
        <w:spacing w:lineRule="exact" w:line="410" w:before="80" w:after="0"/>
        <w:ind w:firstLine="454" w:right="0"/>
        <w:jc w:val="both"/>
        <w:rPr/>
      </w:pPr>
      <w:r>
        <w:rPr>
          <w:b/>
        </w:rPr>
        <w:t>Điều 14. Chuẩn bị phạm tội</w:t>
      </w:r>
      <w:r>
        <w:rPr>
          <w:rStyle w:val="FootnoteReference1"/>
          <w:vertAlign w:val="superscript"/>
        </w:rPr>
        <w:footnoteReference w:id="8"/>
      </w:r>
    </w:p>
    <w:p>
      <w:pPr>
        <w:pStyle w:val="Normal"/>
        <w:spacing w:lineRule="exact" w:line="410" w:before="80" w:after="0"/>
        <w:ind w:firstLine="454" w:right="0"/>
        <w:jc w:val="both"/>
        <w:rPr/>
      </w:pPr>
      <w:r>
        <w:rPr/>
        <w:t xml:space="preserve">1. Chuẩn bị phạm tội là tìm kiếm, sửa soạn công cụ, phương tiện hoặc tạo ra những điều kiện khác để thực hiện tội phạm hoặc thành lập, tham gia nhóm tội phạm, </w:t>
      </w:r>
      <w:r>
        <w:rPr>
          <w:spacing w:val="-6"/>
        </w:rPr>
        <w:t>trừ trường hợp thành lập hoặc tham gia nhóm tội phạm quy định tại Điều 10</w:t>
      </w:r>
      <w:r>
        <w:rPr/>
        <w:t>9, điểm a khoản 2 Điều 113 hoặc điểm a khoản 2 Điều 299 của Bộ luật này.</w:t>
      </w:r>
    </w:p>
    <w:p>
      <w:pPr>
        <w:pStyle w:val="Normal"/>
        <w:spacing w:lineRule="exact" w:line="376" w:before="80" w:after="0"/>
        <w:ind w:firstLine="454" w:right="0"/>
        <w:jc w:val="both"/>
        <w:rPr/>
      </w:pPr>
      <w:r>
        <w:rPr/>
        <w:t>2. Người chuẩn bị phạm tội quy định tại một trong các điều 108, 109, 110, 111, 112, 113, 114, 115, 116, 117, 118, 119, 120, 121, 123, 134, 168, 169, 207, 299, 300, 301, 302, 303 và 324 của Bộ luật này thì phải chịu trách nhiệm hình sự.</w:t>
      </w:r>
    </w:p>
    <w:p>
      <w:pPr>
        <w:pStyle w:val="Normal"/>
        <w:spacing w:lineRule="exact" w:line="376" w:before="80" w:after="0"/>
        <w:ind w:firstLine="454" w:right="0"/>
        <w:jc w:val="both"/>
        <w:rPr/>
      </w:pPr>
      <w:r>
        <w:rPr/>
        <w:t xml:space="preserve">3. </w:t>
      </w:r>
      <w:r>
        <w:rPr>
          <w:spacing w:val="-6"/>
        </w:rPr>
        <w:t>Người từ đủ 14 tuổi đến dưới 16 tuổi chuẩn bị phạm tội quy định tại Điều 12</w:t>
      </w:r>
      <w:r>
        <w:rPr/>
        <w:t>3, Điều 168 của Bộ luật này thì phải chịu trách nhiệm hình sự.</w:t>
      </w:r>
    </w:p>
    <w:p>
      <w:pPr>
        <w:pStyle w:val="Normal"/>
        <w:spacing w:lineRule="exact" w:line="376" w:before="80" w:after="0"/>
        <w:ind w:firstLine="454" w:right="0"/>
        <w:jc w:val="both"/>
        <w:rPr>
          <w:b/>
        </w:rPr>
      </w:pPr>
      <w:r>
        <w:rPr>
          <w:b/>
        </w:rPr>
        <w:t>Điều 15. Phạm tội chưa đạt</w:t>
      </w:r>
    </w:p>
    <w:p>
      <w:pPr>
        <w:pStyle w:val="Normal"/>
        <w:pBdr/>
        <w:spacing w:lineRule="exact" w:line="376" w:before="80" w:after="0"/>
        <w:ind w:firstLine="454" w:right="0"/>
        <w:jc w:val="both"/>
        <w:rPr/>
      </w:pPr>
      <w:r>
        <w:rPr/>
        <w:t>Phạm tội chưa đạt là cố ý thực hiện tội phạm nhưng không thực hiện được đến cùng vì những nguyên nhân ngoài ý muốn của người phạm tội.</w:t>
      </w:r>
    </w:p>
    <w:p>
      <w:pPr>
        <w:pStyle w:val="Normal"/>
        <w:spacing w:lineRule="exact" w:line="376" w:before="80" w:after="0"/>
        <w:ind w:firstLine="454" w:right="0"/>
        <w:jc w:val="both"/>
        <w:rPr/>
      </w:pPr>
      <w:r>
        <w:rPr/>
        <w:t>Người phạm tội chưa đạt phải chịu trách nhiệm hình sự về tội phạm chưa đạt.</w:t>
      </w:r>
    </w:p>
    <w:p>
      <w:pPr>
        <w:pStyle w:val="Normal"/>
        <w:spacing w:lineRule="exact" w:line="376" w:before="80" w:after="0"/>
        <w:ind w:firstLine="454" w:right="0"/>
        <w:jc w:val="both"/>
        <w:rPr>
          <w:b/>
        </w:rPr>
      </w:pPr>
      <w:r>
        <w:rPr>
          <w:b/>
        </w:rPr>
        <w:t>Điều 16. Tự ý nửa chừng chấm dứt việc phạm tội</w:t>
      </w:r>
    </w:p>
    <w:p>
      <w:pPr>
        <w:pStyle w:val="Normal"/>
        <w:spacing w:lineRule="exact" w:line="376" w:before="80" w:after="0"/>
        <w:ind w:firstLine="454" w:right="0"/>
        <w:jc w:val="both"/>
        <w:rPr/>
      </w:pPr>
      <w:r>
        <w:rPr/>
        <w:t xml:space="preserve">Tự ý nửa chừng chấm dứt việc phạm tội là tự mình không thực hiện tội phạm đến cùng, tuy không có gì ngăn cản. </w:t>
      </w:r>
    </w:p>
    <w:p>
      <w:pPr>
        <w:pStyle w:val="Normal"/>
        <w:spacing w:lineRule="exact" w:line="376" w:before="80" w:after="0"/>
        <w:ind w:firstLine="454" w:right="0"/>
        <w:jc w:val="both"/>
        <w:rPr/>
      </w:pPr>
      <w:r>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pStyle w:val="Normal"/>
        <w:spacing w:lineRule="exact" w:line="376" w:before="80" w:after="0"/>
        <w:ind w:firstLine="454" w:right="0"/>
        <w:jc w:val="both"/>
        <w:rPr>
          <w:b/>
          <w:bCs/>
        </w:rPr>
      </w:pPr>
      <w:r>
        <w:rPr>
          <w:b/>
          <w:bCs/>
        </w:rPr>
        <w:t>Điều 17. Đồng phạm</w:t>
      </w:r>
    </w:p>
    <w:p>
      <w:pPr>
        <w:pStyle w:val="Normal"/>
        <w:pBdr/>
        <w:spacing w:lineRule="exact" w:line="376" w:before="80" w:after="0"/>
        <w:ind w:firstLine="454" w:right="0"/>
        <w:jc w:val="both"/>
        <w:rPr/>
      </w:pPr>
      <w:r>
        <w:rPr/>
        <w:t xml:space="preserve">1. </w:t>
      </w:r>
      <w:r>
        <w:rPr>
          <w:spacing w:val="6"/>
        </w:rPr>
        <w:t>Đồng phạm là trường hợp có hai người trở lên cố ý cùng thực hiện một tội phạm.</w:t>
      </w:r>
    </w:p>
    <w:p>
      <w:pPr>
        <w:pStyle w:val="Normal"/>
        <w:spacing w:lineRule="exact" w:line="376" w:before="80" w:after="0"/>
        <w:ind w:firstLine="454" w:right="0"/>
        <w:jc w:val="both"/>
        <w:rPr/>
      </w:pPr>
      <w:r>
        <w:rPr/>
        <w:t>2. Phạm tội có tổ chức là hình thức đồng phạm có sự câu kết chặt chẽ giữa những người cùng thực hiện tội phạm.</w:t>
      </w:r>
    </w:p>
    <w:p>
      <w:pPr>
        <w:pStyle w:val="Normal"/>
        <w:pBdr/>
        <w:spacing w:lineRule="exact" w:line="376" w:before="80" w:after="0"/>
        <w:ind w:firstLine="454" w:right="0"/>
        <w:jc w:val="both"/>
        <w:rPr/>
      </w:pPr>
      <w:r>
        <w:rPr/>
        <w:t>3. Người đồng phạm bao gồm người tổ chức, người thực hành, người xúi giục, người giúp sức.</w:t>
      </w:r>
    </w:p>
    <w:p>
      <w:pPr>
        <w:pStyle w:val="Normal"/>
        <w:pBdr/>
        <w:spacing w:lineRule="exact" w:line="376" w:before="80" w:after="0"/>
        <w:ind w:firstLine="454" w:right="0"/>
        <w:jc w:val="both"/>
        <w:rPr/>
      </w:pPr>
      <w:r>
        <w:rPr/>
        <w:t>Người thực hành là người trực tiếp thực hiện tội phạm.</w:t>
      </w:r>
    </w:p>
    <w:p>
      <w:pPr>
        <w:pStyle w:val="Normal"/>
        <w:pBdr/>
        <w:spacing w:lineRule="exact" w:line="376" w:before="80" w:after="0"/>
        <w:ind w:firstLine="454" w:right="0"/>
        <w:jc w:val="both"/>
        <w:rPr/>
      </w:pPr>
      <w:r>
        <w:rPr/>
        <w:t>Người tổ chức là người chủ mưu, cầm đầu, chỉ huy việc thực hiện tội phạm.</w:t>
      </w:r>
    </w:p>
    <w:p>
      <w:pPr>
        <w:pStyle w:val="Normal"/>
        <w:pBdr/>
        <w:spacing w:lineRule="exact" w:line="376" w:before="80" w:after="0"/>
        <w:ind w:firstLine="454" w:right="0"/>
        <w:jc w:val="both"/>
        <w:rPr>
          <w:spacing w:val="-6"/>
        </w:rPr>
      </w:pPr>
      <w:r>
        <w:rPr>
          <w:spacing w:val="-6"/>
        </w:rPr>
        <w:t>Người xúi giục là người kích động, dụ dỗ, thúc đẩy người khác thực hiện tội phạm.</w:t>
      </w:r>
    </w:p>
    <w:p>
      <w:pPr>
        <w:pStyle w:val="Normal"/>
        <w:pBdr/>
        <w:spacing w:lineRule="exact" w:line="376" w:before="80" w:after="0"/>
        <w:ind w:firstLine="454" w:right="0"/>
        <w:jc w:val="both"/>
        <w:rPr/>
      </w:pPr>
      <w:r>
        <w:rPr/>
        <w:t>Người giúp sức là người tạo điều kiện tinh thần hoặc vật chất cho việc thực hiện tội phạm.</w:t>
      </w:r>
    </w:p>
    <w:p>
      <w:pPr>
        <w:pStyle w:val="Normal"/>
        <w:spacing w:lineRule="exact" w:line="376" w:before="80" w:after="0"/>
        <w:ind w:firstLine="454" w:right="0"/>
        <w:jc w:val="both"/>
        <w:rPr/>
      </w:pPr>
      <w:r>
        <w:rPr/>
        <w:t>4. Người đồng phạm không phải chịu trách nhiệm hình sự về hành vi vượt quá của người thực hành.</w:t>
      </w:r>
    </w:p>
    <w:p>
      <w:pPr>
        <w:pStyle w:val="Normal"/>
        <w:spacing w:lineRule="exact" w:line="376" w:before="80" w:after="0"/>
        <w:ind w:firstLine="454" w:right="0"/>
        <w:jc w:val="both"/>
        <w:rPr>
          <w:b/>
        </w:rPr>
      </w:pPr>
      <w:r>
        <w:rPr>
          <w:b/>
        </w:rPr>
        <w:t>Điều 18. Che giấu tội phạm</w:t>
      </w:r>
    </w:p>
    <w:p>
      <w:pPr>
        <w:pStyle w:val="Normal"/>
        <w:spacing w:lineRule="exact" w:line="380" w:before="80" w:after="0"/>
        <w:ind w:firstLine="454" w:right="0"/>
        <w:jc w:val="both"/>
        <w:rPr/>
      </w:pPr>
      <w:r>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pStyle w:val="Normal"/>
        <w:spacing w:lineRule="exact" w:line="360" w:before="80" w:after="0"/>
        <w:ind w:firstLine="454" w:right="0"/>
        <w:jc w:val="both"/>
        <w:rPr/>
      </w:pPr>
      <w:r>
        <w:rPr/>
        <w:t>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Điều 389 của Bộ luật này.</w:t>
      </w:r>
    </w:p>
    <w:p>
      <w:pPr>
        <w:pStyle w:val="Normal"/>
        <w:spacing w:lineRule="exact" w:line="360" w:before="80" w:after="0"/>
        <w:ind w:firstLine="454" w:right="0"/>
        <w:jc w:val="both"/>
        <w:rPr>
          <w:b/>
        </w:rPr>
      </w:pPr>
      <w:r>
        <w:rPr>
          <w:b/>
          <w:bCs/>
        </w:rPr>
        <w:t>Điều 19. Không tố giác tội phạm</w:t>
      </w:r>
      <w:r>
        <w:rPr>
          <w:rStyle w:val="FootnoteReference1"/>
          <w:vertAlign w:val="superscript"/>
        </w:rPr>
        <w:footnoteReference w:id="9"/>
      </w:r>
    </w:p>
    <w:p>
      <w:pPr>
        <w:pStyle w:val="Normal"/>
        <w:spacing w:lineRule="exact" w:line="360" w:before="80" w:after="0"/>
        <w:ind w:firstLine="454" w:right="0"/>
        <w:jc w:val="both"/>
        <w:rPr/>
      </w:pPr>
      <w:r>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pPr>
        <w:pStyle w:val="Normal"/>
        <w:spacing w:lineRule="exact" w:line="360" w:before="80" w:after="0"/>
        <w:ind w:firstLine="454" w:right="0"/>
        <w:jc w:val="both"/>
        <w:rPr/>
      </w:pPr>
      <w:r>
        <w:rPr/>
        <w:t xml:space="preserve">2. Người không tố giác là ông, bà, cha, mẹ, con, cháu, anh chị em ruột, vợ hoặc chồng của người phạm tội không phải chịu trách nhiệm hình sự theo quy định </w:t>
      </w:r>
      <w:r>
        <w:rPr>
          <w:spacing w:val="-6"/>
        </w:rPr>
        <w:t>tại khoản 1 Điều này, trừ trường hợp không tố giác các tội quy định tại Chương XII</w:t>
      </w:r>
      <w:r>
        <w:rPr/>
        <w:t>I của Bộ luật này hoặc tội khác là tội phạm đặc biệt nghiêm trọng.</w:t>
      </w:r>
    </w:p>
    <w:p>
      <w:pPr>
        <w:pStyle w:val="Normal"/>
        <w:spacing w:lineRule="exact" w:line="360" w:before="80" w:after="0"/>
        <w:ind w:firstLine="454" w:right="0"/>
        <w:jc w:val="both"/>
        <w:rPr/>
      </w:pPr>
      <w:r>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pStyle w:val="Normal"/>
        <w:tabs>
          <w:tab w:val="clear" w:pos="709"/>
          <w:tab w:val="left" w:pos="3960" w:leader="none"/>
        </w:tabs>
        <w:spacing w:lineRule="exact" w:line="400" w:before="80" w:after="0"/>
        <w:ind w:firstLine="454" w:right="0"/>
        <w:jc w:val="both"/>
        <w:rPr/>
      </w:pPr>
      <w:r>
        <w:rPr/>
      </w:r>
    </w:p>
    <w:p>
      <w:pPr>
        <w:pStyle w:val="Normal"/>
        <w:tabs>
          <w:tab w:val="clear" w:pos="709"/>
          <w:tab w:val="left" w:pos="3960" w:leader="none"/>
        </w:tabs>
        <w:spacing w:lineRule="exact" w:line="340"/>
        <w:jc w:val="center"/>
        <w:rPr>
          <w:b/>
        </w:rPr>
      </w:pPr>
      <w:r>
        <w:rPr>
          <w:b/>
        </w:rPr>
        <w:t>Chương IV</w:t>
      </w:r>
    </w:p>
    <w:p>
      <w:pPr>
        <w:pStyle w:val="Normal"/>
        <w:spacing w:lineRule="exact" w:line="340"/>
        <w:jc w:val="center"/>
        <w:rPr>
          <w:b/>
        </w:rPr>
      </w:pPr>
      <w:r>
        <w:rPr>
          <w:b/>
        </w:rPr>
        <w:t>NHỮNG TRƯỜNG HỢP LOẠI TRỪ TRÁCH NHIỆM HÌNH SỰ</w:t>
      </w:r>
    </w:p>
    <w:p>
      <w:pPr>
        <w:pStyle w:val="Normal"/>
        <w:spacing w:lineRule="exact" w:line="340"/>
        <w:jc w:val="center"/>
        <w:rPr>
          <w:b/>
        </w:rPr>
      </w:pPr>
      <w:r>
        <w:rPr>
          <w:b/>
        </w:rPr>
      </w:r>
    </w:p>
    <w:p>
      <w:pPr>
        <w:pStyle w:val="Normal"/>
        <w:spacing w:lineRule="exact" w:line="380" w:before="80" w:after="0"/>
        <w:ind w:firstLine="454" w:right="0"/>
        <w:jc w:val="both"/>
        <w:rPr>
          <w:b/>
          <w:highlight w:val="white"/>
        </w:rPr>
      </w:pPr>
      <w:r>
        <w:rPr>
          <w:b/>
          <w:highlight w:val="white"/>
        </w:rPr>
        <w:t>Điều 20. Sự kiện bất ngờ</w:t>
      </w:r>
    </w:p>
    <w:p>
      <w:pPr>
        <w:pStyle w:val="Normal"/>
        <w:spacing w:lineRule="exact" w:line="380" w:before="80" w:after="0"/>
        <w:ind w:firstLine="454" w:right="0"/>
        <w:jc w:val="both"/>
        <w:rPr/>
      </w:pPr>
      <w:r>
        <w:rPr/>
        <w:t>Người thực hiện hành vi gây hậu quả nguy hại cho xã hội trong trường hợp không thể thấy trước hoặc không buộc phải thấy trước hậu quả của hành vi đó, thì không phải chịu trách nhiệm hình sự.</w:t>
      </w:r>
    </w:p>
    <w:p>
      <w:pPr>
        <w:pStyle w:val="Normal"/>
        <w:spacing w:lineRule="exact" w:line="380" w:before="80" w:after="0"/>
        <w:ind w:firstLine="454" w:right="0"/>
        <w:jc w:val="both"/>
        <w:rPr>
          <w:b/>
        </w:rPr>
      </w:pPr>
      <w:r>
        <w:rPr>
          <w:b/>
        </w:rPr>
        <w:t>Điều 21. Tình trạng không có năng lực trách nhiệm hình sự</w:t>
      </w:r>
    </w:p>
    <w:p>
      <w:pPr>
        <w:pStyle w:val="Normal"/>
        <w:shd w:fill="FFFFFF" w:val="clear"/>
        <w:spacing w:lineRule="exact" w:line="380" w:before="80" w:after="0"/>
        <w:ind w:firstLine="454" w:right="0"/>
        <w:jc w:val="both"/>
        <w:rPr/>
      </w:pPr>
      <w:r>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pStyle w:val="Normal"/>
        <w:shd w:fill="FFFFFF" w:val="clear"/>
        <w:spacing w:lineRule="exact" w:line="380" w:before="80" w:after="0"/>
        <w:ind w:firstLine="454" w:right="0"/>
        <w:jc w:val="both"/>
        <w:rPr>
          <w:b/>
          <w:bCs/>
        </w:rPr>
      </w:pPr>
      <w:r>
        <w:rPr>
          <w:b/>
          <w:bCs/>
        </w:rPr>
        <w:t>Điều 22. Phòng vệ chính đáng</w:t>
      </w:r>
    </w:p>
    <w:p>
      <w:pPr>
        <w:pStyle w:val="Normal"/>
        <w:shd w:fill="FFFFFF" w:val="clear"/>
        <w:spacing w:lineRule="exact" w:line="392" w:before="80" w:after="0"/>
        <w:ind w:firstLine="454" w:right="0"/>
        <w:jc w:val="both"/>
        <w:rPr/>
      </w:pPr>
      <w:r>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pPr>
        <w:pStyle w:val="Normal"/>
        <w:shd w:fill="FFFFFF" w:val="clear"/>
        <w:spacing w:lineRule="exact" w:line="392" w:before="80" w:after="0"/>
        <w:ind w:firstLine="454" w:right="0"/>
        <w:jc w:val="both"/>
        <w:rPr/>
      </w:pPr>
      <w:r>
        <w:rPr/>
        <w:t>Phòng vệ chính đáng không phải là tội phạm.</w:t>
      </w:r>
    </w:p>
    <w:p>
      <w:pPr>
        <w:pStyle w:val="Normal"/>
        <w:shd w:fill="FFFFFF" w:val="clear"/>
        <w:spacing w:lineRule="exact" w:line="392" w:before="80" w:after="0"/>
        <w:ind w:firstLine="454" w:right="0"/>
        <w:jc w:val="both"/>
        <w:rPr/>
      </w:pPr>
      <w:r>
        <w:rPr/>
        <w:t>2. Vượt quá giới hạn phòng vệ chính đáng là hành vi chống trả rõ ràng quá mức cần thiết, không phù hợp với tính chất và mức độ nguy hiểm cho xã hội của hành vi xâm hại.</w:t>
      </w:r>
    </w:p>
    <w:p>
      <w:pPr>
        <w:pStyle w:val="Normal"/>
        <w:shd w:fill="FFFFFF" w:val="clear"/>
        <w:spacing w:lineRule="exact" w:line="392" w:before="80" w:after="0"/>
        <w:ind w:firstLine="454" w:right="0"/>
        <w:jc w:val="both"/>
        <w:rPr/>
      </w:pPr>
      <w:r>
        <w:rPr/>
        <w:t>Người có hành vi vượt quá giới hạn phòng vệ chính đáng phải chịu trách nhiệm hình sự theo quy định của Bộ luật này.</w:t>
      </w:r>
    </w:p>
    <w:p>
      <w:pPr>
        <w:pStyle w:val="Normal"/>
        <w:spacing w:lineRule="exact" w:line="392" w:before="80" w:after="0"/>
        <w:ind w:firstLine="454" w:right="0"/>
        <w:jc w:val="both"/>
        <w:rPr>
          <w:b/>
        </w:rPr>
      </w:pPr>
      <w:r>
        <w:rPr>
          <w:b/>
        </w:rPr>
        <w:t>Điều 23. Tình thế cấp thiết</w:t>
      </w:r>
    </w:p>
    <w:p>
      <w:pPr>
        <w:pStyle w:val="Normal"/>
        <w:spacing w:lineRule="exact" w:line="392" w:before="80" w:after="0"/>
        <w:ind w:firstLine="454" w:right="0"/>
        <w:jc w:val="both"/>
        <w:rPr/>
      </w:pPr>
      <w:r>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pPr>
        <w:pStyle w:val="Normal"/>
        <w:spacing w:lineRule="exact" w:line="392" w:before="80" w:after="0"/>
        <w:ind w:firstLine="454" w:right="0"/>
        <w:jc w:val="both"/>
        <w:rPr/>
      </w:pPr>
      <w:r>
        <w:rPr/>
        <w:t>Hành vi gây thiệt hại trong tình thế cấp thiết không phải là tội phạm.</w:t>
      </w:r>
    </w:p>
    <w:p>
      <w:pPr>
        <w:pStyle w:val="Normal"/>
        <w:spacing w:lineRule="exact" w:line="392" w:before="80" w:after="0"/>
        <w:ind w:firstLine="454" w:right="0"/>
        <w:jc w:val="both"/>
        <w:rPr/>
      </w:pPr>
      <w:r>
        <w:rPr/>
        <w:t>2.</w:t>
      </w:r>
      <w:r>
        <w:rPr>
          <w:b/>
        </w:rPr>
        <w:t xml:space="preserve"> </w:t>
      </w:r>
      <w:r>
        <w:rPr/>
        <w:t>Trong trường hợp thiệt hại gây ra rõ ràng vượt quá yêu cầu của tình thế cấp thiết, thì người gây thiệt hại đó phải chịu trách nhiệm hình sự.</w:t>
      </w:r>
    </w:p>
    <w:p>
      <w:pPr>
        <w:pStyle w:val="Normal"/>
        <w:spacing w:lineRule="exact" w:line="392" w:before="80" w:after="0"/>
        <w:ind w:firstLine="454" w:right="0"/>
        <w:jc w:val="both"/>
        <w:rPr>
          <w:b/>
        </w:rPr>
      </w:pPr>
      <w:r>
        <w:rPr>
          <w:b/>
        </w:rPr>
        <w:t>Điều 24. Gây thiệt hại trong khi bắt giữ người phạm tội</w:t>
      </w:r>
    </w:p>
    <w:p>
      <w:pPr>
        <w:pStyle w:val="Normal"/>
        <w:spacing w:lineRule="exact" w:line="392" w:before="80" w:after="0"/>
        <w:ind w:firstLine="454" w:right="0"/>
        <w:jc w:val="both"/>
        <w:rPr/>
      </w:pPr>
      <w:r>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pStyle w:val="Normal"/>
        <w:spacing w:lineRule="exact" w:line="392" w:before="80" w:after="0"/>
        <w:ind w:firstLine="454" w:right="0"/>
        <w:jc w:val="both"/>
        <w:rPr/>
      </w:pPr>
      <w:r>
        <w:rPr/>
        <w:t>2. Trường hợp gây thiệt hại do sử dụng vũ lực rõ ràng vượt quá mức cần thiết, thì người gây thiệt hại phải chịu trách nhiệm hình sự.</w:t>
      </w:r>
    </w:p>
    <w:p>
      <w:pPr>
        <w:pStyle w:val="Normal"/>
        <w:spacing w:lineRule="exact" w:line="340" w:before="80" w:after="0"/>
        <w:ind w:firstLine="454" w:right="0"/>
        <w:jc w:val="both"/>
        <w:rPr>
          <w:b/>
        </w:rPr>
      </w:pPr>
      <w:r>
        <w:rPr>
          <w:b/>
        </w:rPr>
        <w:t>Điều 25. Rủi ro trong nghiên cứu, thử nghiệm, áp dụng tiến bộ khoa học, kỹ thuật và công nghệ</w:t>
      </w:r>
    </w:p>
    <w:p>
      <w:pPr>
        <w:pStyle w:val="Normal"/>
        <w:spacing w:lineRule="exact" w:line="380" w:before="80" w:after="0"/>
        <w:ind w:firstLine="454" w:right="0"/>
        <w:jc w:val="both"/>
        <w:rPr/>
      </w:pPr>
      <w:r>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pStyle w:val="Normal"/>
        <w:spacing w:lineRule="exact" w:line="380" w:before="80" w:after="0"/>
        <w:ind w:firstLine="454" w:right="0"/>
        <w:jc w:val="both"/>
        <w:rPr/>
      </w:pPr>
      <w:r>
        <w:rPr/>
        <w:t>Người nào không áp dụng đúng quy trình, quy phạm, không áp dụng đầy đủ biện pháp phòng ngừa mà gây thiệt hại thì vẫn phải chịu trách nhiệm hình sự.</w:t>
      </w:r>
    </w:p>
    <w:p>
      <w:pPr>
        <w:pStyle w:val="Normal"/>
        <w:spacing w:lineRule="exact" w:line="380" w:before="80" w:after="0"/>
        <w:ind w:firstLine="454" w:right="0"/>
        <w:jc w:val="both"/>
        <w:rPr>
          <w:b/>
        </w:rPr>
      </w:pPr>
      <w:r>
        <w:rPr>
          <w:b/>
        </w:rPr>
        <w:t>Điều 26. Thi hành mệnh lệnh của người chỉ huy hoặc của cấp trên</w:t>
      </w:r>
    </w:p>
    <w:p>
      <w:pPr>
        <w:pStyle w:val="Normal"/>
        <w:spacing w:lineRule="exact" w:line="392" w:before="80" w:after="0"/>
        <w:ind w:firstLine="454" w:right="0"/>
        <w:jc w:val="both"/>
        <w:rPr/>
      </w:pPr>
      <w:r>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pStyle w:val="Normal"/>
        <w:spacing w:lineRule="exact" w:line="392" w:before="80" w:after="0"/>
        <w:ind w:firstLine="454" w:right="0"/>
        <w:jc w:val="both"/>
        <w:rPr/>
      </w:pPr>
      <w:r>
        <w:rPr>
          <w:spacing w:val="6"/>
        </w:rPr>
        <w:t>Quy định này không áp dụng đối với các trường hợp quy định tại khoản</w:t>
      </w:r>
      <w:r>
        <w:rPr/>
        <w:t xml:space="preserve"> 2 Điều 421, khoản 2 Điều 422 và khoản 2 Điều 423 của Bộ luật này.</w:t>
      </w:r>
    </w:p>
    <w:p>
      <w:pPr>
        <w:pStyle w:val="Normal"/>
        <w:spacing w:lineRule="exact" w:line="340"/>
        <w:jc w:val="center"/>
        <w:rPr>
          <w:b/>
        </w:rPr>
      </w:pPr>
      <w:r>
        <w:rPr>
          <w:b/>
        </w:rPr>
      </w:r>
    </w:p>
    <w:p>
      <w:pPr>
        <w:pStyle w:val="Normal"/>
        <w:spacing w:lineRule="exact" w:line="340"/>
        <w:jc w:val="center"/>
        <w:rPr>
          <w:b/>
        </w:rPr>
      </w:pPr>
      <w:r>
        <w:rPr>
          <w:b/>
        </w:rPr>
        <w:t>Chương V</w:t>
      </w:r>
    </w:p>
    <w:p>
      <w:pPr>
        <w:pStyle w:val="Normal"/>
        <w:spacing w:lineRule="exact" w:line="340"/>
        <w:jc w:val="center"/>
        <w:rPr>
          <w:b/>
        </w:rPr>
      </w:pPr>
      <w:r>
        <w:rPr>
          <w:b/>
        </w:rPr>
        <w:t>THỜI HIỆU TRUY CỨU TRÁCH NHIỆM HÌNH SỰ,</w:t>
      </w:r>
    </w:p>
    <w:p>
      <w:pPr>
        <w:pStyle w:val="Normal"/>
        <w:spacing w:lineRule="exact" w:line="340"/>
        <w:jc w:val="center"/>
        <w:rPr>
          <w:b/>
        </w:rPr>
      </w:pPr>
      <w:r>
        <w:rPr>
          <w:b/>
        </w:rPr>
        <w:t>MIỄN TRÁCH NHIỆM HÌNH SỰ</w:t>
      </w:r>
    </w:p>
    <w:p>
      <w:pPr>
        <w:pStyle w:val="Normal"/>
        <w:spacing w:lineRule="exact" w:line="340"/>
        <w:jc w:val="center"/>
        <w:rPr>
          <w:b/>
        </w:rPr>
      </w:pPr>
      <w:r>
        <w:rPr>
          <w:b/>
        </w:rPr>
      </w:r>
    </w:p>
    <w:p>
      <w:pPr>
        <w:pStyle w:val="Normal"/>
        <w:widowControl w:val="false"/>
        <w:spacing w:lineRule="exact" w:line="400" w:before="80" w:after="0"/>
        <w:ind w:firstLine="454" w:right="0"/>
        <w:jc w:val="both"/>
        <w:rPr>
          <w:b/>
        </w:rPr>
      </w:pPr>
      <w:r>
        <w:rPr>
          <w:b/>
        </w:rPr>
        <w:t>Điều 27. Thời hiệu truy cứu trách nhiệm hình sự</w:t>
      </w:r>
    </w:p>
    <w:p>
      <w:pPr>
        <w:pStyle w:val="Normal"/>
        <w:widowControl w:val="false"/>
        <w:spacing w:lineRule="exact" w:line="380" w:before="80" w:after="0"/>
        <w:ind w:firstLine="454" w:right="0"/>
        <w:jc w:val="both"/>
        <w:rPr/>
      </w:pPr>
      <w:r>
        <w:rPr/>
        <w:t>1. Thời hiệu truy cứu trách nhiệm hình sự là thời hạn do Bộ luật này quy định mà khi hết thời hạn đó thì người phạm tội không bị truy cứu trách nhiệm hình sự.</w:t>
      </w:r>
    </w:p>
    <w:p>
      <w:pPr>
        <w:pStyle w:val="Normal"/>
        <w:spacing w:lineRule="exact" w:line="380" w:before="80" w:after="0"/>
        <w:ind w:firstLine="454" w:right="0"/>
        <w:jc w:val="both"/>
        <w:rPr/>
      </w:pPr>
      <w:r>
        <w:rPr/>
        <w:t>2. Thời hiệu truy cứu trách nhiệm hình sự được quy định như sau:</w:t>
      </w:r>
    </w:p>
    <w:p>
      <w:pPr>
        <w:pStyle w:val="Normal"/>
        <w:spacing w:lineRule="exact" w:line="380" w:before="80" w:after="0"/>
        <w:ind w:firstLine="454" w:right="0"/>
        <w:jc w:val="both"/>
        <w:rPr/>
      </w:pPr>
      <w:r>
        <w:rPr/>
        <w:t xml:space="preserve">a) 05 năm đối với tội phạm ít nghiêm trọng; </w:t>
      </w:r>
    </w:p>
    <w:p>
      <w:pPr>
        <w:pStyle w:val="Normal"/>
        <w:spacing w:lineRule="exact" w:line="380" w:before="80" w:after="0"/>
        <w:ind w:firstLine="454" w:right="0"/>
        <w:jc w:val="both"/>
        <w:rPr/>
      </w:pPr>
      <w:r>
        <w:rPr/>
        <w:t xml:space="preserve">b) 10 năm đối với tội phạm nghiêm trọng; </w:t>
      </w:r>
    </w:p>
    <w:p>
      <w:pPr>
        <w:pStyle w:val="Normal"/>
        <w:spacing w:lineRule="exact" w:line="380" w:before="80" w:after="0"/>
        <w:ind w:firstLine="454" w:right="0"/>
        <w:jc w:val="both"/>
        <w:rPr/>
      </w:pPr>
      <w:r>
        <w:rPr/>
        <w:t>c) 15 năm đối với tội phạm rất nghiêm trọng;</w:t>
      </w:r>
    </w:p>
    <w:p>
      <w:pPr>
        <w:pStyle w:val="Normal"/>
        <w:spacing w:lineRule="exact" w:line="380" w:before="80" w:after="0"/>
        <w:ind w:firstLine="454" w:right="0"/>
        <w:jc w:val="both"/>
        <w:rPr/>
      </w:pPr>
      <w:r>
        <w:rPr/>
        <w:t>d) 20 năm đối với tội phạm đặc biệt nghiêm trọng.</w:t>
      </w:r>
    </w:p>
    <w:p>
      <w:pPr>
        <w:pStyle w:val="Normal"/>
        <w:spacing w:lineRule="exact" w:line="380" w:before="80" w:after="0"/>
        <w:ind w:firstLine="454" w:right="0"/>
        <w:jc w:val="both"/>
        <w:rPr/>
      </w:pPr>
      <w:r>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pPr>
        <w:pStyle w:val="Normal"/>
        <w:spacing w:lineRule="exact" w:line="380" w:before="80" w:after="0"/>
        <w:ind w:firstLine="454" w:right="0"/>
        <w:jc w:val="both"/>
        <w:rPr/>
      </w:pPr>
      <w:r>
        <w:rPr/>
        <w:t>Nếu trong thời hạn quy định tại khoản 2 Điều này, người phạm tội cố tình trốn tránh và đã có quyết định truy nã, thì thời hiệu tính lại kể từ khi người đó ra đầu thú hoặc bị bắt giữ.</w:t>
      </w:r>
    </w:p>
    <w:p>
      <w:pPr>
        <w:pStyle w:val="Normal"/>
        <w:spacing w:lineRule="exact" w:line="380" w:before="80" w:after="0"/>
        <w:ind w:firstLine="454" w:right="0"/>
        <w:jc w:val="both"/>
        <w:rPr>
          <w:b/>
        </w:rPr>
      </w:pPr>
      <w:r>
        <w:rPr>
          <w:b/>
        </w:rPr>
        <w:t>Điều 28. Không áp dụng thời hiệu truy cứu trách nhiệm hình sự</w:t>
      </w:r>
    </w:p>
    <w:p>
      <w:pPr>
        <w:pStyle w:val="Normal"/>
        <w:spacing w:lineRule="exact" w:line="380" w:before="80" w:after="0"/>
        <w:ind w:firstLine="454" w:right="0"/>
        <w:jc w:val="both"/>
        <w:rPr/>
      </w:pPr>
      <w:r>
        <w:rPr/>
        <w:t>Không áp dụng thời hiệu truy cứu trách nhiệm hình sự quy định tại Điều 27 của Bộ luật này đối với các tội phạm sau đây:</w:t>
      </w:r>
    </w:p>
    <w:p>
      <w:pPr>
        <w:pStyle w:val="Normal"/>
        <w:spacing w:lineRule="exact" w:line="380" w:before="80" w:after="0"/>
        <w:ind w:firstLine="454" w:right="0"/>
        <w:jc w:val="both"/>
        <w:rPr/>
      </w:pPr>
      <w:r>
        <w:rPr/>
        <w:t xml:space="preserve">1. </w:t>
      </w:r>
      <w:r>
        <w:rPr>
          <w:spacing w:val="-6"/>
        </w:rPr>
        <w:t>Các tội xâm phạm an ninh quốc gia quy định tại Chương XIII của Bộ luật này;</w:t>
      </w:r>
    </w:p>
    <w:p>
      <w:pPr>
        <w:pStyle w:val="Normal"/>
        <w:spacing w:lineRule="exact" w:line="400" w:before="80" w:after="0"/>
        <w:ind w:firstLine="454" w:right="0"/>
        <w:jc w:val="both"/>
        <w:rPr/>
      </w:pPr>
      <w:r>
        <w:rPr/>
        <w:t>2. Các tội phá hoại hòa bình, chống loài người và tội phạm chiến tranh quy định tại Chương XXVI của Bộ luật này;</w:t>
      </w:r>
    </w:p>
    <w:p>
      <w:pPr>
        <w:pStyle w:val="Normal"/>
        <w:spacing w:lineRule="exact" w:line="400" w:before="80" w:after="0"/>
        <w:ind w:firstLine="454" w:right="0"/>
        <w:jc w:val="both"/>
        <w:rPr/>
      </w:pPr>
      <w:r>
        <w:rPr/>
        <w:t xml:space="preserve">3. </w:t>
      </w:r>
      <w:r>
        <w:rPr>
          <w:spacing w:val="-6"/>
        </w:rPr>
        <w:t>Tội tham ô tài sản thuộc trường hợp quy định tại khoản 3 và khoản 4 Điều 353</w:t>
      </w:r>
      <w:r>
        <w:rPr/>
        <w:t xml:space="preserve"> của Bộ luật này; tội nhận hối lộ thuộc trường hợp quy định tại khoản 3 và khoản 4 Điều 354 của Bộ luật này. </w:t>
      </w:r>
    </w:p>
    <w:p>
      <w:pPr>
        <w:pStyle w:val="Normal"/>
        <w:spacing w:lineRule="exact" w:line="400" w:before="80" w:after="0"/>
        <w:ind w:firstLine="454" w:right="0"/>
        <w:jc w:val="both"/>
        <w:rPr>
          <w:b/>
        </w:rPr>
      </w:pPr>
      <w:r>
        <w:rPr>
          <w:b/>
        </w:rPr>
        <w:t>Điều 29. Căn cứ miễn trách nhiệm hình sự</w:t>
      </w:r>
    </w:p>
    <w:p>
      <w:pPr>
        <w:pStyle w:val="Normal"/>
        <w:spacing w:lineRule="exact" w:line="400" w:before="80" w:after="0"/>
        <w:ind w:firstLine="454" w:right="0"/>
        <w:jc w:val="both"/>
        <w:rPr/>
      </w:pPr>
      <w:r>
        <w:rPr/>
        <w:t>1. Người phạm tội được miễn trách nhiệm hình sự khi có một trong những căn cứ sau đây:</w:t>
      </w:r>
    </w:p>
    <w:p>
      <w:pPr>
        <w:pStyle w:val="Normal"/>
        <w:spacing w:lineRule="exact" w:line="400" w:before="80" w:after="0"/>
        <w:ind w:firstLine="454" w:right="0"/>
        <w:jc w:val="both"/>
        <w:rPr/>
      </w:pPr>
      <w:r>
        <w:rPr/>
        <w:t>a) Khi tiến hành điều tra, truy tố hoặc xét xử, do có sự thay đổi chính sách, pháp luật làm cho hành vi phạm tội không còn nguy hiểm cho xã hội nữa;</w:t>
      </w:r>
    </w:p>
    <w:p>
      <w:pPr>
        <w:pStyle w:val="Normal"/>
        <w:spacing w:lineRule="exact" w:line="400" w:before="80" w:after="0"/>
        <w:ind w:firstLine="454" w:right="0"/>
        <w:jc w:val="both"/>
        <w:rPr/>
      </w:pPr>
      <w:r>
        <w:rPr/>
        <w:t>b)</w:t>
      </w:r>
      <w:r>
        <w:rPr>
          <w:b/>
        </w:rPr>
        <w:t xml:space="preserve"> </w:t>
      </w:r>
      <w:r>
        <w:rPr/>
        <w:t>Khi có quyết định đại xá.</w:t>
      </w:r>
    </w:p>
    <w:p>
      <w:pPr>
        <w:pStyle w:val="Normal"/>
        <w:spacing w:lineRule="exact" w:line="400" w:before="80" w:after="0"/>
        <w:ind w:firstLine="454" w:right="0"/>
        <w:jc w:val="both"/>
        <w:rPr/>
      </w:pPr>
      <w:r>
        <w:rPr/>
        <w:t>2. Người phạm tội có thể được miễn trách nhiệm hình sự khi có một trong các căn cứ sau đây:</w:t>
      </w:r>
    </w:p>
    <w:p>
      <w:pPr>
        <w:pStyle w:val="Normal"/>
        <w:spacing w:lineRule="exact" w:line="400" w:before="80" w:after="0"/>
        <w:ind w:firstLine="454" w:right="0"/>
        <w:jc w:val="both"/>
        <w:rPr/>
      </w:pPr>
      <w:r>
        <w:rPr/>
        <w:t>a) Khi tiến hành điều tra, truy tố, xét xử do chuyển biến của tình hình mà người phạm tội không còn nguy hiểm cho xã hội nữa;</w:t>
      </w:r>
    </w:p>
    <w:p>
      <w:pPr>
        <w:pStyle w:val="Normal"/>
        <w:widowControl w:val="false"/>
        <w:spacing w:lineRule="exact" w:line="400" w:before="80" w:after="0"/>
        <w:ind w:firstLine="454" w:right="0"/>
        <w:jc w:val="both"/>
        <w:rPr/>
      </w:pPr>
      <w:r>
        <w:rPr/>
        <w:t xml:space="preserve">b) Khi tiến hành điều tra, truy tố, xét xử, người phạm tội mắc bệnh hiểm nghèo dẫn đến không còn khả năng gây nguy hiểm cho xã hội nữa; </w:t>
      </w:r>
    </w:p>
    <w:p>
      <w:pPr>
        <w:pStyle w:val="Normal"/>
        <w:widowControl w:val="false"/>
        <w:spacing w:lineRule="exact" w:line="400" w:before="80" w:after="0"/>
        <w:ind w:firstLine="454" w:right="0"/>
        <w:jc w:val="both"/>
        <w:rPr/>
      </w:pPr>
      <w:r>
        <w:rPr/>
        <w:t>c) Trước khi hành vi phạm tội bị phát giác,</w:t>
      </w:r>
      <w:r>
        <w:rPr>
          <w:rStyle w:val="FootnoteReference1"/>
          <w:vertAlign w:val="superscript"/>
        </w:rPr>
        <w:footnoteReference w:id="10"/>
      </w:r>
      <w:r>
        <w:rP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pPr>
        <w:pStyle w:val="Normal"/>
        <w:spacing w:lineRule="exact" w:line="400" w:before="80" w:after="0"/>
        <w:ind w:firstLine="454" w:right="0"/>
        <w:jc w:val="both"/>
        <w:rPr/>
      </w:pPr>
      <w:r>
        <w:rPr/>
        <w:t>3. Người thực hiện tội phạm nghiêm trọng do vô ý hoặc tội phạm ít nghiêm trọng</w:t>
      </w:r>
      <w:r>
        <w:rPr>
          <w:rStyle w:val="FootnoteReference1"/>
          <w:vertAlign w:val="superscript"/>
        </w:rPr>
        <w:footnoteReference w:id="11"/>
      </w:r>
      <w:r>
        <w:rPr/>
        <w:t xml:space="preserve"> gây thiệt hại về tính mạng, sức khỏe, danh dự, nhân phẩm hoặc tài sản của người khác, đã tự nguyện sửa chữa, bồi thường thiệt hại hoặc khắc phục hậu quả</w:t>
      </w:r>
      <w:r>
        <w:rPr>
          <w:rStyle w:val="FootnoteReference1"/>
          <w:vertAlign w:val="superscript"/>
        </w:rPr>
        <w:footnoteReference w:id="12"/>
      </w:r>
      <w:r>
        <w:rPr/>
        <w:t xml:space="preserve"> và được người bị hại hoặc người đại diện hợp pháp</w:t>
      </w:r>
      <w:r>
        <w:rPr>
          <w:rStyle w:val="FootnoteReference1"/>
          <w:vertAlign w:val="superscript"/>
        </w:rPr>
        <w:footnoteReference w:id="13"/>
      </w:r>
      <w:r>
        <w:rPr/>
        <w:t xml:space="preserve"> của người bị hại tự nguyện hòa giải và đề nghị miễn trách nhiệm hình sự, thì có thể được miễn trách nhiệm hình sự.</w:t>
      </w:r>
    </w:p>
    <w:p>
      <w:pPr>
        <w:pStyle w:val="Normal"/>
        <w:spacing w:lineRule="exact" w:line="340"/>
        <w:jc w:val="center"/>
        <w:rPr>
          <w:b/>
        </w:rPr>
      </w:pPr>
      <w:r>
        <w:rPr>
          <w:b/>
        </w:rPr>
        <w:t>Chương VI</w:t>
      </w:r>
    </w:p>
    <w:p>
      <w:pPr>
        <w:pStyle w:val="Normal"/>
        <w:spacing w:lineRule="exact" w:line="340"/>
        <w:jc w:val="center"/>
        <w:rPr>
          <w:b/>
        </w:rPr>
      </w:pPr>
      <w:r>
        <w:rPr>
          <w:b/>
        </w:rPr>
        <w:t>HÌNH PHẠT</w:t>
      </w:r>
    </w:p>
    <w:p>
      <w:pPr>
        <w:pStyle w:val="Normal"/>
        <w:spacing w:lineRule="exact" w:line="340"/>
        <w:jc w:val="center"/>
        <w:rPr>
          <w:b/>
        </w:rPr>
      </w:pPr>
      <w:r>
        <w:rPr>
          <w:b/>
        </w:rPr>
      </w:r>
    </w:p>
    <w:p>
      <w:pPr>
        <w:pStyle w:val="Normal"/>
        <w:spacing w:lineRule="exact" w:line="400" w:before="80" w:after="0"/>
        <w:ind w:firstLine="454" w:right="0"/>
        <w:jc w:val="both"/>
        <w:rPr>
          <w:b/>
        </w:rPr>
      </w:pPr>
      <w:r>
        <w:rPr>
          <w:b/>
        </w:rPr>
        <w:t>Điều 30. Khái niệm hình phạt</w:t>
      </w:r>
    </w:p>
    <w:p>
      <w:pPr>
        <w:pStyle w:val="Normal"/>
        <w:spacing w:lineRule="exact" w:line="386" w:before="80" w:after="0"/>
        <w:ind w:firstLine="454" w:right="0"/>
        <w:jc w:val="both"/>
        <w:rPr/>
      </w:pPr>
      <w:r>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pStyle w:val="Normal"/>
        <w:spacing w:lineRule="exact" w:line="386" w:before="80" w:after="0"/>
        <w:ind w:firstLine="454" w:right="0"/>
        <w:jc w:val="both"/>
        <w:rPr>
          <w:b/>
        </w:rPr>
      </w:pPr>
      <w:r>
        <w:rPr>
          <w:b/>
        </w:rPr>
        <w:t>Điều 31. Mục đích của hình phạt</w:t>
      </w:r>
    </w:p>
    <w:p>
      <w:pPr>
        <w:pStyle w:val="Normal"/>
        <w:spacing w:lineRule="exact" w:line="386" w:before="80" w:after="0"/>
        <w:ind w:firstLine="454" w:right="0"/>
        <w:jc w:val="both"/>
        <w:rPr/>
      </w:pPr>
      <w:r>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pStyle w:val="Normal"/>
        <w:tabs>
          <w:tab w:val="clear" w:pos="709"/>
          <w:tab w:val="left" w:pos="6950" w:leader="none"/>
        </w:tabs>
        <w:spacing w:lineRule="exact" w:line="386" w:before="80" w:after="0"/>
        <w:ind w:firstLine="454" w:right="0"/>
        <w:jc w:val="both"/>
        <w:rPr>
          <w:b/>
        </w:rPr>
      </w:pPr>
      <w:r>
        <w:rPr>
          <w:b/>
        </w:rPr>
        <w:t>Điều 32. Các hình phạt đối với người phạm tội</w:t>
      </w:r>
    </w:p>
    <w:p>
      <w:pPr>
        <w:pStyle w:val="Normal"/>
        <w:spacing w:lineRule="exact" w:line="386" w:before="80" w:after="0"/>
        <w:ind w:firstLine="454" w:right="0"/>
        <w:jc w:val="both"/>
        <w:rPr/>
      </w:pPr>
      <w:r>
        <w:rPr/>
        <w:t>1. Hình phạt chính bao gồm:</w:t>
      </w:r>
    </w:p>
    <w:p>
      <w:pPr>
        <w:pStyle w:val="Normal"/>
        <w:spacing w:lineRule="exact" w:line="386" w:before="80" w:after="0"/>
        <w:ind w:firstLine="454" w:right="0"/>
        <w:jc w:val="both"/>
        <w:rPr/>
      </w:pPr>
      <w:r>
        <w:rPr/>
        <w:t xml:space="preserve">a) Cảnh cáo; </w:t>
      </w:r>
    </w:p>
    <w:p>
      <w:pPr>
        <w:pStyle w:val="Normal"/>
        <w:spacing w:lineRule="exact" w:line="386" w:before="80" w:after="0"/>
        <w:ind w:firstLine="454" w:right="0"/>
        <w:jc w:val="both"/>
        <w:rPr/>
      </w:pPr>
      <w:r>
        <w:rPr/>
        <w:t>b) Phạt tiền;</w:t>
      </w:r>
    </w:p>
    <w:p>
      <w:pPr>
        <w:pStyle w:val="Normal"/>
        <w:spacing w:lineRule="exact" w:line="386" w:before="80" w:after="0"/>
        <w:ind w:firstLine="454" w:right="0"/>
        <w:jc w:val="both"/>
        <w:rPr/>
      </w:pPr>
      <w:r>
        <w:rPr/>
        <w:t>c) Cải tạo không giam giữ;</w:t>
      </w:r>
    </w:p>
    <w:p>
      <w:pPr>
        <w:pStyle w:val="Normal"/>
        <w:spacing w:lineRule="exact" w:line="386" w:before="80" w:after="0"/>
        <w:ind w:firstLine="454" w:right="0"/>
        <w:jc w:val="both"/>
        <w:rPr/>
      </w:pPr>
      <w:r>
        <w:rPr/>
        <w:t xml:space="preserve">d) Trục xuất;    </w:t>
      </w:r>
    </w:p>
    <w:p>
      <w:pPr>
        <w:pStyle w:val="Normal"/>
        <w:spacing w:lineRule="exact" w:line="386" w:before="80" w:after="0"/>
        <w:ind w:firstLine="454" w:right="0"/>
        <w:jc w:val="both"/>
        <w:rPr/>
      </w:pPr>
      <w:r>
        <w:rPr/>
        <w:t>đ) Tù có thời hạn;</w:t>
      </w:r>
    </w:p>
    <w:p>
      <w:pPr>
        <w:pStyle w:val="Normal"/>
        <w:spacing w:lineRule="exact" w:line="380" w:before="80" w:after="0"/>
        <w:ind w:firstLine="454" w:right="0"/>
        <w:jc w:val="both"/>
        <w:rPr/>
      </w:pPr>
      <w:r>
        <w:rPr/>
        <w:t>e) Tù chung thân;</w:t>
      </w:r>
    </w:p>
    <w:p>
      <w:pPr>
        <w:pStyle w:val="Normal"/>
        <w:spacing w:lineRule="exact" w:line="380" w:before="80" w:after="0"/>
        <w:ind w:firstLine="454" w:right="0"/>
        <w:jc w:val="both"/>
        <w:rPr/>
      </w:pPr>
      <w:r>
        <w:rPr/>
        <w:t>g) Tử hình.</w:t>
      </w:r>
    </w:p>
    <w:p>
      <w:pPr>
        <w:pStyle w:val="Normal"/>
        <w:spacing w:lineRule="exact" w:line="380" w:before="80" w:after="0"/>
        <w:ind w:firstLine="454" w:right="0"/>
        <w:jc w:val="both"/>
        <w:rPr/>
      </w:pPr>
      <w:r>
        <w:rPr/>
        <w:t>2. Hình phạt bổ sung bao gồm:</w:t>
      </w:r>
    </w:p>
    <w:p>
      <w:pPr>
        <w:pStyle w:val="Normal"/>
        <w:spacing w:lineRule="exact" w:line="380" w:before="80" w:after="0"/>
        <w:ind w:firstLine="454" w:right="0"/>
        <w:jc w:val="both"/>
        <w:rPr/>
      </w:pPr>
      <w:r>
        <w:rPr/>
        <w:t>a) Cấm đảm nhiệm chức vụ, cấm hành nghề hoặc làm công việc nhất định;</w:t>
      </w:r>
    </w:p>
    <w:p>
      <w:pPr>
        <w:pStyle w:val="Normal"/>
        <w:spacing w:lineRule="exact" w:line="370" w:before="80" w:after="0"/>
        <w:ind w:firstLine="454" w:right="0"/>
        <w:jc w:val="both"/>
        <w:rPr/>
      </w:pPr>
      <w:r>
        <w:rPr/>
        <w:t xml:space="preserve">b) Cấm cư trú; </w:t>
      </w:r>
    </w:p>
    <w:p>
      <w:pPr>
        <w:pStyle w:val="Normal"/>
        <w:spacing w:lineRule="exact" w:line="370" w:before="80" w:after="0"/>
        <w:ind w:firstLine="454" w:right="0"/>
        <w:jc w:val="both"/>
        <w:rPr/>
      </w:pPr>
      <w:r>
        <w:rPr/>
        <w:t>c) Quản chế;</w:t>
      </w:r>
    </w:p>
    <w:p>
      <w:pPr>
        <w:pStyle w:val="Normal"/>
        <w:spacing w:lineRule="exact" w:line="370" w:before="80" w:after="0"/>
        <w:ind w:firstLine="454" w:right="0"/>
        <w:jc w:val="both"/>
        <w:rPr/>
      </w:pPr>
      <w:r>
        <w:rPr/>
        <w:t xml:space="preserve">d) Tước một số quyền công dân; </w:t>
      </w:r>
    </w:p>
    <w:p>
      <w:pPr>
        <w:pStyle w:val="Normal"/>
        <w:spacing w:lineRule="exact" w:line="370" w:before="80" w:after="0"/>
        <w:ind w:firstLine="454" w:right="0"/>
        <w:jc w:val="both"/>
        <w:rPr/>
      </w:pPr>
      <w:r>
        <w:rPr/>
        <w:t>đ) Tịch thu tài sản;</w:t>
      </w:r>
    </w:p>
    <w:p>
      <w:pPr>
        <w:pStyle w:val="Normal"/>
        <w:spacing w:lineRule="exact" w:line="370" w:before="80" w:after="0"/>
        <w:ind w:firstLine="454" w:right="0"/>
        <w:jc w:val="both"/>
        <w:rPr/>
      </w:pPr>
      <w:r>
        <w:rPr/>
        <w:t>e) Phạt tiền, khi không áp dụng là hình phạt chính;</w:t>
      </w:r>
    </w:p>
    <w:p>
      <w:pPr>
        <w:pStyle w:val="Normal"/>
        <w:spacing w:lineRule="exact" w:line="370" w:before="80" w:after="0"/>
        <w:ind w:firstLine="454" w:right="0"/>
        <w:jc w:val="both"/>
        <w:rPr/>
      </w:pPr>
      <w:r>
        <w:rPr/>
        <w:t>g) Trục xuất, khi không áp dụng là hình phạt chính.</w:t>
      </w:r>
      <w:r>
        <w:rPr>
          <w:b/>
        </w:rPr>
        <w:t xml:space="preserve">    </w:t>
      </w:r>
    </w:p>
    <w:p>
      <w:pPr>
        <w:pStyle w:val="Normal"/>
        <w:spacing w:lineRule="exact" w:line="370" w:before="80" w:after="0"/>
        <w:ind w:firstLine="454" w:right="0"/>
        <w:jc w:val="both"/>
        <w:rPr/>
      </w:pPr>
      <w:r>
        <w:rPr/>
        <w:t>3. Đối với mỗi tội phạm, người phạm tội chỉ bị áp dụng một hình phạt chính và có thể bị áp dụng một hoặc một số hình phạt bổ sung.</w:t>
      </w:r>
    </w:p>
    <w:p>
      <w:pPr>
        <w:pStyle w:val="Normal"/>
        <w:spacing w:lineRule="exact" w:line="370" w:before="80" w:after="0"/>
        <w:ind w:firstLine="454" w:right="0"/>
        <w:jc w:val="both"/>
        <w:rPr>
          <w:b/>
        </w:rPr>
      </w:pPr>
      <w:r>
        <w:rPr>
          <w:b/>
        </w:rPr>
        <w:t>Điều 33. Các hình phạt đối với pháp nhân thương mại phạm tội</w:t>
      </w:r>
    </w:p>
    <w:p>
      <w:pPr>
        <w:pStyle w:val="Normal"/>
        <w:spacing w:lineRule="exact" w:line="370" w:before="80" w:after="0"/>
        <w:ind w:firstLine="454" w:right="0"/>
        <w:jc w:val="both"/>
        <w:rPr/>
      </w:pPr>
      <w:r>
        <w:rPr/>
        <w:t>1. Hình phạt chính bao gồm:</w:t>
      </w:r>
    </w:p>
    <w:p>
      <w:pPr>
        <w:pStyle w:val="Normal"/>
        <w:spacing w:lineRule="exact" w:line="370" w:before="80" w:after="0"/>
        <w:ind w:firstLine="454" w:right="0"/>
        <w:jc w:val="both"/>
        <w:rPr/>
      </w:pPr>
      <w:r>
        <w:rPr/>
        <w:t>a) Phạt tiền;</w:t>
      </w:r>
    </w:p>
    <w:p>
      <w:pPr>
        <w:pStyle w:val="Normal"/>
        <w:spacing w:lineRule="exact" w:line="370" w:before="80" w:after="0"/>
        <w:ind w:firstLine="454" w:right="0"/>
        <w:jc w:val="both"/>
        <w:rPr/>
      </w:pPr>
      <w:r>
        <w:rPr/>
        <w:t xml:space="preserve">b) Đình chỉ hoạt động có thời hạn; </w:t>
      </w:r>
    </w:p>
    <w:p>
      <w:pPr>
        <w:pStyle w:val="Normal"/>
        <w:spacing w:lineRule="exact" w:line="370" w:before="80" w:after="0"/>
        <w:ind w:firstLine="454" w:right="0"/>
        <w:jc w:val="both"/>
        <w:rPr/>
      </w:pPr>
      <w:r>
        <w:rPr/>
        <w:t xml:space="preserve">c) Đình chỉ hoạt động vĩnh viễn. </w:t>
      </w:r>
    </w:p>
    <w:p>
      <w:pPr>
        <w:pStyle w:val="Normal"/>
        <w:spacing w:lineRule="exact" w:line="370" w:before="80" w:after="0"/>
        <w:ind w:firstLine="454" w:right="0"/>
        <w:jc w:val="both"/>
        <w:rPr/>
      </w:pPr>
      <w:r>
        <w:rPr/>
        <w:t>2. Hình phạt bổ sung bao gồm:</w:t>
      </w:r>
    </w:p>
    <w:p>
      <w:pPr>
        <w:pStyle w:val="Normal"/>
        <w:spacing w:lineRule="exact" w:line="370" w:before="80" w:after="0"/>
        <w:ind w:firstLine="454" w:right="0"/>
        <w:jc w:val="both"/>
        <w:rPr/>
      </w:pPr>
      <w:r>
        <w:rPr/>
        <w:t xml:space="preserve">a) Cấm kinh doanh, cấm hoạt động trong một số lĩnh vực nhất định; </w:t>
      </w:r>
    </w:p>
    <w:p>
      <w:pPr>
        <w:pStyle w:val="Normal"/>
        <w:spacing w:lineRule="exact" w:line="370" w:before="80" w:after="0"/>
        <w:ind w:firstLine="454" w:right="0"/>
        <w:jc w:val="both"/>
        <w:rPr/>
      </w:pPr>
      <w:r>
        <w:rPr/>
        <w:t>b) Cấm huy động vốn;</w:t>
      </w:r>
    </w:p>
    <w:p>
      <w:pPr>
        <w:pStyle w:val="Normal"/>
        <w:spacing w:lineRule="exact" w:line="370" w:before="80" w:after="0"/>
        <w:ind w:firstLine="454" w:right="0"/>
        <w:jc w:val="both"/>
        <w:rPr/>
      </w:pPr>
      <w:r>
        <w:rPr/>
        <w:t>c) Phạt tiền, khi không áp dụng là hình phạt chính.</w:t>
      </w:r>
    </w:p>
    <w:p>
      <w:pPr>
        <w:pStyle w:val="Normal"/>
        <w:spacing w:lineRule="exact" w:line="370" w:before="80" w:after="0"/>
        <w:ind w:firstLine="454" w:right="0"/>
        <w:jc w:val="both"/>
        <w:rPr/>
      </w:pPr>
      <w:r>
        <w:rPr/>
        <w:t>3. Đối với mỗi tội phạm, pháp nhân thương mại phạm tội chỉ bị áp dụng một hình phạt chính và có thể bị áp dụng một hoặc một số hình phạt bổ sung.</w:t>
      </w:r>
    </w:p>
    <w:p>
      <w:pPr>
        <w:pStyle w:val="Normal"/>
        <w:spacing w:lineRule="exact" w:line="370" w:before="80" w:after="0"/>
        <w:ind w:firstLine="454" w:right="0"/>
        <w:jc w:val="both"/>
        <w:rPr>
          <w:b/>
        </w:rPr>
      </w:pPr>
      <w:r>
        <w:rPr>
          <w:b/>
        </w:rPr>
        <w:t>Điều 34. Cảnh cáo</w:t>
      </w:r>
    </w:p>
    <w:p>
      <w:pPr>
        <w:pStyle w:val="Normal"/>
        <w:spacing w:lineRule="exact" w:line="370" w:before="80" w:after="0"/>
        <w:ind w:firstLine="454" w:right="0"/>
        <w:jc w:val="both"/>
        <w:rPr/>
      </w:pPr>
      <w:r>
        <w:rPr/>
        <w:t>Cảnh cáo được áp dụng đối với người phạm tội ít nghiêm trọng và có nhiều tình tiết giảm nhẹ, nhưng chưa đến mức miễn hình phạt.</w:t>
      </w:r>
    </w:p>
    <w:p>
      <w:pPr>
        <w:pStyle w:val="Normal"/>
        <w:spacing w:lineRule="exact" w:line="370" w:before="80" w:after="0"/>
        <w:ind w:firstLine="454" w:right="0"/>
        <w:jc w:val="both"/>
        <w:rPr>
          <w:b/>
        </w:rPr>
      </w:pPr>
      <w:r>
        <w:rPr>
          <w:b/>
        </w:rPr>
        <w:t>Điều 35. Phạt tiền</w:t>
      </w:r>
    </w:p>
    <w:p>
      <w:pPr>
        <w:pStyle w:val="Normal"/>
        <w:spacing w:lineRule="exact" w:line="370" w:before="80" w:after="0"/>
        <w:ind w:firstLine="454" w:right="0"/>
        <w:jc w:val="both"/>
        <w:rPr/>
      </w:pPr>
      <w:r>
        <w:rPr/>
        <w:t>1. Phạt tiền được áp dụng là hình phạt chính đối với các trường hợp sau đây:</w:t>
      </w:r>
    </w:p>
    <w:p>
      <w:pPr>
        <w:pStyle w:val="Normal"/>
        <w:spacing w:lineRule="exact" w:line="370" w:before="80" w:after="0"/>
        <w:ind w:firstLine="454" w:right="0"/>
        <w:jc w:val="both"/>
        <w:rPr/>
      </w:pPr>
      <w:r>
        <w:rPr/>
        <w:t xml:space="preserve">a) </w:t>
      </w:r>
      <w:r>
        <w:rPr>
          <w:spacing w:val="6"/>
        </w:rPr>
        <w:t>Người phạm tội ít nghiêm trọng, phạm tội nghiêm trọng do Bộ luật này quy định;</w:t>
      </w:r>
    </w:p>
    <w:p>
      <w:pPr>
        <w:pStyle w:val="Normal"/>
        <w:spacing w:lineRule="exact" w:line="380" w:before="80" w:after="0"/>
        <w:ind w:firstLine="454" w:right="0"/>
        <w:jc w:val="both"/>
        <w:rPr/>
      </w:pPr>
      <w:r>
        <w:rPr/>
        <w:t>b) Người phạm tội rất nghiêm trọng xâm phạm trật tự quản lý kinh tế, môi trường, trật tự công cộng, an toàn công cộng và một số tội phạm khác do Bộ luật này quy định.</w:t>
      </w:r>
    </w:p>
    <w:p>
      <w:pPr>
        <w:pStyle w:val="Normal"/>
        <w:spacing w:lineRule="exact" w:line="410" w:before="80" w:after="0"/>
        <w:ind w:firstLine="454" w:right="0"/>
        <w:jc w:val="both"/>
        <w:rPr/>
      </w:pPr>
      <w:r>
        <w:rPr/>
        <w:t xml:space="preserve">2. Hình phạt tiền được áp dụng là hình phạt bổ sung đối với người phạm tội về tham nhũng, ma túy hoặc những tội phạm khác do Bộ luật này quy định. </w:t>
      </w:r>
    </w:p>
    <w:p>
      <w:pPr>
        <w:pStyle w:val="Normal"/>
        <w:spacing w:lineRule="exact" w:line="410" w:before="80" w:after="0"/>
        <w:ind w:firstLine="454" w:right="0"/>
        <w:jc w:val="both"/>
        <w:rPr/>
      </w:pPr>
      <w:r>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pStyle w:val="Normal"/>
        <w:spacing w:lineRule="exact" w:line="410" w:before="80" w:after="0"/>
        <w:ind w:firstLine="454" w:right="0"/>
        <w:jc w:val="both"/>
        <w:rPr/>
      </w:pPr>
      <w:r>
        <w:rPr/>
        <w:t>4. Hình phạt tiền đối với pháp nhân thương mại phạm tội được quy định tại Điều 77 của Bộ luật này.</w:t>
      </w:r>
    </w:p>
    <w:p>
      <w:pPr>
        <w:pStyle w:val="Normal"/>
        <w:spacing w:lineRule="exact" w:line="410" w:before="80" w:after="0"/>
        <w:ind w:firstLine="454" w:right="0"/>
        <w:jc w:val="both"/>
        <w:rPr>
          <w:b/>
        </w:rPr>
      </w:pPr>
      <w:r>
        <w:rPr>
          <w:b/>
        </w:rPr>
        <w:t>Điều 36. Cải tạo không giam giữ</w:t>
      </w:r>
    </w:p>
    <w:p>
      <w:pPr>
        <w:pStyle w:val="Normal"/>
        <w:spacing w:lineRule="exact" w:line="410" w:before="80" w:after="0"/>
        <w:ind w:firstLine="454" w:right="0"/>
        <w:jc w:val="both"/>
        <w:rPr/>
      </w:pPr>
      <w:r>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pPr>
        <w:pStyle w:val="Normal"/>
        <w:spacing w:lineRule="exact" w:line="410" w:before="80" w:after="0"/>
        <w:ind w:firstLine="454" w:right="0"/>
        <w:jc w:val="both"/>
        <w:rPr/>
      </w:pPr>
      <w:r>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pStyle w:val="Normal"/>
        <w:spacing w:lineRule="exact" w:line="410" w:before="80" w:after="0"/>
        <w:ind w:firstLine="454" w:right="0"/>
        <w:jc w:val="both"/>
        <w:rPr/>
      </w:pPr>
      <w:r>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pStyle w:val="Normal"/>
        <w:spacing w:lineRule="exact" w:line="410" w:before="80" w:after="0"/>
        <w:ind w:firstLine="454" w:right="0"/>
        <w:jc w:val="both"/>
        <w:rPr/>
      </w:pPr>
      <w:r>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hằng tháng. Trong trường hợp đặc biệt, Tòa án có thể cho miễn việc khấu trừ thu nhập, nhưng phải ghi rõ lý do trong bản án.</w:t>
      </w:r>
    </w:p>
    <w:p>
      <w:pPr>
        <w:pStyle w:val="Normal"/>
        <w:spacing w:lineRule="exact" w:line="410" w:before="80" w:after="0"/>
        <w:ind w:firstLine="454" w:right="0"/>
        <w:jc w:val="both"/>
        <w:rPr/>
      </w:pPr>
      <w:r>
        <w:rPr/>
        <w:t xml:space="preserve">Không khấu trừ thu nhập đối với người chấp hành án là người đang thực hiện nghĩa vụ quân sự. </w:t>
      </w:r>
    </w:p>
    <w:p>
      <w:pPr>
        <w:pStyle w:val="Normal"/>
        <w:spacing w:lineRule="exact" w:line="410" w:before="80" w:after="0"/>
        <w:ind w:firstLine="454" w:right="0"/>
        <w:jc w:val="both"/>
        <w:rPr/>
      </w:pPr>
      <w:r>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pStyle w:val="Normal"/>
        <w:spacing w:lineRule="exact" w:line="410" w:before="80" w:after="0"/>
        <w:ind w:firstLine="454" w:right="0"/>
        <w:jc w:val="both"/>
        <w:rPr/>
      </w:pPr>
      <w:r>
        <w:rPr/>
        <w:t>Thời gian lao động phục vụ cộng đồng không quá 04 giờ trong một ngày và không quá 05 ngày trong 01 tuần.</w:t>
      </w:r>
    </w:p>
    <w:p>
      <w:pPr>
        <w:pStyle w:val="Normal"/>
        <w:spacing w:lineRule="exact" w:line="396" w:before="80" w:after="0"/>
        <w:ind w:firstLine="454" w:right="0"/>
        <w:jc w:val="both"/>
        <w:rPr/>
      </w:pPr>
      <w:r>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pStyle w:val="Normal"/>
        <w:spacing w:lineRule="exact" w:line="396" w:before="80" w:after="0"/>
        <w:ind w:firstLine="454" w:right="0"/>
        <w:jc w:val="both"/>
        <w:rPr/>
      </w:pPr>
      <w:r>
        <w:rPr/>
        <w:t>Người bị kết án cải tạo không giam giữ phải thực hiện những nghĩa vụ quy định tại Luật Thi hành án hình sự.</w:t>
      </w:r>
    </w:p>
    <w:p>
      <w:pPr>
        <w:pStyle w:val="Normal"/>
        <w:spacing w:lineRule="exact" w:line="396" w:before="80" w:after="0"/>
        <w:ind w:firstLine="454" w:right="0"/>
        <w:jc w:val="both"/>
        <w:rPr>
          <w:b/>
        </w:rPr>
      </w:pPr>
      <w:r>
        <w:rPr>
          <w:b/>
        </w:rPr>
        <w:t>Điều 37. Trục xuất</w:t>
      </w:r>
    </w:p>
    <w:p>
      <w:pPr>
        <w:pStyle w:val="Normal"/>
        <w:tabs>
          <w:tab w:val="clear" w:pos="709"/>
          <w:tab w:val="left" w:pos="7280" w:leader="none"/>
        </w:tabs>
        <w:spacing w:lineRule="exact" w:line="396" w:before="80" w:after="0"/>
        <w:ind w:firstLine="454" w:right="0"/>
        <w:jc w:val="both"/>
        <w:rPr/>
      </w:pPr>
      <w:r>
        <w:rPr/>
        <w:t>Trục xuất là buộc người nước ngoài bị kết án phải rời khỏi lãnh thổ nước Cộng hòa xã hội chủ nghĩa Việt Nam.</w:t>
      </w:r>
    </w:p>
    <w:p>
      <w:pPr>
        <w:pStyle w:val="Normal"/>
        <w:spacing w:lineRule="exact" w:line="396" w:before="80" w:after="0"/>
        <w:ind w:firstLine="454" w:right="0"/>
        <w:jc w:val="both"/>
        <w:rPr/>
      </w:pPr>
      <w:r>
        <w:rPr/>
        <w:t>Trục xuất được Tòa án áp dụng là hình phạt chính hoặc hình phạt bổ sung trong từng trường hợp cụ thể.</w:t>
      </w:r>
    </w:p>
    <w:p>
      <w:pPr>
        <w:pStyle w:val="Normal"/>
        <w:spacing w:lineRule="exact" w:line="396" w:before="80" w:after="0"/>
        <w:ind w:firstLine="454" w:right="0"/>
        <w:jc w:val="both"/>
        <w:rPr>
          <w:b/>
        </w:rPr>
      </w:pPr>
      <w:r>
        <w:rPr>
          <w:b/>
        </w:rPr>
        <w:t>Điều 38. Tù có thời hạn</w:t>
      </w:r>
    </w:p>
    <w:p>
      <w:pPr>
        <w:pStyle w:val="Normal"/>
        <w:spacing w:lineRule="exact" w:line="396" w:before="80" w:after="0"/>
        <w:ind w:firstLine="454" w:right="0"/>
        <w:jc w:val="both"/>
        <w:rPr/>
      </w:pPr>
      <w:r>
        <w:rPr/>
        <w:t xml:space="preserve">1. Tù có thời hạn là buộc người bị kết án phải chấp hành hình phạt tại cơ sở giam giữ trong một thời hạn nhất định. </w:t>
      </w:r>
    </w:p>
    <w:p>
      <w:pPr>
        <w:pStyle w:val="Normal"/>
        <w:spacing w:lineRule="exact" w:line="396" w:before="80" w:after="0"/>
        <w:ind w:firstLine="454" w:right="0"/>
        <w:jc w:val="both"/>
        <w:rPr/>
      </w:pPr>
      <w:r>
        <w:rPr/>
        <w:t xml:space="preserve">Tù có thời hạn đối với người phạm một tội có mức tối thiểu là 03 tháng và mức tối đa là 20 năm. </w:t>
      </w:r>
    </w:p>
    <w:p>
      <w:pPr>
        <w:pStyle w:val="Normal"/>
        <w:spacing w:lineRule="exact" w:line="396" w:before="80" w:after="0"/>
        <w:ind w:firstLine="454" w:right="0"/>
        <w:jc w:val="both"/>
        <w:rPr/>
      </w:pPr>
      <w:r>
        <w:rPr/>
        <w:t>Thời gian tạm giữ, tạm giam được trừ vào thời hạn chấp hành hình phạt tù, cứ 01 ngày tạm giữ, tạm giam bằng 01 ngày tù.</w:t>
      </w:r>
    </w:p>
    <w:p>
      <w:pPr>
        <w:pStyle w:val="Normal"/>
        <w:spacing w:lineRule="exact" w:line="396" w:before="80" w:after="0"/>
        <w:ind w:firstLine="454" w:right="0"/>
        <w:jc w:val="both"/>
        <w:rPr/>
      </w:pPr>
      <w:r>
        <w:rPr/>
        <w:t>2. Không áp dụng hình phạt tù có thời hạn đối với người lần đầu phạm tội ít nghiêm trọng do vô ý và có nơi cư trú rõ ràng.</w:t>
      </w:r>
    </w:p>
    <w:p>
      <w:pPr>
        <w:pStyle w:val="Normal"/>
        <w:spacing w:lineRule="exact" w:line="396" w:before="80" w:after="0"/>
        <w:ind w:firstLine="454" w:right="0"/>
        <w:jc w:val="both"/>
        <w:rPr/>
      </w:pPr>
      <w:r>
        <w:rPr>
          <w:b/>
        </w:rPr>
        <w:t>Điều 39.</w:t>
      </w:r>
      <w:r>
        <w:rPr/>
        <w:t xml:space="preserve"> </w:t>
      </w:r>
      <w:r>
        <w:rPr>
          <w:b/>
        </w:rPr>
        <w:t>Tù chung thân</w:t>
      </w:r>
    </w:p>
    <w:p>
      <w:pPr>
        <w:pStyle w:val="Normal"/>
        <w:spacing w:lineRule="exact" w:line="396" w:before="80" w:after="0"/>
        <w:ind w:firstLine="454" w:right="0"/>
        <w:jc w:val="both"/>
        <w:rPr/>
      </w:pPr>
      <w:r>
        <w:rPr/>
        <w:t>Tù chung thân là hình phạt tù không thời hạn được áp dụng đối với người phạm tội đặc biệt nghiêm trọng, nhưng chưa đến mức bị xử phạt tử hình.</w:t>
      </w:r>
    </w:p>
    <w:p>
      <w:pPr>
        <w:pStyle w:val="Normal"/>
        <w:spacing w:lineRule="exact" w:line="396" w:before="80" w:after="0"/>
        <w:ind w:firstLine="454" w:right="0"/>
        <w:jc w:val="both"/>
        <w:rPr/>
      </w:pPr>
      <w:r>
        <w:rPr/>
        <w:t>Không áp dụng hình phạt tù chung thân đối với người dưới 18 tuổi phạm tội.</w:t>
      </w:r>
    </w:p>
    <w:p>
      <w:pPr>
        <w:pStyle w:val="Normal"/>
        <w:spacing w:lineRule="exact" w:line="396" w:before="80" w:after="0"/>
        <w:ind w:firstLine="454" w:right="0"/>
        <w:jc w:val="both"/>
        <w:rPr>
          <w:b/>
        </w:rPr>
      </w:pPr>
      <w:r>
        <w:rPr>
          <w:b/>
        </w:rPr>
        <w:t>Điều 40. Tử hình</w:t>
      </w:r>
    </w:p>
    <w:p>
      <w:pPr>
        <w:pStyle w:val="Normal"/>
        <w:spacing w:lineRule="exact" w:line="396" w:before="80" w:after="0"/>
        <w:ind w:firstLine="454" w:right="0"/>
        <w:jc w:val="both"/>
        <w:rPr/>
      </w:pPr>
      <w:r>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pStyle w:val="Normal"/>
        <w:spacing w:lineRule="exact" w:line="396" w:before="80" w:after="0"/>
        <w:ind w:firstLine="454" w:right="0"/>
        <w:jc w:val="both"/>
        <w:rPr/>
      </w:pPr>
      <w:r>
        <w:rPr/>
        <w:t>2. Không áp dụng hình phạt tử hình đối với người dưới 18 tuổi khi phạm tội, phụ nữ có thai, phụ nữ đang nuôi con dưới 36 tháng tuổi hoặc người đủ 75 tuổi trở lên khi phạm tội hoặc khi xét xử.</w:t>
      </w:r>
    </w:p>
    <w:p>
      <w:pPr>
        <w:pStyle w:val="Normal"/>
        <w:widowControl w:val="false"/>
        <w:spacing w:lineRule="exact" w:line="380" w:before="80" w:after="0"/>
        <w:ind w:firstLine="454" w:right="0"/>
        <w:jc w:val="both"/>
        <w:rPr/>
      </w:pPr>
      <w:r>
        <w:rPr/>
        <w:t>3.</w:t>
      </w:r>
      <w:r>
        <w:rPr>
          <w:rStyle w:val="FootnoteReference1"/>
          <w:vertAlign w:val="superscript"/>
        </w:rPr>
        <w:footnoteReference w:id="14"/>
      </w:r>
      <w:r>
        <w:rPr/>
        <w:t xml:space="preserve"> Không thi hành án tử hình đối với người bị kết án nếu thuộc một trong các trường hợp sau đây:</w:t>
      </w:r>
    </w:p>
    <w:p>
      <w:pPr>
        <w:pStyle w:val="Normal"/>
        <w:widowControl w:val="false"/>
        <w:shd w:fill="FFFFFF" w:val="clear"/>
        <w:spacing w:lineRule="exact" w:line="380" w:before="80" w:after="0"/>
        <w:ind w:firstLine="454" w:right="0"/>
        <w:jc w:val="both"/>
        <w:rPr/>
      </w:pPr>
      <w:r>
        <w:rPr/>
        <w:t>a) Phụ nữ có thai hoặc phụ nữ đang nuôi con dưới 36 tháng tuổi;</w:t>
      </w:r>
    </w:p>
    <w:p>
      <w:pPr>
        <w:pStyle w:val="Normal"/>
        <w:widowControl w:val="false"/>
        <w:shd w:fill="FFFFFF" w:val="clear"/>
        <w:spacing w:lineRule="exact" w:line="380" w:before="80" w:after="0"/>
        <w:ind w:firstLine="454" w:right="0"/>
        <w:jc w:val="both"/>
        <w:rPr/>
      </w:pPr>
      <w:r>
        <w:rPr/>
        <w:t>b) Người đủ 75 tuổi trở lên;</w:t>
      </w:r>
    </w:p>
    <w:p>
      <w:pPr>
        <w:pStyle w:val="Normal"/>
        <w:spacing w:lineRule="exact" w:line="380" w:before="80" w:after="0"/>
        <w:ind w:firstLine="454" w:right="0"/>
        <w:jc w:val="both"/>
        <w:rPr/>
      </w:pPr>
      <w:r>
        <w:rPr/>
        <w:t>c) Người mắc bệnh ung thư giai đoạn cuối.</w:t>
      </w:r>
    </w:p>
    <w:p>
      <w:pPr>
        <w:pStyle w:val="Normal"/>
        <w:spacing w:lineRule="exact" w:line="380" w:before="80" w:after="0"/>
        <w:ind w:firstLine="454" w:right="0"/>
        <w:jc w:val="both"/>
        <w:rPr/>
      </w:pPr>
      <w:r>
        <w:rPr/>
        <w:t xml:space="preserve">4. </w:t>
      </w:r>
      <w:r>
        <w:rPr>
          <w:spacing w:val="-4"/>
        </w:rPr>
        <w:t>Trong trường hợp quy định tại khoản 3 Điều này hoặc trường hợp người bị kết án tử hình được ân giảm, thì hình phạt tử hình được chuyển thành tù chung thân.</w:t>
      </w:r>
    </w:p>
    <w:p>
      <w:pPr>
        <w:pStyle w:val="Normal"/>
        <w:widowControl w:val="false"/>
        <w:spacing w:lineRule="exact" w:line="340" w:before="80" w:after="0"/>
        <w:ind w:firstLine="454" w:right="0"/>
        <w:jc w:val="both"/>
        <w:rPr>
          <w:b/>
        </w:rPr>
      </w:pPr>
      <w:r>
        <w:rPr>
          <w:b/>
        </w:rPr>
        <w:t>Điều 41. Cấm đảm nhiệm chức vụ, cấm hành nghề hoặc làm công việc nhất định</w:t>
      </w:r>
    </w:p>
    <w:p>
      <w:pPr>
        <w:pStyle w:val="Normal"/>
        <w:widowControl w:val="false"/>
        <w:spacing w:lineRule="exact" w:line="360" w:before="80" w:after="0"/>
        <w:ind w:firstLine="454" w:right="0"/>
        <w:jc w:val="both"/>
        <w:rPr/>
      </w:pPr>
      <w:r>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pStyle w:val="Normal"/>
        <w:spacing w:lineRule="exact" w:line="360" w:before="80" w:after="0"/>
        <w:ind w:firstLine="454" w:right="0"/>
        <w:jc w:val="both"/>
        <w:rPr>
          <w:spacing w:val="4"/>
        </w:rPr>
      </w:pPr>
      <w:r>
        <w:rPr>
          <w:spacing w:val="4"/>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pStyle w:val="Normal"/>
        <w:spacing w:lineRule="exact" w:line="360" w:before="80" w:after="0"/>
        <w:ind w:firstLine="454" w:right="0"/>
        <w:jc w:val="both"/>
        <w:rPr>
          <w:b/>
        </w:rPr>
      </w:pPr>
      <w:r>
        <w:rPr>
          <w:b/>
        </w:rPr>
        <w:t>Điều 42. Cấm cư trú</w:t>
      </w:r>
    </w:p>
    <w:p>
      <w:pPr>
        <w:pStyle w:val="Normal"/>
        <w:spacing w:lineRule="exact" w:line="360" w:before="80" w:after="0"/>
        <w:ind w:firstLine="454" w:right="0"/>
        <w:jc w:val="both"/>
        <w:rPr/>
      </w:pPr>
      <w:r>
        <w:rPr/>
        <w:t>Cấm cư trú là buộc người bị kết án phạt tù không được tạm trú hoặc thường trú ở một số địa phương nhất định.</w:t>
      </w:r>
    </w:p>
    <w:p>
      <w:pPr>
        <w:pStyle w:val="Normal"/>
        <w:spacing w:lineRule="exact" w:line="360" w:before="80" w:after="0"/>
        <w:ind w:firstLine="454" w:right="0"/>
        <w:jc w:val="both"/>
        <w:rPr/>
      </w:pPr>
      <w:r>
        <w:rPr/>
        <w:t>Thời hạn cấm cư trú là từ 01 năm đến 05 năm, kể từ ngày chấp hành xong hình phạt tù.</w:t>
      </w:r>
    </w:p>
    <w:p>
      <w:pPr>
        <w:pStyle w:val="Normal"/>
        <w:spacing w:lineRule="exact" w:line="360" w:before="80" w:after="0"/>
        <w:ind w:firstLine="454" w:right="0"/>
        <w:jc w:val="both"/>
        <w:rPr>
          <w:b/>
        </w:rPr>
      </w:pPr>
      <w:r>
        <w:rPr>
          <w:b/>
        </w:rPr>
        <w:t>Điều 43. Quản chế</w:t>
      </w:r>
    </w:p>
    <w:p>
      <w:pPr>
        <w:pStyle w:val="Normal"/>
        <w:spacing w:lineRule="exact" w:line="360" w:before="80" w:after="0"/>
        <w:ind w:firstLine="454" w:right="0"/>
        <w:jc w:val="both"/>
        <w:rPr/>
      </w:pPr>
      <w:r>
        <w:rPr/>
        <w:t>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pPr>
        <w:pStyle w:val="Normal"/>
        <w:spacing w:lineRule="exact" w:line="380" w:before="80" w:after="0"/>
        <w:ind w:firstLine="454" w:right="0"/>
        <w:jc w:val="both"/>
        <w:rPr>
          <w:spacing w:val="4"/>
        </w:rPr>
      </w:pPr>
      <w:r>
        <w:rPr>
          <w:spacing w:val="4"/>
        </w:rPr>
        <w:t>Quản chế được áp dụng đối với người phạm tội xâm phạm an ninh quốc gia, người tái phạm nguy hiểm hoặc trong những trường hợp khác do Bộ luật này quy định.</w:t>
      </w:r>
    </w:p>
    <w:p>
      <w:pPr>
        <w:pStyle w:val="Normal"/>
        <w:spacing w:lineRule="exact" w:line="380" w:before="80" w:after="0"/>
        <w:ind w:firstLine="454" w:right="0"/>
        <w:jc w:val="both"/>
        <w:rPr/>
      </w:pPr>
      <w:r>
        <w:rPr/>
        <w:t>Thời hạn quản chế là từ 01 năm đến 05 năm, kể từ ngày chấp hành xong hình phạt tù.</w:t>
      </w:r>
    </w:p>
    <w:p>
      <w:pPr>
        <w:pStyle w:val="Normal"/>
        <w:spacing w:lineRule="exact" w:line="380" w:before="80" w:after="0"/>
        <w:ind w:firstLine="454" w:right="0"/>
        <w:jc w:val="both"/>
        <w:rPr>
          <w:b/>
        </w:rPr>
      </w:pPr>
      <w:r>
        <w:rPr>
          <w:b/>
        </w:rPr>
        <w:t xml:space="preserve">Điều 44. Tước một số quyền công dân </w:t>
      </w:r>
    </w:p>
    <w:p>
      <w:pPr>
        <w:pStyle w:val="Normal"/>
        <w:spacing w:lineRule="exact" w:line="380" w:before="80" w:after="0"/>
        <w:ind w:firstLine="454" w:right="0"/>
        <w:jc w:val="both"/>
        <w:rPr/>
      </w:pPr>
      <w:r>
        <w:rPr/>
        <w:t>1. Công dân Việt Nam bị kết án phạt tù về tội xâm phạm an ninh quốc gia hoặc tội phạm khác trong những trường hợp do Bộ luật này quy định, thì bị tước một hoặc một số quyền công dân sau đây:</w:t>
      </w:r>
    </w:p>
    <w:p>
      <w:pPr>
        <w:pStyle w:val="Normal"/>
        <w:spacing w:lineRule="exact" w:line="380" w:before="80" w:after="0"/>
        <w:ind w:firstLine="454" w:right="0"/>
        <w:jc w:val="both"/>
        <w:rPr/>
      </w:pPr>
      <w:r>
        <w:rPr/>
        <w:t>a) Quyền ứng cử đại biểu cơ quan quyền lực Nhà nước;</w:t>
      </w:r>
    </w:p>
    <w:p>
      <w:pPr>
        <w:pStyle w:val="Normal"/>
        <w:spacing w:lineRule="exact" w:line="380" w:before="80" w:after="0"/>
        <w:ind w:firstLine="454" w:right="0"/>
        <w:jc w:val="both"/>
        <w:rPr/>
      </w:pPr>
      <w:r>
        <w:rPr/>
        <w:t>b) Quyền làm việc trong các cơ quan nhà nước và quyền phục vụ trong lực lượng vũ trang nhân dân.</w:t>
      </w:r>
    </w:p>
    <w:p>
      <w:pPr>
        <w:pStyle w:val="Normal"/>
        <w:spacing w:lineRule="exact" w:line="380" w:before="80" w:after="0"/>
        <w:ind w:firstLine="454" w:right="0"/>
        <w:jc w:val="both"/>
        <w:rPr/>
      </w:pPr>
      <w:r>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pStyle w:val="Normal"/>
        <w:spacing w:lineRule="exact" w:line="380" w:before="80" w:after="0"/>
        <w:ind w:firstLine="454" w:right="0"/>
        <w:jc w:val="both"/>
        <w:rPr>
          <w:b/>
        </w:rPr>
      </w:pPr>
      <w:r>
        <w:rPr>
          <w:b/>
        </w:rPr>
        <w:t>Điều 45. Tịch thu tài sản</w:t>
      </w:r>
    </w:p>
    <w:p>
      <w:pPr>
        <w:pStyle w:val="Normal"/>
        <w:spacing w:lineRule="exact" w:line="380" w:before="80" w:after="0"/>
        <w:ind w:firstLine="454" w:right="0"/>
        <w:jc w:val="both"/>
        <w:rPr/>
      </w:pPr>
      <w:r>
        <w:rPr/>
        <w:t xml:space="preserve">Tịch thu tài sản là tước một phần hoặc toàn bộ tài sản thuộc sở hữu của người bị kết án để nộp vào ngân sách nhà nước. </w:t>
      </w:r>
    </w:p>
    <w:p>
      <w:pPr>
        <w:pStyle w:val="Normal"/>
        <w:spacing w:lineRule="exact" w:line="380" w:before="80" w:after="0"/>
        <w:ind w:firstLine="454" w:right="0"/>
        <w:jc w:val="both"/>
        <w:rPr/>
      </w:pPr>
      <w:r>
        <w:rPr/>
        <w:t>Tịch thu tài sản chỉ được áp dụng đối với người bị kết án về tội phạm nghiêm trọng, tội phạm rất nghiêm trọng hoặc tội phạm đặc biệt nghiêm trọng xâm phạm an ninh quốc gia, tội phạm về ma túy, tham nhũng hoặc tội phạm khác do Bộ luật này quy định.</w:t>
      </w:r>
    </w:p>
    <w:p>
      <w:pPr>
        <w:pStyle w:val="Normal"/>
        <w:spacing w:lineRule="exact" w:line="380" w:before="80" w:after="0"/>
        <w:ind w:firstLine="454" w:right="0"/>
        <w:jc w:val="both"/>
        <w:rPr/>
      </w:pPr>
      <w:r>
        <w:rPr/>
        <w:t>Khi tịch thu toàn bộ tài sản vẫn để cho người bị kết án và gia đình họ có điều kiện sinh sống.</w:t>
      </w:r>
    </w:p>
    <w:p>
      <w:pPr>
        <w:pStyle w:val="Normal"/>
        <w:spacing w:lineRule="exact" w:line="400" w:before="80" w:after="0"/>
        <w:ind w:firstLine="454" w:right="0"/>
        <w:jc w:val="both"/>
        <w:rPr/>
      </w:pPr>
      <w:r>
        <w:rPr/>
      </w:r>
    </w:p>
    <w:p>
      <w:pPr>
        <w:pStyle w:val="Normal"/>
        <w:spacing w:lineRule="exact" w:line="340"/>
        <w:jc w:val="center"/>
        <w:rPr>
          <w:b/>
        </w:rPr>
      </w:pPr>
      <w:r>
        <w:rPr>
          <w:b/>
        </w:rPr>
        <w:t>Chương VII</w:t>
      </w:r>
    </w:p>
    <w:p>
      <w:pPr>
        <w:pStyle w:val="Normal"/>
        <w:spacing w:lineRule="exact" w:line="340"/>
        <w:jc w:val="center"/>
        <w:rPr>
          <w:b/>
        </w:rPr>
      </w:pPr>
      <w:r>
        <w:rPr>
          <w:b/>
        </w:rPr>
        <w:t>CÁC BIỆN PHÁP TƯ PHÁP</w:t>
      </w:r>
    </w:p>
    <w:p>
      <w:pPr>
        <w:pStyle w:val="Normal"/>
        <w:spacing w:lineRule="exact" w:line="340"/>
        <w:jc w:val="center"/>
        <w:rPr>
          <w:b/>
        </w:rPr>
      </w:pPr>
      <w:r>
        <w:rPr>
          <w:b/>
        </w:rPr>
      </w:r>
    </w:p>
    <w:p>
      <w:pPr>
        <w:pStyle w:val="Normal"/>
        <w:spacing w:lineRule="exact" w:line="380" w:before="80" w:after="0"/>
        <w:ind w:firstLine="454" w:right="0"/>
        <w:jc w:val="both"/>
        <w:rPr>
          <w:b/>
        </w:rPr>
      </w:pPr>
      <w:r>
        <w:rPr>
          <w:b/>
        </w:rPr>
        <w:t>Điều 46. Các biện pháp tư pháp</w:t>
      </w:r>
    </w:p>
    <w:p>
      <w:pPr>
        <w:pStyle w:val="Normal"/>
        <w:spacing w:lineRule="exact" w:line="380" w:before="80" w:after="0"/>
        <w:ind w:firstLine="454" w:right="0"/>
        <w:jc w:val="both"/>
        <w:rPr/>
      </w:pPr>
      <w:r>
        <w:rPr/>
        <w:t>1. Biện pháp tư pháp đối với người phạm tội bao gồm:</w:t>
      </w:r>
    </w:p>
    <w:p>
      <w:pPr>
        <w:pStyle w:val="Normal"/>
        <w:spacing w:lineRule="exact" w:line="380" w:before="80" w:after="0"/>
        <w:ind w:firstLine="454" w:right="0"/>
        <w:jc w:val="both"/>
        <w:rPr/>
      </w:pPr>
      <w:r>
        <w:rPr/>
        <w:t xml:space="preserve">a) Tịch thu vật, tiền trực tiếp liên quan đến tội phạm; </w:t>
      </w:r>
    </w:p>
    <w:p>
      <w:pPr>
        <w:pStyle w:val="Normal"/>
        <w:spacing w:lineRule="exact" w:line="380" w:before="80" w:after="0"/>
        <w:ind w:firstLine="454" w:right="0"/>
        <w:jc w:val="both"/>
        <w:rPr/>
      </w:pPr>
      <w:r>
        <w:rPr/>
        <w:t>b) Trả lại tài sản, sửa chữa hoặc bồi thường thiệt hại; buộc công khai xin lỗi;</w:t>
      </w:r>
    </w:p>
    <w:p>
      <w:pPr>
        <w:pStyle w:val="Normal"/>
        <w:spacing w:lineRule="exact" w:line="380" w:before="80" w:after="0"/>
        <w:ind w:firstLine="454" w:right="0"/>
        <w:jc w:val="both"/>
        <w:rPr/>
      </w:pPr>
      <w:r>
        <w:rPr/>
        <w:t>c) Bắt buộc chữa bệnh.</w:t>
      </w:r>
    </w:p>
    <w:p>
      <w:pPr>
        <w:pStyle w:val="Normal"/>
        <w:spacing w:lineRule="exact" w:line="380" w:before="80" w:after="0"/>
        <w:ind w:firstLine="454" w:right="0"/>
        <w:jc w:val="both"/>
        <w:rPr/>
      </w:pPr>
      <w:r>
        <w:rPr/>
        <w:t>2. Biện pháp tư pháp đối với pháp nhân thương mại phạm tội bao gồm:</w:t>
      </w:r>
    </w:p>
    <w:p>
      <w:pPr>
        <w:pStyle w:val="Normal"/>
        <w:spacing w:lineRule="exact" w:line="380" w:before="80" w:after="0"/>
        <w:ind w:firstLine="454" w:right="0"/>
        <w:jc w:val="both"/>
        <w:rPr/>
      </w:pPr>
      <w:r>
        <w:rPr/>
        <w:t xml:space="preserve">a) Tịch thu vật, tiền trực tiếp liên quan đến tội phạm; </w:t>
      </w:r>
    </w:p>
    <w:p>
      <w:pPr>
        <w:pStyle w:val="Normal"/>
        <w:spacing w:lineRule="exact" w:line="380" w:before="80" w:after="0"/>
        <w:ind w:firstLine="454" w:right="0"/>
        <w:jc w:val="both"/>
        <w:rPr/>
      </w:pPr>
      <w:r>
        <w:rPr/>
        <w:t>b) Trả lại tài sản, sửa chữa hoặc bồi thường thiệt hại; buộc công khai xin lỗi;</w:t>
      </w:r>
    </w:p>
    <w:p>
      <w:pPr>
        <w:pStyle w:val="Normal"/>
        <w:spacing w:lineRule="exact" w:line="380" w:before="80" w:after="0"/>
        <w:ind w:firstLine="454" w:right="0"/>
        <w:jc w:val="both"/>
        <w:rPr/>
      </w:pPr>
      <w:r>
        <w:rPr/>
        <w:t>c) Khôi phục lại tình trạng ban đầu;</w:t>
      </w:r>
    </w:p>
    <w:p>
      <w:pPr>
        <w:pStyle w:val="Normal"/>
        <w:spacing w:lineRule="exact" w:line="380" w:before="80" w:after="0"/>
        <w:ind w:firstLine="454" w:right="0"/>
        <w:jc w:val="both"/>
        <w:rPr/>
      </w:pPr>
      <w:r>
        <w:rPr/>
        <w:t>d) Thực hiện một số biện pháp nhằm khắc phục, ngăn chặn hậu quả tiếp tục xảy ra.</w:t>
      </w:r>
    </w:p>
    <w:p>
      <w:pPr>
        <w:pStyle w:val="Normal"/>
        <w:spacing w:lineRule="exact" w:line="380" w:before="80" w:after="0"/>
        <w:ind w:firstLine="454" w:right="0"/>
        <w:jc w:val="both"/>
        <w:rPr>
          <w:b/>
        </w:rPr>
      </w:pPr>
      <w:r>
        <w:rPr>
          <w:b/>
        </w:rPr>
        <w:t xml:space="preserve">Điều 47. Tịch thu vật, tiền trực tiếp liên quan đến tội phạm </w:t>
      </w:r>
    </w:p>
    <w:p>
      <w:pPr>
        <w:pStyle w:val="Normal"/>
        <w:spacing w:lineRule="exact" w:line="380" w:before="80" w:after="0"/>
        <w:ind w:firstLine="454" w:right="0"/>
        <w:jc w:val="both"/>
        <w:rPr/>
      </w:pPr>
      <w:r>
        <w:rPr/>
        <w:t>1. Việc tịch thu sung vào ngân sách nhà nước hoặc tịch thu tiêu hủy được áp dụng đối với:</w:t>
      </w:r>
    </w:p>
    <w:p>
      <w:pPr>
        <w:pStyle w:val="Normal"/>
        <w:spacing w:lineRule="exact" w:line="380" w:before="80" w:after="0"/>
        <w:ind w:firstLine="454" w:right="0"/>
        <w:jc w:val="both"/>
        <w:rPr/>
      </w:pPr>
      <w:r>
        <w:rPr/>
        <w:t xml:space="preserve">a) Công cụ, phương tiện dùng vào việc phạm tội; </w:t>
      </w:r>
    </w:p>
    <w:p>
      <w:pPr>
        <w:pStyle w:val="Normal"/>
        <w:spacing w:lineRule="exact" w:line="380" w:before="80" w:after="0"/>
        <w:ind w:firstLine="454" w:right="0"/>
        <w:jc w:val="both"/>
        <w:rPr/>
      </w:pPr>
      <w:r>
        <w:rPr/>
        <w:t>b) Vật hoặc tiền do phạm tội hoặc do mua bán, đổi chác những thứ ấy mà có; khoản thu lợi bất chính từ việc phạm tội;</w:t>
      </w:r>
    </w:p>
    <w:p>
      <w:pPr>
        <w:pStyle w:val="Normal"/>
        <w:spacing w:lineRule="exact" w:line="380" w:before="80" w:after="0"/>
        <w:ind w:firstLine="454" w:right="0"/>
        <w:jc w:val="both"/>
        <w:rPr/>
      </w:pPr>
      <w:r>
        <w:rPr/>
        <w:t>c) Vật thuộc loại Nhà nước cấm tàng trữ,</w:t>
      </w:r>
      <w:r>
        <w:rPr>
          <w:rStyle w:val="FootnoteReference1"/>
          <w:vertAlign w:val="superscript"/>
        </w:rPr>
        <w:footnoteReference w:id="15"/>
      </w:r>
      <w:r>
        <w:rPr/>
        <w:t xml:space="preserve"> cấm lưu hành. </w:t>
      </w:r>
    </w:p>
    <w:p>
      <w:pPr>
        <w:pStyle w:val="Normal"/>
        <w:spacing w:lineRule="exact" w:line="380" w:before="80" w:after="0"/>
        <w:ind w:firstLine="454" w:right="0"/>
        <w:jc w:val="both"/>
        <w:rPr/>
      </w:pPr>
      <w:r>
        <w:rPr/>
        <w:t xml:space="preserve">2. Đối với vật, tiền bị người phạm tội chiếm đoạt hoặc sử dụng trái phép, thì không tịch thu mà trả lại cho chủ sở hữu hoặc người quản lý hợp pháp. </w:t>
      </w:r>
    </w:p>
    <w:p>
      <w:pPr>
        <w:pStyle w:val="Normal"/>
        <w:spacing w:lineRule="exact" w:line="380" w:before="80" w:after="0"/>
        <w:ind w:firstLine="454" w:right="0"/>
        <w:jc w:val="both"/>
        <w:rPr/>
      </w:pPr>
      <w:r>
        <w:rPr/>
        <w:t>3. Vật, tiền là tài sản của người khác, nếu người này có lỗi trong việc để cho người phạm tội sử dụng vào việc thực hiện tội phạm, thì có thể bị tịch thu.</w:t>
      </w:r>
    </w:p>
    <w:p>
      <w:pPr>
        <w:pStyle w:val="Normal"/>
        <w:widowControl w:val="false"/>
        <w:spacing w:lineRule="exact" w:line="340" w:before="80" w:after="0"/>
        <w:ind w:firstLine="454" w:right="0"/>
        <w:jc w:val="both"/>
        <w:rPr/>
      </w:pPr>
      <w:r>
        <w:rPr>
          <w:rFonts w:cs="Times New Roman Bold" w:ascii="Times New Roman Bold" w:hAnsi="Times New Roman Bold"/>
          <w:b/>
          <w:spacing w:val="-4"/>
        </w:rPr>
        <w:t>Điều 48. Trả lại tài sản, sửa chữa hoặc bồi thường thiệt hại; buộc công kha</w:t>
      </w:r>
      <w:r>
        <w:rPr>
          <w:b/>
        </w:rPr>
        <w:t>i xin lỗi</w:t>
      </w:r>
    </w:p>
    <w:p>
      <w:pPr>
        <w:pStyle w:val="Normal"/>
        <w:widowControl w:val="false"/>
        <w:spacing w:lineRule="exact" w:line="360" w:before="80" w:after="0"/>
        <w:ind w:firstLine="454" w:right="0"/>
        <w:jc w:val="both"/>
        <w:rPr/>
      </w:pPr>
      <w:r>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pStyle w:val="Normal"/>
        <w:spacing w:lineRule="exact" w:line="360" w:before="80" w:after="0"/>
        <w:ind w:firstLine="454" w:right="0"/>
        <w:jc w:val="both"/>
        <w:rPr/>
      </w:pPr>
      <w:r>
        <w:rPr/>
        <w:t>2. Trong trường hợp phạm tội gây thiệt hại về tinh thần, Tòa án buộc người phạm tội phải bồi thường về vật chất, công khai xin lỗi người bị hại.</w:t>
      </w:r>
    </w:p>
    <w:p>
      <w:pPr>
        <w:pStyle w:val="Normal"/>
        <w:spacing w:lineRule="exact" w:line="360" w:before="80" w:after="0"/>
        <w:ind w:firstLine="454" w:right="0"/>
        <w:jc w:val="both"/>
        <w:rPr/>
      </w:pPr>
      <w:r>
        <w:rPr>
          <w:b/>
        </w:rPr>
        <w:t>Điều 49. Bắt buộc chữa bệnh</w:t>
      </w:r>
      <w:r>
        <w:rPr>
          <w:rStyle w:val="FootnoteReference1"/>
          <w:bCs/>
          <w:vertAlign w:val="superscript"/>
        </w:rPr>
        <w:footnoteReference w:id="16"/>
      </w:r>
    </w:p>
    <w:p>
      <w:pPr>
        <w:pStyle w:val="Normal"/>
        <w:spacing w:lineRule="exact" w:line="360" w:before="80" w:after="0"/>
        <w:ind w:firstLine="454" w:right="0"/>
        <w:jc w:val="both"/>
        <w:rPr/>
      </w:pPr>
      <w:r>
        <w:rP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khám bệnh, chữa bệnh</w:t>
      </w:r>
      <w:r>
        <w:rPr>
          <w:b/>
          <w:i/>
        </w:rPr>
        <w:t xml:space="preserve"> </w:t>
      </w:r>
      <w:r>
        <w:rPr/>
        <w:t>để bắt buộc chữa bệnh.</w:t>
      </w:r>
    </w:p>
    <w:p>
      <w:pPr>
        <w:pStyle w:val="Normal"/>
        <w:spacing w:lineRule="exact" w:line="380" w:before="80" w:after="0"/>
        <w:ind w:firstLine="454" w:right="0"/>
        <w:jc w:val="both"/>
        <w:rPr/>
      </w:pPr>
      <w:r>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w:t>
      </w:r>
      <w:r>
        <w:rPr>
          <w:b/>
          <w:i/>
        </w:rPr>
        <w:t xml:space="preserve"> </w:t>
      </w:r>
      <w:r>
        <w:rPr/>
        <w:t>người đó có thể phải chịu trách nhiệm hình sự.</w:t>
      </w:r>
    </w:p>
    <w:p>
      <w:pPr>
        <w:pStyle w:val="Normal"/>
        <w:spacing w:lineRule="exact" w:line="380" w:before="80" w:after="0"/>
        <w:ind w:firstLine="454" w:right="0"/>
        <w:jc w:val="both"/>
        <w:rPr/>
      </w:pPr>
      <w:r>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 </w:t>
      </w:r>
    </w:p>
    <w:p>
      <w:pPr>
        <w:pStyle w:val="Normal"/>
        <w:spacing w:lineRule="exact" w:line="380" w:before="80" w:after="0"/>
        <w:ind w:firstLine="454" w:right="0"/>
        <w:jc w:val="both"/>
        <w:rPr/>
      </w:pPr>
      <w:r>
        <w:rPr/>
        <w:t>Thời gian bắt buộc chữa bệnh được trừ vào thời hạn chấp hành hình phạt tù.</w:t>
      </w:r>
    </w:p>
    <w:p>
      <w:pPr>
        <w:pStyle w:val="Normal"/>
        <w:spacing w:lineRule="exact" w:line="340"/>
        <w:jc w:val="center"/>
        <w:rPr>
          <w:b/>
        </w:rPr>
      </w:pPr>
      <w:r>
        <w:rPr>
          <w:b/>
        </w:rPr>
      </w:r>
    </w:p>
    <w:p>
      <w:pPr>
        <w:pStyle w:val="Normal"/>
        <w:spacing w:lineRule="exact" w:line="340"/>
        <w:jc w:val="center"/>
        <w:rPr>
          <w:b/>
        </w:rPr>
      </w:pPr>
      <w:r>
        <w:rPr>
          <w:b/>
        </w:rPr>
        <w:t>Chương VIII</w:t>
      </w:r>
    </w:p>
    <w:p>
      <w:pPr>
        <w:pStyle w:val="Normal"/>
        <w:spacing w:lineRule="exact" w:line="340"/>
        <w:jc w:val="center"/>
        <w:rPr>
          <w:b/>
        </w:rPr>
      </w:pPr>
      <w:r>
        <w:rPr>
          <w:b/>
        </w:rPr>
        <w:t>QUYẾT ĐỊNH HÌNH PHẠT</w:t>
      </w:r>
    </w:p>
    <w:p>
      <w:pPr>
        <w:pStyle w:val="Normal"/>
        <w:spacing w:lineRule="exact" w:line="340"/>
        <w:jc w:val="center"/>
        <w:rPr>
          <w:b/>
        </w:rPr>
      </w:pPr>
      <w:r>
        <w:rPr>
          <w:b/>
        </w:rPr>
      </w:r>
    </w:p>
    <w:p>
      <w:pPr>
        <w:pStyle w:val="Normal"/>
        <w:spacing w:lineRule="exact" w:line="340"/>
        <w:jc w:val="center"/>
        <w:rPr>
          <w:b/>
        </w:rPr>
      </w:pPr>
      <w:r>
        <w:rPr>
          <w:b/>
        </w:rPr>
        <w:t>Mục 1</w:t>
      </w:r>
    </w:p>
    <w:p>
      <w:pPr>
        <w:pStyle w:val="Normal"/>
        <w:spacing w:lineRule="exact" w:line="340"/>
        <w:jc w:val="center"/>
        <w:rPr>
          <w:b/>
        </w:rPr>
      </w:pPr>
      <w:r>
        <w:rPr>
          <w:b/>
        </w:rPr>
        <w:t>QUY ĐỊNH CHUNG VỀ QUYẾT ĐỊNH HÌNH PHẠT</w:t>
      </w:r>
    </w:p>
    <w:p>
      <w:pPr>
        <w:pStyle w:val="Normal"/>
        <w:spacing w:lineRule="exact" w:line="340"/>
        <w:jc w:val="center"/>
        <w:rPr>
          <w:b/>
        </w:rPr>
      </w:pPr>
      <w:r>
        <w:rPr>
          <w:b/>
        </w:rPr>
      </w:r>
    </w:p>
    <w:p>
      <w:pPr>
        <w:pStyle w:val="Normal"/>
        <w:spacing w:lineRule="exact" w:line="400" w:before="80" w:after="0"/>
        <w:ind w:firstLine="454" w:right="0"/>
        <w:jc w:val="both"/>
        <w:rPr>
          <w:b/>
        </w:rPr>
      </w:pPr>
      <w:r>
        <w:rPr>
          <w:b/>
        </w:rPr>
        <w:t>Điều 50. Căn cứ quyết định hình phạt</w:t>
      </w:r>
    </w:p>
    <w:p>
      <w:pPr>
        <w:pStyle w:val="Normal"/>
        <w:spacing w:lineRule="exact" w:line="380" w:before="80" w:after="0"/>
        <w:ind w:firstLine="454" w:right="0"/>
        <w:jc w:val="both"/>
        <w:rPr/>
      </w:pPr>
      <w:r>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pStyle w:val="Normal"/>
        <w:spacing w:lineRule="exact" w:line="380" w:before="80" w:after="0"/>
        <w:ind w:firstLine="454" w:right="0"/>
        <w:jc w:val="both"/>
        <w:rPr/>
      </w:pPr>
      <w:r>
        <w:rPr/>
        <w:t xml:space="preserve">2. </w:t>
      </w:r>
      <w:r>
        <w:rPr>
          <w:spacing w:val="-4"/>
        </w:rPr>
        <w:t>Khi quyết định áp dụng hình phạt tiền, ngoài căn cứ quy định tại khoản 1 Điều này, Tòa án căn cứ vào tình hình tài sản, khả năng thi hành của người phạm tội.</w:t>
      </w:r>
    </w:p>
    <w:p>
      <w:pPr>
        <w:pStyle w:val="Normal"/>
        <w:spacing w:lineRule="exact" w:line="380" w:before="80" w:after="0"/>
        <w:ind w:firstLine="454" w:right="0"/>
        <w:jc w:val="both"/>
        <w:rPr>
          <w:b/>
        </w:rPr>
      </w:pPr>
      <w:r>
        <w:rPr>
          <w:b/>
        </w:rPr>
        <w:t xml:space="preserve">Điều 51. Các tình tiết giảm nhẹ trách nhiệm hình sự </w:t>
      </w:r>
    </w:p>
    <w:p>
      <w:pPr>
        <w:pStyle w:val="Normal"/>
        <w:spacing w:lineRule="exact" w:line="380" w:before="80" w:after="0"/>
        <w:ind w:firstLine="454" w:right="0"/>
        <w:jc w:val="both"/>
        <w:rPr/>
      </w:pPr>
      <w:r>
        <w:rPr/>
        <w:t>1. Các tình tiết sau đây là tình tiết giảm nhẹ trách nhiệm hình sự:</w:t>
      </w:r>
    </w:p>
    <w:p>
      <w:pPr>
        <w:pStyle w:val="Normal"/>
        <w:spacing w:lineRule="exact" w:line="380" w:before="80" w:after="0"/>
        <w:ind w:firstLine="454" w:right="0"/>
        <w:jc w:val="both"/>
        <w:rPr/>
      </w:pPr>
      <w:r>
        <w:rPr/>
        <w:t>a) Người phạm tội đã ngăn chặn hoặc làm giảm bớt tác hại của tội phạm;</w:t>
      </w:r>
    </w:p>
    <w:p>
      <w:pPr>
        <w:pStyle w:val="Normal"/>
        <w:spacing w:lineRule="exact" w:line="380" w:before="80" w:after="0"/>
        <w:ind w:firstLine="454" w:right="0"/>
        <w:jc w:val="both"/>
        <w:rPr/>
      </w:pPr>
      <w:r>
        <w:rPr/>
        <w:t>b) Người phạm tội tự nguyện sửa chữa, bồi thường thiệt hại hoặc khắc phục hậu quả;</w:t>
      </w:r>
    </w:p>
    <w:p>
      <w:pPr>
        <w:pStyle w:val="Normal"/>
        <w:spacing w:lineRule="exact" w:line="380" w:before="80" w:after="0"/>
        <w:ind w:firstLine="454" w:right="0"/>
        <w:jc w:val="both"/>
        <w:rPr/>
      </w:pPr>
      <w:r>
        <w:rPr/>
        <w:t>c) Phạm tội trong trường hợp vượt quá giới hạn phòng vệ chính đáng;</w:t>
      </w:r>
    </w:p>
    <w:p>
      <w:pPr>
        <w:pStyle w:val="Normal"/>
        <w:spacing w:lineRule="exact" w:line="420" w:before="80" w:after="0"/>
        <w:ind w:firstLine="454" w:right="0"/>
        <w:jc w:val="both"/>
        <w:rPr/>
      </w:pPr>
      <w:r>
        <w:rPr/>
        <w:t xml:space="preserve">d) Phạm tội trong trường hợp vượt quá yêu cầu của tình thế cấp thiết; </w:t>
      </w:r>
    </w:p>
    <w:p>
      <w:pPr>
        <w:pStyle w:val="Normal"/>
        <w:spacing w:lineRule="exact" w:line="420" w:before="80" w:after="0"/>
        <w:ind w:firstLine="454" w:right="0"/>
        <w:jc w:val="both"/>
        <w:rPr/>
      </w:pPr>
      <w:r>
        <w:rPr/>
        <w:t xml:space="preserve">đ) </w:t>
      </w:r>
      <w:r>
        <w:rPr>
          <w:spacing w:val="-4"/>
        </w:rPr>
        <w:t>Phạm tội trong trường hợp vượt quá mức cần thiết khi bắt giữ người phạm tội;</w:t>
      </w:r>
    </w:p>
    <w:p>
      <w:pPr>
        <w:pStyle w:val="Normal"/>
        <w:spacing w:lineRule="exact" w:line="420" w:before="80" w:after="0"/>
        <w:ind w:firstLine="454" w:right="0"/>
        <w:jc w:val="both"/>
        <w:rPr/>
      </w:pPr>
      <w:r>
        <w:rPr/>
        <w:t>e) Phạm tội trong trường hợp bị kích động về tinh thần do hành vi trái pháp luật của nạn nhân gây ra;</w:t>
      </w:r>
    </w:p>
    <w:p>
      <w:pPr>
        <w:pStyle w:val="Normal"/>
        <w:spacing w:lineRule="exact" w:line="420" w:before="80" w:after="0"/>
        <w:ind w:firstLine="454" w:right="0"/>
        <w:jc w:val="both"/>
        <w:rPr/>
      </w:pPr>
      <w:r>
        <w:rPr/>
        <w:t>g) Phạm tội vì hoàn cảnh đặc biệt khó khăn mà không phải do mình tự gây ra;</w:t>
      </w:r>
    </w:p>
    <w:p>
      <w:pPr>
        <w:pStyle w:val="Normal"/>
        <w:spacing w:lineRule="exact" w:line="420" w:before="80" w:after="0"/>
        <w:ind w:firstLine="454" w:right="0"/>
        <w:jc w:val="both"/>
        <w:rPr/>
      </w:pPr>
      <w:r>
        <w:rPr/>
        <w:t xml:space="preserve">h) Phạm tội nhưng chưa gây thiệt hại hoặc gây thiệt hại không lớn; </w:t>
      </w:r>
    </w:p>
    <w:p>
      <w:pPr>
        <w:pStyle w:val="Normal"/>
        <w:spacing w:lineRule="exact" w:line="420" w:before="80" w:after="0"/>
        <w:ind w:firstLine="454" w:right="0"/>
        <w:jc w:val="both"/>
        <w:rPr/>
      </w:pPr>
      <w:r>
        <w:rPr/>
        <w:t>i) Phạm tội lần đầu và thuộc trường hợp ít nghiêm trọng;</w:t>
      </w:r>
    </w:p>
    <w:p>
      <w:pPr>
        <w:pStyle w:val="Normal"/>
        <w:spacing w:lineRule="exact" w:line="420" w:before="80" w:after="0"/>
        <w:ind w:firstLine="454" w:right="0"/>
        <w:jc w:val="both"/>
        <w:rPr/>
      </w:pPr>
      <w:r>
        <w:rPr/>
        <w:t>k) Phạm tội vì bị người khác đe dọa hoặc cưỡng bức;</w:t>
      </w:r>
    </w:p>
    <w:p>
      <w:pPr>
        <w:pStyle w:val="Normal"/>
        <w:spacing w:lineRule="exact" w:line="420" w:before="80" w:after="0"/>
        <w:ind w:firstLine="454" w:right="0"/>
        <w:jc w:val="both"/>
        <w:rPr/>
      </w:pPr>
      <w:r>
        <w:rPr/>
        <w:t>l) Phạm tội trong trường hợp bị hạn chế khả năng nhận thức mà không phải do lỗi của mình gây ra;</w:t>
      </w:r>
    </w:p>
    <w:p>
      <w:pPr>
        <w:pStyle w:val="Normal"/>
        <w:spacing w:lineRule="exact" w:line="420" w:before="80" w:after="0"/>
        <w:ind w:firstLine="454" w:right="0"/>
        <w:jc w:val="both"/>
        <w:rPr/>
      </w:pPr>
      <w:r>
        <w:rPr/>
        <w:t xml:space="preserve">m) Phạm tội do lạc hậu; </w:t>
      </w:r>
    </w:p>
    <w:p>
      <w:pPr>
        <w:pStyle w:val="Normal"/>
        <w:spacing w:lineRule="exact" w:line="420" w:before="80" w:after="0"/>
        <w:ind w:firstLine="454" w:right="0"/>
        <w:jc w:val="both"/>
        <w:rPr/>
      </w:pPr>
      <w:r>
        <w:rPr/>
        <w:t>n) Người phạm tội là phụ nữ có thai;</w:t>
      </w:r>
    </w:p>
    <w:p>
      <w:pPr>
        <w:pStyle w:val="Normal"/>
        <w:spacing w:lineRule="exact" w:line="420" w:before="80" w:after="0"/>
        <w:ind w:firstLine="454" w:right="0"/>
        <w:jc w:val="both"/>
        <w:rPr/>
      </w:pPr>
      <w:r>
        <w:rPr/>
        <w:t>o) Người phạm tội là người đủ 70 tuổi trở lên;</w:t>
      </w:r>
    </w:p>
    <w:p>
      <w:pPr>
        <w:pStyle w:val="Normal"/>
        <w:spacing w:lineRule="exact" w:line="420" w:before="80" w:after="0"/>
        <w:ind w:firstLine="454" w:right="0"/>
        <w:jc w:val="both"/>
        <w:rPr/>
      </w:pPr>
      <w:r>
        <w:rPr/>
        <w:t>p) Người phạm tội là người khuyết tật nặng hoặc khuyết tật đặc biệt nặng;</w:t>
      </w:r>
    </w:p>
    <w:p>
      <w:pPr>
        <w:pStyle w:val="Normal"/>
        <w:spacing w:lineRule="exact" w:line="420" w:before="80" w:after="0"/>
        <w:ind w:firstLine="454" w:right="0"/>
        <w:jc w:val="both"/>
        <w:rPr/>
      </w:pPr>
      <w:r>
        <w:rPr/>
        <w:t>q) Người phạm tội là người có bệnh bị hạn chế khả năng nhận thức hoặc khả năng điều khiển hành vi của mình;</w:t>
      </w:r>
    </w:p>
    <w:p>
      <w:pPr>
        <w:pStyle w:val="Normal"/>
        <w:spacing w:lineRule="exact" w:line="420" w:before="80" w:after="0"/>
        <w:ind w:firstLine="454" w:right="0"/>
        <w:jc w:val="both"/>
        <w:rPr/>
      </w:pPr>
      <w:r>
        <w:rPr/>
        <w:t>r) Người phạm tội tự thú;</w:t>
      </w:r>
    </w:p>
    <w:p>
      <w:pPr>
        <w:pStyle w:val="Normal"/>
        <w:spacing w:lineRule="exact" w:line="420" w:before="80" w:after="0"/>
        <w:ind w:firstLine="454" w:right="0"/>
        <w:jc w:val="both"/>
        <w:rPr/>
      </w:pPr>
      <w:r>
        <w:rPr/>
        <w:t>s)</w:t>
      </w:r>
      <w:r>
        <w:rPr>
          <w:rStyle w:val="FootnoteReference1"/>
          <w:vertAlign w:val="superscript"/>
        </w:rPr>
        <w:footnoteReference w:id="17"/>
      </w:r>
      <w:r>
        <w:rPr/>
        <w:t xml:space="preserve"> Người phạm tội thành khẩn khai báo, ăn năn hối cải;</w:t>
      </w:r>
    </w:p>
    <w:p>
      <w:pPr>
        <w:pStyle w:val="Normal"/>
        <w:spacing w:lineRule="exact" w:line="420" w:before="80" w:after="0"/>
        <w:ind w:firstLine="454" w:right="0"/>
        <w:jc w:val="both"/>
        <w:rPr/>
      </w:pPr>
      <w:r>
        <w:rPr/>
        <w:t>t)</w:t>
      </w:r>
      <w:r>
        <w:rPr>
          <w:rStyle w:val="FootnoteReference1"/>
          <w:vertAlign w:val="superscript"/>
        </w:rPr>
        <w:footnoteReference w:id="18"/>
      </w:r>
      <w:r>
        <w:rPr/>
        <w:t xml:space="preserve"> Người phạm tội tích cực hợp tác với cơ quan có trách nhiệm trong việc phát hiện tội phạm hoặc trong quá trình giải quyết vụ án;</w:t>
      </w:r>
    </w:p>
    <w:p>
      <w:pPr>
        <w:pStyle w:val="Normal"/>
        <w:spacing w:lineRule="exact" w:line="420" w:before="80" w:after="0"/>
        <w:ind w:firstLine="454" w:right="0"/>
        <w:jc w:val="both"/>
        <w:rPr/>
      </w:pPr>
      <w:r>
        <w:rPr/>
        <w:t>u) Người phạm tội đã lập công chuộc tội;</w:t>
      </w:r>
    </w:p>
    <w:p>
      <w:pPr>
        <w:pStyle w:val="Normal"/>
        <w:spacing w:lineRule="exact" w:line="420" w:before="80" w:after="0"/>
        <w:ind w:firstLine="454" w:right="0"/>
        <w:jc w:val="both"/>
        <w:rPr/>
      </w:pPr>
      <w:r>
        <w:rPr/>
        <w:t>v) Người phạm tội là người có thành tích xuất sắc trong sản xuất, chiến đấu, học tập hoặc công tác;</w:t>
      </w:r>
    </w:p>
    <w:p>
      <w:pPr>
        <w:pStyle w:val="Normal"/>
        <w:spacing w:lineRule="exact" w:line="360" w:before="80" w:after="0"/>
        <w:ind w:firstLine="454" w:right="0"/>
        <w:jc w:val="both"/>
        <w:rPr/>
      </w:pPr>
      <w:r>
        <w:rPr>
          <w:spacing w:val="-4"/>
        </w:rPr>
        <w:t>x)</w:t>
      </w:r>
      <w:r>
        <w:rPr>
          <w:rStyle w:val="FootnoteReference1"/>
          <w:spacing w:val="-4"/>
          <w:vertAlign w:val="superscript"/>
        </w:rPr>
        <w:footnoteReference w:id="19"/>
      </w:r>
      <w:r>
        <w:rPr>
          <w:spacing w:val="-4"/>
        </w:rPr>
        <w:t xml:space="preserve"> Người phạm tội là người có công với cách mạng hoặc là cha, mẹ, vợ, chồng</w:t>
      </w:r>
      <w:r>
        <w:rPr/>
        <w:t>, con của liệt sĩ.</w:t>
      </w:r>
    </w:p>
    <w:p>
      <w:pPr>
        <w:pStyle w:val="Normal"/>
        <w:spacing w:lineRule="exact" w:line="360" w:before="80" w:after="0"/>
        <w:ind w:firstLine="454" w:right="0"/>
        <w:jc w:val="both"/>
        <w:rPr/>
      </w:pPr>
      <w:r>
        <w:rPr/>
        <w:t xml:space="preserve">2. Khi quyết định hình phạt, Tòa án có thể coi đầu thú hoặc tình tiết khác là tình tiết giảm nhẹ, nhưng phải ghi rõ lý do giảm nhẹ trong bản án. </w:t>
      </w:r>
    </w:p>
    <w:p>
      <w:pPr>
        <w:pStyle w:val="Normal"/>
        <w:spacing w:lineRule="exact" w:line="360" w:before="80" w:after="0"/>
        <w:ind w:firstLine="454" w:right="0"/>
        <w:jc w:val="both"/>
        <w:rPr/>
      </w:pPr>
      <w:r>
        <w:rPr/>
        <w:t xml:space="preserve">3. </w:t>
      </w:r>
      <w:r>
        <w:rPr>
          <w:spacing w:val="4"/>
        </w:rPr>
        <w:t>Các tình tiết giảm nhẹ đã được Bộ luật này quy định là dấu hiệu định tội hoặc định khung thì không được coi là tình tiết giảm nhẹ trong khi quyết định hình phạt.</w:t>
      </w:r>
    </w:p>
    <w:p>
      <w:pPr>
        <w:pStyle w:val="Normal"/>
        <w:spacing w:lineRule="exact" w:line="360" w:before="80" w:after="0"/>
        <w:ind w:firstLine="454" w:right="0"/>
        <w:jc w:val="both"/>
        <w:rPr>
          <w:b/>
        </w:rPr>
      </w:pPr>
      <w:r>
        <w:rPr>
          <w:b/>
        </w:rPr>
        <w:t>Điều 52. Các tình tiết tăng nặng trách nhiệm hình sự</w:t>
      </w:r>
    </w:p>
    <w:p>
      <w:pPr>
        <w:pStyle w:val="Normal"/>
        <w:spacing w:lineRule="exact" w:line="360" w:before="80" w:after="0"/>
        <w:ind w:firstLine="454" w:right="0"/>
        <w:jc w:val="both"/>
        <w:rPr/>
      </w:pPr>
      <w:r>
        <w:rPr/>
        <w:t>1. Chỉ các tình tiết sau đây mới là tình tiết tăng nặng trách nhiệm hình sự:</w:t>
      </w:r>
    </w:p>
    <w:p>
      <w:pPr>
        <w:pStyle w:val="Normal"/>
        <w:spacing w:lineRule="exact" w:line="360" w:before="80" w:after="0"/>
        <w:ind w:firstLine="454" w:right="0"/>
        <w:jc w:val="both"/>
        <w:rPr/>
      </w:pPr>
      <w:r>
        <w:rPr/>
        <w:t>a) Phạm tội có tổ chức;</w:t>
      </w:r>
    </w:p>
    <w:p>
      <w:pPr>
        <w:pStyle w:val="Normal"/>
        <w:spacing w:lineRule="exact" w:line="360" w:before="80" w:after="0"/>
        <w:ind w:firstLine="454" w:right="0"/>
        <w:jc w:val="both"/>
        <w:rPr/>
      </w:pPr>
      <w:r>
        <w:rPr/>
        <w:t>b) Phạm tội có tính chất chuyên nghiệp;</w:t>
      </w:r>
    </w:p>
    <w:p>
      <w:pPr>
        <w:pStyle w:val="Normal"/>
        <w:spacing w:lineRule="exact" w:line="360" w:before="80" w:after="0"/>
        <w:ind w:firstLine="454" w:right="0"/>
        <w:jc w:val="both"/>
        <w:rPr/>
      </w:pPr>
      <w:r>
        <w:rPr/>
        <w:t>c) Lợi dụng chức vụ, quyền hạn để phạm tội;</w:t>
      </w:r>
    </w:p>
    <w:p>
      <w:pPr>
        <w:pStyle w:val="Normal"/>
        <w:spacing w:lineRule="exact" w:line="360" w:before="80" w:after="0"/>
        <w:ind w:firstLine="454" w:right="0"/>
        <w:jc w:val="both"/>
        <w:rPr/>
      </w:pPr>
      <w:r>
        <w:rPr/>
        <w:t>d) Phạm tội có tính chất côn đồ;</w:t>
      </w:r>
    </w:p>
    <w:p>
      <w:pPr>
        <w:pStyle w:val="Normal"/>
        <w:spacing w:lineRule="exact" w:line="360" w:before="80" w:after="0"/>
        <w:ind w:firstLine="454" w:right="0"/>
        <w:jc w:val="both"/>
        <w:rPr/>
      </w:pPr>
      <w:r>
        <w:rPr/>
        <w:t>đ) Phạm tội vì động cơ đê hèn;</w:t>
      </w:r>
    </w:p>
    <w:p>
      <w:pPr>
        <w:pStyle w:val="Normal"/>
        <w:spacing w:lineRule="exact" w:line="360" w:before="80" w:after="0"/>
        <w:ind w:firstLine="454" w:right="0"/>
        <w:jc w:val="both"/>
        <w:rPr/>
      </w:pPr>
      <w:r>
        <w:rPr/>
        <w:t>e) Cố tình thực hiện tội phạm đến cùng;</w:t>
      </w:r>
    </w:p>
    <w:p>
      <w:pPr>
        <w:pStyle w:val="Normal"/>
        <w:spacing w:lineRule="exact" w:line="360" w:before="80" w:after="0"/>
        <w:ind w:firstLine="454" w:right="0"/>
        <w:jc w:val="both"/>
        <w:rPr/>
      </w:pPr>
      <w:r>
        <w:rPr/>
        <w:t>g) Phạm tội 02 lần trở lên;</w:t>
      </w:r>
    </w:p>
    <w:p>
      <w:pPr>
        <w:pStyle w:val="Normal"/>
        <w:spacing w:lineRule="exact" w:line="360" w:before="80" w:after="0"/>
        <w:ind w:firstLine="454" w:right="0"/>
        <w:jc w:val="both"/>
        <w:rPr/>
      </w:pPr>
      <w:r>
        <w:rPr/>
        <w:t>h) Tái phạm hoặc tái phạm nguy hiểm;</w:t>
      </w:r>
    </w:p>
    <w:p>
      <w:pPr>
        <w:pStyle w:val="Normal"/>
        <w:spacing w:lineRule="exact" w:line="360" w:before="80" w:after="0"/>
        <w:ind w:firstLine="454" w:right="0"/>
        <w:jc w:val="both"/>
        <w:rPr/>
      </w:pPr>
      <w:r>
        <w:rPr/>
        <w:t>i) Phạm tội đối với người dưới 16 tuổi, phụ nữ có thai hoặc</w:t>
      </w:r>
      <w:r>
        <w:rPr>
          <w:rStyle w:val="FootnoteReference1"/>
          <w:vertAlign w:val="superscript"/>
        </w:rPr>
        <w:footnoteReference w:id="20"/>
      </w:r>
      <w:r>
        <w:rPr/>
        <w:t xml:space="preserve"> người đủ 70 tuổi trở lên;</w:t>
      </w:r>
    </w:p>
    <w:p>
      <w:pPr>
        <w:pStyle w:val="Normal"/>
        <w:spacing w:lineRule="exact" w:line="360" w:before="80" w:after="0"/>
        <w:ind w:firstLine="454" w:right="0"/>
        <w:jc w:val="both"/>
        <w:rPr/>
      </w:pPr>
      <w:r>
        <w:rPr/>
        <w:t xml:space="preserve">k) </w:t>
      </w:r>
      <w:r>
        <w:rPr>
          <w:spacing w:val="-4"/>
        </w:rPr>
        <w:t>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pPr>
        <w:pStyle w:val="Normal"/>
        <w:spacing w:lineRule="exact" w:line="360" w:before="80" w:after="0"/>
        <w:ind w:firstLine="454" w:right="0"/>
        <w:jc w:val="both"/>
        <w:rPr/>
      </w:pPr>
      <w:r>
        <w:rPr/>
        <w:t>l) Lợi dụng hoàn cảnh chiến tranh, tình trạng khẩn cấp, thiên tai, dịch bệnh hoặc những khó khăn đặc biệt khác của xã hội để phạm tội;</w:t>
      </w:r>
    </w:p>
    <w:p>
      <w:pPr>
        <w:pStyle w:val="Normal"/>
        <w:spacing w:lineRule="exact" w:line="360" w:before="80" w:after="0"/>
        <w:ind w:firstLine="454" w:right="0"/>
        <w:jc w:val="both"/>
        <w:rPr/>
      </w:pPr>
      <w:r>
        <w:rPr/>
        <w:t>m) Dùng thủ đoạn tinh vi, xảo quyệt hoặc</w:t>
      </w:r>
      <w:r>
        <w:rPr>
          <w:rStyle w:val="FootnoteReference1"/>
          <w:vertAlign w:val="superscript"/>
        </w:rPr>
        <w:footnoteReference w:id="21"/>
      </w:r>
      <w:r>
        <w:rPr/>
        <w:t xml:space="preserve"> tàn ác để phạm tội;</w:t>
      </w:r>
    </w:p>
    <w:p>
      <w:pPr>
        <w:pStyle w:val="Normal"/>
        <w:spacing w:lineRule="exact" w:line="392" w:before="80" w:after="0"/>
        <w:ind w:firstLine="454" w:right="0"/>
        <w:jc w:val="both"/>
        <w:rPr/>
      </w:pPr>
      <w:r>
        <w:rPr/>
        <w:t>n) Dùng thủ đoạn hoặc</w:t>
      </w:r>
      <w:r>
        <w:rPr>
          <w:rStyle w:val="FootnoteReference1"/>
          <w:vertAlign w:val="superscript"/>
        </w:rPr>
        <w:footnoteReference w:id="22"/>
      </w:r>
      <w:r>
        <w:rPr/>
        <w:t xml:space="preserve"> phương tiện có khả năng gây nguy hại cho nhiều người để phạm tội;</w:t>
      </w:r>
    </w:p>
    <w:p>
      <w:pPr>
        <w:pStyle w:val="Normal"/>
        <w:spacing w:lineRule="exact" w:line="392" w:before="80" w:after="0"/>
        <w:ind w:firstLine="454" w:right="0"/>
        <w:jc w:val="both"/>
        <w:rPr/>
      </w:pPr>
      <w:r>
        <w:rPr/>
        <w:t>o) Xúi giục người dưới 18 tuổi phạm tội;</w:t>
      </w:r>
    </w:p>
    <w:p>
      <w:pPr>
        <w:pStyle w:val="Normal"/>
        <w:spacing w:lineRule="exact" w:line="392" w:before="80" w:after="0"/>
        <w:ind w:firstLine="454" w:right="0"/>
        <w:jc w:val="both"/>
        <w:rPr/>
      </w:pPr>
      <w:r>
        <w:rPr/>
        <w:t xml:space="preserve">p) </w:t>
      </w:r>
      <w:r>
        <w:rPr>
          <w:spacing w:val="-6"/>
        </w:rPr>
        <w:t>Có hành động xảo quyệt hoặc hung hãn nhằm trốn tránh hoặc che giấu tội phạm.</w:t>
      </w:r>
    </w:p>
    <w:p>
      <w:pPr>
        <w:pStyle w:val="Normal"/>
        <w:spacing w:lineRule="exact" w:line="392" w:before="80" w:after="0"/>
        <w:ind w:firstLine="454" w:right="0"/>
        <w:jc w:val="both"/>
        <w:rPr/>
      </w:pPr>
      <w:r>
        <w:rPr/>
        <w:t>2. Các tình tiết đã được Bộ luật này quy định là dấu hiệu định tội hoặc định khung hình phạt thì không được coi là tình tiết tăng nặng.</w:t>
      </w:r>
    </w:p>
    <w:p>
      <w:pPr>
        <w:pStyle w:val="Normal"/>
        <w:spacing w:lineRule="exact" w:line="392" w:before="80" w:after="0"/>
        <w:ind w:firstLine="454" w:right="0"/>
        <w:jc w:val="both"/>
        <w:rPr>
          <w:b/>
        </w:rPr>
      </w:pPr>
      <w:r>
        <w:rPr>
          <w:b/>
        </w:rPr>
        <w:t>Điều 53. Tái phạm, tái phạm nguy hiểm</w:t>
      </w:r>
    </w:p>
    <w:p>
      <w:pPr>
        <w:pStyle w:val="Normal"/>
        <w:spacing w:lineRule="exact" w:line="392" w:before="80" w:after="0"/>
        <w:ind w:firstLine="454" w:right="0"/>
        <w:jc w:val="both"/>
        <w:rPr/>
      </w:pPr>
      <w:r>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pStyle w:val="Normal"/>
        <w:tabs>
          <w:tab w:val="clear" w:pos="709"/>
          <w:tab w:val="left" w:pos="7280" w:leader="none"/>
        </w:tabs>
        <w:spacing w:lineRule="exact" w:line="392" w:before="80" w:after="0"/>
        <w:ind w:firstLine="454" w:right="0"/>
        <w:jc w:val="both"/>
        <w:rPr/>
      </w:pPr>
      <w:r>
        <w:rPr/>
        <w:t>2. Những trường hợp sau đây được coi là tái phạm nguy hiểm:</w:t>
      </w:r>
    </w:p>
    <w:p>
      <w:pPr>
        <w:pStyle w:val="Normal"/>
        <w:tabs>
          <w:tab w:val="clear" w:pos="709"/>
          <w:tab w:val="left" w:pos="7280" w:leader="none"/>
        </w:tabs>
        <w:spacing w:lineRule="exact" w:line="392" w:before="80" w:after="0"/>
        <w:ind w:firstLine="454" w:right="0"/>
        <w:jc w:val="both"/>
        <w:rPr/>
      </w:pPr>
      <w:r>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pStyle w:val="Normal"/>
        <w:spacing w:lineRule="exact" w:line="380" w:before="80" w:after="0"/>
        <w:ind w:firstLine="454" w:right="0"/>
        <w:jc w:val="both"/>
        <w:rPr/>
      </w:pPr>
      <w:r>
        <w:rPr/>
        <w:t xml:space="preserve">b) Đã </w:t>
      </w:r>
      <w:r>
        <w:rPr>
          <w:spacing w:val="6"/>
        </w:rPr>
        <w:t xml:space="preserve">tái phạm, chưa được xóa án tích mà lại thực hiện hành vi phạm tội do cố ý. </w:t>
      </w:r>
    </w:p>
    <w:p>
      <w:pPr>
        <w:pStyle w:val="Normal"/>
        <w:spacing w:lineRule="exact" w:line="340" w:before="240" w:after="0"/>
        <w:jc w:val="center"/>
        <w:rPr>
          <w:b/>
        </w:rPr>
      </w:pPr>
      <w:r>
        <w:rPr>
          <w:b/>
        </w:rPr>
        <w:t>Mục 2</w:t>
      </w:r>
    </w:p>
    <w:p>
      <w:pPr>
        <w:pStyle w:val="Normal"/>
        <w:spacing w:lineRule="exact" w:line="340"/>
        <w:jc w:val="center"/>
        <w:rPr>
          <w:b/>
        </w:rPr>
      </w:pPr>
      <w:r>
        <w:rPr>
          <w:b/>
        </w:rPr>
        <w:t>QUYẾT ĐỊNH HÌNH PHẠT TRONG CÁC TRƯỜNG HỢP CỤ THỂ</w:t>
      </w:r>
    </w:p>
    <w:p>
      <w:pPr>
        <w:pStyle w:val="Normal"/>
        <w:spacing w:lineRule="exact" w:line="400" w:before="80" w:after="0"/>
        <w:ind w:firstLine="454" w:right="0"/>
        <w:jc w:val="both"/>
        <w:rPr>
          <w:b/>
        </w:rPr>
      </w:pPr>
      <w:r>
        <w:rPr>
          <w:b/>
        </w:rPr>
      </w:r>
    </w:p>
    <w:p>
      <w:pPr>
        <w:pStyle w:val="Normal"/>
        <w:spacing w:lineRule="exact" w:line="340" w:before="80" w:after="0"/>
        <w:ind w:firstLine="454" w:right="0"/>
        <w:jc w:val="both"/>
        <w:rPr>
          <w:b/>
        </w:rPr>
      </w:pPr>
      <w:r>
        <w:rPr>
          <w:b/>
        </w:rPr>
        <w:t>Điều 54. Quyết định hình phạt dưới mức thấp nhất của khung hình phạt được áp dụng</w:t>
      </w:r>
    </w:p>
    <w:p>
      <w:pPr>
        <w:pStyle w:val="Normal"/>
        <w:spacing w:lineRule="exact" w:line="380" w:before="80" w:after="0"/>
        <w:ind w:firstLine="454" w:right="0"/>
        <w:jc w:val="both"/>
        <w:rPr/>
      </w:pPr>
      <w:r>
        <w:rP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pPr>
        <w:pStyle w:val="Normal"/>
        <w:spacing w:lineRule="exact" w:line="380" w:before="80" w:after="0"/>
        <w:ind w:firstLine="454" w:right="0"/>
        <w:jc w:val="both"/>
        <w:rPr/>
      </w:pPr>
      <w:r>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pStyle w:val="Normal"/>
        <w:spacing w:lineRule="exact" w:line="400" w:before="80" w:after="0"/>
        <w:ind w:firstLine="454" w:right="0"/>
        <w:jc w:val="both"/>
        <w:rPr/>
      </w:pPr>
      <w:r>
        <w:rPr/>
        <w:t>3.</w:t>
      </w:r>
      <w:r>
        <w:rPr>
          <w:rStyle w:val="FootnoteReference1"/>
          <w:vertAlign w:val="superscript"/>
        </w:rPr>
        <w:footnoteReference w:id="23"/>
      </w:r>
      <w:r>
        <w:rPr/>
        <w:t xml:space="preserve">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pPr>
        <w:pStyle w:val="Normal"/>
        <w:spacing w:lineRule="exact" w:line="400" w:before="80" w:after="0"/>
        <w:ind w:firstLine="454" w:right="0"/>
        <w:jc w:val="both"/>
        <w:rPr>
          <w:b/>
        </w:rPr>
      </w:pPr>
      <w:r>
        <w:rPr>
          <w:b/>
        </w:rPr>
        <w:t>Điều 55. Quyết định hình phạt trong trường hợp phạm nhiều tội</w:t>
      </w:r>
    </w:p>
    <w:p>
      <w:pPr>
        <w:pStyle w:val="Normal"/>
        <w:spacing w:lineRule="exact" w:line="400" w:before="80" w:after="0"/>
        <w:ind w:firstLine="454" w:right="0"/>
        <w:jc w:val="both"/>
        <w:rPr/>
      </w:pPr>
      <w:r>
        <w:rPr/>
        <w:t>Khi xét xử cùng 01 lần một người phạm nhiều tội, Tòa án quyết định hình phạt đối với từng tội và tổng hợp hình phạt theo quy định sau đây:</w:t>
      </w:r>
    </w:p>
    <w:p>
      <w:pPr>
        <w:pStyle w:val="Normal"/>
        <w:spacing w:lineRule="exact" w:line="400" w:before="80" w:after="0"/>
        <w:ind w:firstLine="454" w:right="0"/>
        <w:jc w:val="both"/>
        <w:rPr/>
      </w:pPr>
      <w:r>
        <w:rPr/>
        <w:t>1. Đối với hình phạt chính:</w:t>
      </w:r>
    </w:p>
    <w:p>
      <w:pPr>
        <w:pStyle w:val="Normal"/>
        <w:spacing w:lineRule="exact" w:line="400" w:before="80" w:after="0"/>
        <w:ind w:firstLine="454" w:right="0"/>
        <w:jc w:val="both"/>
        <w:rPr/>
      </w:pPr>
      <w:r>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pStyle w:val="Normal"/>
        <w:spacing w:lineRule="exact" w:line="400" w:before="80" w:after="0"/>
        <w:ind w:firstLine="454" w:right="0"/>
        <w:jc w:val="both"/>
        <w:rPr/>
      </w:pPr>
      <w:r>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pStyle w:val="Normal"/>
        <w:spacing w:lineRule="exact" w:line="400" w:before="80" w:after="0"/>
        <w:ind w:firstLine="454" w:right="0"/>
        <w:jc w:val="both"/>
        <w:rPr/>
      </w:pPr>
      <w:r>
        <w:rPr/>
        <w:t>c) Nếu hình phạt nặng nhất trong số các hình phạt đã tuyên là tù chung thân thì hình phạt chung là tù chung thân;</w:t>
      </w:r>
    </w:p>
    <w:p>
      <w:pPr>
        <w:pStyle w:val="Normal"/>
        <w:spacing w:lineRule="exact" w:line="400" w:before="80" w:after="0"/>
        <w:ind w:firstLine="454" w:right="0"/>
        <w:jc w:val="both"/>
        <w:rPr/>
      </w:pPr>
      <w:r>
        <w:rPr/>
        <w:t>d) Nếu hình phạt nặng nhất trong số các hình phạt đã tuyên là tử hình thì hình phạt chung là tử hình;</w:t>
      </w:r>
    </w:p>
    <w:p>
      <w:pPr>
        <w:pStyle w:val="Normal"/>
        <w:spacing w:lineRule="exact" w:line="400" w:before="80" w:after="0"/>
        <w:ind w:firstLine="454" w:right="0"/>
        <w:jc w:val="both"/>
        <w:rPr/>
      </w:pPr>
      <w:r>
        <w:rPr/>
        <w:t>đ) Phạt tiền không tổng hợp với các loại hình phạt khác; các khoản tiền phạt được cộng lại thành hình phạt chung;</w:t>
      </w:r>
    </w:p>
    <w:p>
      <w:pPr>
        <w:pStyle w:val="Normal"/>
        <w:spacing w:lineRule="exact" w:line="400" w:before="80" w:after="0"/>
        <w:ind w:firstLine="454" w:right="0"/>
        <w:jc w:val="both"/>
        <w:rPr/>
      </w:pPr>
      <w:r>
        <w:rPr/>
        <w:t>e) Trục xuất không tổng hợp với các loại hình phạt khác.</w:t>
      </w:r>
    </w:p>
    <w:p>
      <w:pPr>
        <w:pStyle w:val="Normal"/>
        <w:spacing w:lineRule="exact" w:line="400" w:before="80" w:after="0"/>
        <w:ind w:firstLine="454" w:right="0"/>
        <w:jc w:val="both"/>
        <w:rPr/>
      </w:pPr>
      <w:r>
        <w:rPr/>
        <w:t>2. Đối với hình phạt bổ sung:</w:t>
      </w:r>
    </w:p>
    <w:p>
      <w:pPr>
        <w:pStyle w:val="Normal"/>
        <w:spacing w:lineRule="exact" w:line="400" w:before="80" w:after="0"/>
        <w:ind w:firstLine="454" w:right="0"/>
        <w:jc w:val="both"/>
        <w:rPr/>
      </w:pPr>
      <w:r>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pStyle w:val="Normal"/>
        <w:spacing w:lineRule="exact" w:line="380" w:before="80" w:after="0"/>
        <w:ind w:firstLine="454" w:right="0"/>
        <w:jc w:val="both"/>
        <w:rPr/>
      </w:pPr>
      <w:r>
        <w:rPr/>
        <w:t>b) Nếu các hình phạt đã tuyên là khác loại thì người bị kết án phải chấp hành tất cả các hình phạt đã tuyên.</w:t>
      </w:r>
    </w:p>
    <w:p>
      <w:pPr>
        <w:pStyle w:val="Normal"/>
        <w:spacing w:lineRule="exact" w:line="420" w:before="100" w:after="0"/>
        <w:ind w:firstLine="454" w:right="0"/>
        <w:jc w:val="both"/>
        <w:rPr>
          <w:b/>
        </w:rPr>
      </w:pPr>
      <w:r>
        <w:rPr>
          <w:b/>
        </w:rPr>
        <w:t>Điều 56. Tổng hợp hình phạt của nhiều bản án</w:t>
      </w:r>
    </w:p>
    <w:p>
      <w:pPr>
        <w:pStyle w:val="Normal"/>
        <w:spacing w:lineRule="exact" w:line="420" w:before="100" w:after="0"/>
        <w:ind w:firstLine="454" w:right="0"/>
        <w:jc w:val="both"/>
        <w:rPr/>
      </w:pPr>
      <w:r>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pPr>
        <w:pStyle w:val="Normal"/>
        <w:spacing w:lineRule="exact" w:line="420" w:before="100" w:after="0"/>
        <w:ind w:firstLine="454" w:right="0"/>
        <w:jc w:val="both"/>
        <w:rPr/>
      </w:pPr>
      <w:r>
        <w:rPr/>
        <w:t>Thời gian đã chấp hành hình phạt của bản án trước được trừ vào thời hạn chấp hành hình phạt chung.</w:t>
      </w:r>
    </w:p>
    <w:p>
      <w:pPr>
        <w:pStyle w:val="Normal"/>
        <w:spacing w:lineRule="exact" w:line="420" w:before="100" w:after="0"/>
        <w:ind w:firstLine="454" w:right="0"/>
        <w:jc w:val="both"/>
        <w:rPr/>
      </w:pPr>
      <w:r>
        <w:rP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pPr>
        <w:pStyle w:val="Normal"/>
        <w:spacing w:lineRule="exact" w:line="420" w:before="100" w:after="0"/>
        <w:ind w:firstLine="454" w:right="0"/>
        <w:jc w:val="both"/>
        <w:rPr/>
      </w:pPr>
      <w:r>
        <w:rPr/>
        <w:t>3.</w:t>
      </w:r>
      <w:r>
        <w:rPr>
          <w:b/>
        </w:rPr>
        <w:t xml:space="preserve"> </w:t>
      </w:r>
      <w:r>
        <w:rP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rPr>
        <w:t xml:space="preserve"> </w:t>
      </w:r>
      <w:r>
        <w:rPr/>
        <w:t>các bản án theo quy định tại khoản 1 và khoản 2 Điều này.</w:t>
      </w:r>
    </w:p>
    <w:p>
      <w:pPr>
        <w:pStyle w:val="Normal"/>
        <w:spacing w:lineRule="exact" w:line="420" w:before="100" w:after="0"/>
        <w:ind w:firstLine="454" w:right="0"/>
        <w:jc w:val="both"/>
        <w:rPr>
          <w:b/>
        </w:rPr>
      </w:pPr>
      <w:r>
        <w:rPr>
          <w:b/>
        </w:rPr>
        <w:t>Điều 57. Quyết định hình phạt trong trường hợp chuẩn bị phạm tội, phạm tội chưa đạt</w:t>
      </w:r>
    </w:p>
    <w:p>
      <w:pPr>
        <w:pStyle w:val="Normal"/>
        <w:spacing w:lineRule="exact" w:line="424" w:before="100" w:after="0"/>
        <w:ind w:firstLine="454" w:right="0"/>
        <w:jc w:val="both"/>
        <w:rPr/>
      </w:pPr>
      <w:r>
        <w:rPr/>
        <w:t xml:space="preserve">1. </w:t>
      </w:r>
      <w:r>
        <w:rPr>
          <w:spacing w:val="4"/>
        </w:rPr>
        <w:t>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pStyle w:val="Normal"/>
        <w:spacing w:lineRule="exact" w:line="424" w:before="100" w:after="0"/>
        <w:ind w:firstLine="454" w:right="0"/>
        <w:jc w:val="both"/>
        <w:rPr/>
      </w:pPr>
      <w:r>
        <w:rPr/>
        <w:t>2. Đối với trường hợp chuẩn bị phạm tội, hình phạt được quyết định trong phạm vi khung hình phạt được quy định trong các điều luật cụ thể.</w:t>
      </w:r>
    </w:p>
    <w:p>
      <w:pPr>
        <w:pStyle w:val="Normal"/>
        <w:spacing w:lineRule="exact" w:line="424" w:before="100" w:after="0"/>
        <w:ind w:firstLine="454" w:right="0"/>
        <w:jc w:val="both"/>
        <w:rPr/>
      </w:pPr>
      <w:r>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pStyle w:val="Normal"/>
        <w:spacing w:lineRule="exact" w:line="400" w:before="80" w:after="0"/>
        <w:ind w:firstLine="454" w:right="0"/>
        <w:jc w:val="both"/>
        <w:rPr>
          <w:b/>
        </w:rPr>
      </w:pPr>
      <w:r>
        <w:rPr>
          <w:b/>
        </w:rPr>
        <w:t>Điều 58. Quyết định hình phạt trong trường hợp đồng phạm</w:t>
      </w:r>
    </w:p>
    <w:p>
      <w:pPr>
        <w:pStyle w:val="Normal"/>
        <w:spacing w:lineRule="exact" w:line="400" w:before="80" w:after="0"/>
        <w:ind w:firstLine="454" w:right="0"/>
        <w:jc w:val="both"/>
        <w:rPr/>
      </w:pPr>
      <w:r>
        <w:rPr/>
        <w:t>Khi quyết định hình phạt đối với những người đồng phạm, Tòa án phải xét đến tính chất của đồng phạm, tính chất và mức độ tham gia phạm tội của từng người đồng phạm.</w:t>
      </w:r>
    </w:p>
    <w:p>
      <w:pPr>
        <w:pStyle w:val="Normal"/>
        <w:spacing w:lineRule="exact" w:line="360" w:before="80" w:after="0"/>
        <w:ind w:firstLine="454" w:right="0"/>
        <w:jc w:val="both"/>
        <w:rPr/>
      </w:pPr>
      <w:r>
        <w:rPr/>
        <w:t>Các tình tiết giảm nhẹ, tăng nặng hoặc loại trừ trách nhiệm hình sự thuộc người đồng phạm nào, thì chỉ áp dụng đối với người đó.</w:t>
      </w:r>
    </w:p>
    <w:p>
      <w:pPr>
        <w:pStyle w:val="Normal"/>
        <w:spacing w:lineRule="exact" w:line="360" w:before="80" w:after="0"/>
        <w:ind w:firstLine="454" w:right="0"/>
        <w:jc w:val="both"/>
        <w:rPr>
          <w:b/>
        </w:rPr>
      </w:pPr>
      <w:r>
        <w:rPr>
          <w:b/>
        </w:rPr>
        <w:t>Điều 59. Miễn hình phạt</w:t>
      </w:r>
    </w:p>
    <w:p>
      <w:pPr>
        <w:pStyle w:val="Normal"/>
        <w:spacing w:lineRule="exact" w:line="360" w:before="80" w:after="0"/>
        <w:ind w:firstLine="454" w:right="0"/>
        <w:jc w:val="both"/>
        <w:rPr/>
      </w:pPr>
      <w:r>
        <w:rP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pPr>
        <w:pStyle w:val="Normal"/>
        <w:spacing w:lineRule="exact" w:line="340"/>
        <w:jc w:val="center"/>
        <w:rPr>
          <w:b/>
        </w:rPr>
      </w:pPr>
      <w:r>
        <w:rPr>
          <w:b/>
        </w:rPr>
      </w:r>
    </w:p>
    <w:p>
      <w:pPr>
        <w:pStyle w:val="Normal"/>
        <w:spacing w:lineRule="exact" w:line="340"/>
        <w:jc w:val="center"/>
        <w:rPr>
          <w:b/>
        </w:rPr>
      </w:pPr>
      <w:r>
        <w:rPr>
          <w:b/>
        </w:rPr>
        <w:t>Chương IX</w:t>
      </w:r>
    </w:p>
    <w:p>
      <w:pPr>
        <w:pStyle w:val="Normal"/>
        <w:spacing w:lineRule="exact" w:line="340"/>
        <w:jc w:val="center"/>
        <w:rPr>
          <w:b/>
        </w:rPr>
      </w:pPr>
      <w:r>
        <w:rPr>
          <w:b/>
        </w:rPr>
        <w:t>THỜI HIỆU THI HÀNH BẢN ÁN, MIỄN CHẤP HÀNH HÌNH PHẠT,</w:t>
      </w:r>
    </w:p>
    <w:p>
      <w:pPr>
        <w:pStyle w:val="Normal"/>
        <w:spacing w:lineRule="exact" w:line="340"/>
        <w:jc w:val="center"/>
        <w:rPr>
          <w:b/>
        </w:rPr>
      </w:pPr>
      <w:r>
        <w:rPr>
          <w:b/>
        </w:rPr>
        <w:t>GIẢM THỜI HẠN CHẤP HÀNH HÌNH PHẠT</w:t>
      </w:r>
    </w:p>
    <w:p>
      <w:pPr>
        <w:pStyle w:val="Normal"/>
        <w:spacing w:lineRule="exact" w:line="340"/>
        <w:jc w:val="center"/>
        <w:rPr>
          <w:b/>
        </w:rPr>
      </w:pPr>
      <w:r>
        <w:rPr>
          <w:b/>
        </w:rPr>
      </w:r>
    </w:p>
    <w:p>
      <w:pPr>
        <w:pStyle w:val="Normal"/>
        <w:spacing w:lineRule="exact" w:line="400" w:before="80" w:after="0"/>
        <w:ind w:firstLine="454" w:right="0"/>
        <w:jc w:val="both"/>
        <w:rPr>
          <w:b/>
        </w:rPr>
      </w:pPr>
      <w:r>
        <w:rPr>
          <w:b/>
        </w:rPr>
        <w:t>Điều 60. Thời hiệu thi hành bản án</w:t>
      </w:r>
    </w:p>
    <w:p>
      <w:pPr>
        <w:pStyle w:val="Normal"/>
        <w:spacing w:lineRule="exact" w:line="360" w:before="80" w:after="0"/>
        <w:ind w:firstLine="454" w:right="0"/>
        <w:jc w:val="both"/>
        <w:rPr/>
      </w:pPr>
      <w:r>
        <w:rPr/>
        <w:t>1. Thời hiệu thi hành bản án hình sự là thời hạn do Bộ luật này quy định mà khi hết thời hạn đó người bị kết án, pháp nhân thương mại bị kết án không phải chấp hành bản án đã tuyên.</w:t>
      </w:r>
    </w:p>
    <w:p>
      <w:pPr>
        <w:pStyle w:val="Normal"/>
        <w:spacing w:lineRule="exact" w:line="360" w:before="80" w:after="0"/>
        <w:ind w:firstLine="454" w:right="0"/>
        <w:jc w:val="both"/>
        <w:rPr/>
      </w:pPr>
      <w:r>
        <w:rPr/>
        <w:t xml:space="preserve">2. </w:t>
      </w:r>
      <w:r>
        <w:rPr>
          <w:spacing w:val="6"/>
        </w:rPr>
        <w:t>Thời hiệu thi hành bản án hình sự đối với người bị kết án được quy định như sau:</w:t>
      </w:r>
    </w:p>
    <w:p>
      <w:pPr>
        <w:pStyle w:val="Normal"/>
        <w:spacing w:lineRule="exact" w:line="360" w:before="80" w:after="0"/>
        <w:ind w:firstLine="454" w:right="0"/>
        <w:jc w:val="both"/>
        <w:rPr/>
      </w:pPr>
      <w:r>
        <w:rPr/>
        <w:t>a) 05 năm đối với các trường hợp xử phạt tiền, cải tạo không giam giữ hoặc xử phạt tù từ 03 năm trở xuống;</w:t>
      </w:r>
    </w:p>
    <w:p>
      <w:pPr>
        <w:pStyle w:val="Normal"/>
        <w:spacing w:lineRule="exact" w:line="360" w:before="80" w:after="0"/>
        <w:ind w:firstLine="454" w:right="0"/>
        <w:jc w:val="both"/>
        <w:rPr/>
      </w:pPr>
      <w:r>
        <w:rPr/>
        <w:t>b) 10 năm đối với các trường hợp xử phạt tù từ trên 03 năm đến 15 năm;</w:t>
      </w:r>
    </w:p>
    <w:p>
      <w:pPr>
        <w:pStyle w:val="Normal"/>
        <w:spacing w:lineRule="exact" w:line="360" w:before="80" w:after="0"/>
        <w:ind w:firstLine="454" w:right="0"/>
        <w:jc w:val="both"/>
        <w:rPr/>
      </w:pPr>
      <w:r>
        <w:rPr/>
        <w:t>c) 15 năm đối với các trường hợp xử phạt tù từ trên 15 năm đến 30 năm;</w:t>
      </w:r>
    </w:p>
    <w:p>
      <w:pPr>
        <w:pStyle w:val="Normal"/>
        <w:spacing w:lineRule="exact" w:line="360" w:before="80" w:after="0"/>
        <w:ind w:firstLine="454" w:right="0"/>
        <w:jc w:val="both"/>
        <w:rPr/>
      </w:pPr>
      <w:r>
        <w:rPr/>
        <w:t xml:space="preserve">d) 20 năm đối với các trường hợp xử phạt tù chung thân hoặc tử hình. </w:t>
      </w:r>
    </w:p>
    <w:p>
      <w:pPr>
        <w:pStyle w:val="Normal"/>
        <w:spacing w:lineRule="exact" w:line="360" w:before="80" w:after="0"/>
        <w:ind w:firstLine="454" w:right="0"/>
        <w:jc w:val="both"/>
        <w:rPr/>
      </w:pPr>
      <w:r>
        <w:rPr/>
        <w:t>3. Thời hiệu thi hành bản án hình sự đối với pháp nhân thương mại là 05 năm.</w:t>
      </w:r>
    </w:p>
    <w:p>
      <w:pPr>
        <w:pStyle w:val="Normal"/>
        <w:spacing w:lineRule="exact" w:line="360" w:before="80" w:after="0"/>
        <w:ind w:firstLine="454" w:right="0"/>
        <w:jc w:val="both"/>
        <w:rPr/>
      </w:pPr>
      <w:r>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pStyle w:val="Normal"/>
        <w:spacing w:lineRule="exact" w:line="380" w:before="80" w:after="0"/>
        <w:ind w:firstLine="454" w:right="0"/>
        <w:jc w:val="both"/>
        <w:rPr/>
      </w:pPr>
      <w:r>
        <w:rPr/>
        <w:t>5. Trong thời hạn quy định tại khoản 2 Điều này, người bị kết án cố tình trốn tránh và đã có quyết định truy nã, thì thời hiệu tính lại kể từ ngày người đó ra trình diện hoặc bị bắt giữ.</w:t>
      </w:r>
    </w:p>
    <w:p>
      <w:pPr>
        <w:pStyle w:val="Normal"/>
        <w:spacing w:lineRule="exact" w:line="380" w:before="80" w:after="0"/>
        <w:ind w:firstLine="454" w:right="0"/>
        <w:jc w:val="both"/>
        <w:rPr/>
      </w:pPr>
      <w:r>
        <w:rPr>
          <w:b/>
        </w:rPr>
        <w:t>Điều 61.</w:t>
      </w:r>
      <w:r>
        <w:rPr/>
        <w:t xml:space="preserve"> </w:t>
      </w:r>
      <w:r>
        <w:rPr>
          <w:b/>
        </w:rPr>
        <w:t>Không áp dụng thời hiệu thi hành bản án</w:t>
      </w:r>
      <w:r>
        <w:rPr>
          <w:rStyle w:val="FootnoteReference1"/>
          <w:vertAlign w:val="superscript"/>
        </w:rPr>
        <w:footnoteReference w:id="24"/>
      </w:r>
    </w:p>
    <w:p>
      <w:pPr>
        <w:pStyle w:val="Normal"/>
        <w:spacing w:lineRule="exact" w:line="410" w:before="80" w:after="0"/>
        <w:ind w:firstLine="454" w:right="0"/>
        <w:jc w:val="both"/>
        <w:rPr/>
      </w:pPr>
      <w:r>
        <w:rPr>
          <w:spacing w:val="6"/>
        </w:rPr>
        <w:t xml:space="preserve">Không áp dụng thời hiệu thi hành bản án đối với các tội quy định tại </w:t>
      </w:r>
      <w:r>
        <w:rPr>
          <w:spacing w:val="4"/>
        </w:rPr>
        <w:t>Chương XIII, Chương XXVI, khoản 3 và khoản 4 Điều 353, khoản 3 và khoản</w:t>
      </w:r>
      <w:r>
        <w:rPr>
          <w:spacing w:val="6"/>
        </w:rPr>
        <w:t xml:space="preserve"> 4 Điều 354 của Bộ luật</w:t>
      </w:r>
      <w:r>
        <w:rPr/>
        <w:t xml:space="preserve"> này.</w:t>
      </w:r>
    </w:p>
    <w:p>
      <w:pPr>
        <w:pStyle w:val="Normal"/>
        <w:spacing w:lineRule="exact" w:line="410" w:before="80" w:after="0"/>
        <w:ind w:firstLine="454" w:right="0"/>
        <w:jc w:val="both"/>
        <w:rPr>
          <w:b/>
        </w:rPr>
      </w:pPr>
      <w:r>
        <w:rPr>
          <w:b/>
        </w:rPr>
        <w:t>Điều 62. Miễn chấp hành hình phạt</w:t>
      </w:r>
    </w:p>
    <w:p>
      <w:pPr>
        <w:pStyle w:val="Normal"/>
        <w:spacing w:lineRule="exact" w:line="410" w:before="80" w:after="0"/>
        <w:ind w:firstLine="454" w:right="0"/>
        <w:jc w:val="both"/>
        <w:rPr/>
      </w:pPr>
      <w:r>
        <w:rPr/>
        <w:t xml:space="preserve">1. </w:t>
      </w:r>
      <w:r>
        <w:rPr>
          <w:spacing w:val="6"/>
        </w:rPr>
        <w:t>Người bị kết án được miễn chấp hành hình phạt khi được đặc xá hoặc đại xá.</w:t>
      </w:r>
    </w:p>
    <w:p>
      <w:pPr>
        <w:pStyle w:val="Normal"/>
        <w:spacing w:lineRule="exact" w:line="410" w:before="80" w:after="0"/>
        <w:ind w:firstLine="454" w:right="0"/>
        <w:jc w:val="both"/>
        <w:rPr/>
      </w:pPr>
      <w:r>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pStyle w:val="Normal"/>
        <w:spacing w:lineRule="exact" w:line="410" w:before="80" w:after="0"/>
        <w:ind w:firstLine="454" w:right="0"/>
        <w:jc w:val="both"/>
        <w:rPr/>
      </w:pPr>
      <w:r>
        <w:rPr/>
        <w:t>a) Sau khi bị kết án đã lập công;</w:t>
      </w:r>
    </w:p>
    <w:p>
      <w:pPr>
        <w:pStyle w:val="Normal"/>
        <w:spacing w:lineRule="exact" w:line="410" w:before="80" w:after="0"/>
        <w:ind w:firstLine="454" w:right="0"/>
        <w:jc w:val="both"/>
        <w:rPr/>
      </w:pPr>
      <w:r>
        <w:rPr/>
        <w:t>b) Mắc bệnh hiểm nghèo;</w:t>
      </w:r>
    </w:p>
    <w:p>
      <w:pPr>
        <w:pStyle w:val="Normal"/>
        <w:spacing w:lineRule="exact" w:line="410" w:before="80" w:after="0"/>
        <w:ind w:firstLine="454" w:right="0"/>
        <w:jc w:val="both"/>
        <w:rPr/>
      </w:pPr>
      <w:r>
        <w:rPr/>
        <w:t>c) Chấp hành tốt pháp luật, có hoàn cảnh gia đình đặc biệt khó khăn và xét thấy người đó không còn nguy hiểm cho xã hội nữa.</w:t>
      </w:r>
    </w:p>
    <w:p>
      <w:pPr>
        <w:pStyle w:val="Normal"/>
        <w:spacing w:lineRule="exact" w:line="410" w:before="80" w:after="0"/>
        <w:ind w:firstLine="454" w:right="0"/>
        <w:jc w:val="both"/>
        <w:rPr/>
      </w:pPr>
      <w:r>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pPr>
        <w:pStyle w:val="Normal"/>
        <w:spacing w:lineRule="exact" w:line="410" w:before="80" w:after="0"/>
        <w:ind w:firstLine="454" w:right="0"/>
        <w:jc w:val="both"/>
        <w:rPr/>
      </w:pPr>
      <w:r>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pStyle w:val="Normal"/>
        <w:spacing w:lineRule="exact" w:line="410" w:before="80" w:after="0"/>
        <w:ind w:firstLine="454" w:right="0"/>
        <w:jc w:val="both"/>
        <w:rPr/>
      </w:pPr>
      <w:r>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pStyle w:val="Normal"/>
        <w:spacing w:lineRule="exact" w:line="400" w:before="80" w:after="0"/>
        <w:ind w:firstLine="454" w:right="0"/>
        <w:jc w:val="both"/>
        <w:rPr/>
      </w:pPr>
      <w:r>
        <w:rPr/>
        <w:t>6.</w:t>
      </w:r>
      <w:r>
        <w:rPr>
          <w:rStyle w:val="FootnoteReference1"/>
          <w:vertAlign w:val="superscript"/>
        </w:rPr>
        <w:footnoteReference w:id="25"/>
      </w:r>
      <w:r>
        <w:rPr/>
        <w:t xml:space="preserve">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pPr>
        <w:pStyle w:val="Normal"/>
        <w:spacing w:lineRule="exact" w:line="400" w:before="80" w:after="0"/>
        <w:ind w:firstLine="454" w:right="0"/>
        <w:jc w:val="both"/>
        <w:rPr/>
      </w:pPr>
      <w:r>
        <w:rPr/>
        <w:t>7. Người được miễn chấp hành hình phạt theo quy định tại Điều này vẫn phải thực hiện đầy đủ các nghĩa vụ dân sự do Tòa án tuyên trong bản án.</w:t>
      </w:r>
    </w:p>
    <w:p>
      <w:pPr>
        <w:pStyle w:val="Normal"/>
        <w:spacing w:lineRule="exact" w:line="400" w:before="80" w:after="0"/>
        <w:ind w:firstLine="454" w:right="0"/>
        <w:jc w:val="both"/>
        <w:rPr>
          <w:b/>
        </w:rPr>
      </w:pPr>
      <w:r>
        <w:rPr>
          <w:b/>
        </w:rPr>
        <w:t>Điều 63. Giảm mức hình phạt đã tuyên</w:t>
      </w:r>
    </w:p>
    <w:p>
      <w:pPr>
        <w:pStyle w:val="Normal"/>
        <w:shd w:fill="FFFFFF" w:val="clear"/>
        <w:spacing w:lineRule="exact" w:line="400" w:before="80" w:after="0"/>
        <w:ind w:firstLine="454" w:right="0"/>
        <w:jc w:val="both"/>
        <w:rPr/>
      </w:pPr>
      <w:r>
        <w:rPr/>
        <w:t>1.</w:t>
      </w:r>
      <w:r>
        <w:rPr>
          <w:rStyle w:val="FootnoteReference1"/>
          <w:vertAlign w:val="superscript"/>
        </w:rPr>
        <w:footnoteReference w:id="26"/>
      </w:r>
      <w:r>
        <w:rPr/>
        <w:t xml:space="preserve">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pStyle w:val="Normal"/>
        <w:shd w:fill="FFFFFF" w:val="clear"/>
        <w:spacing w:lineRule="exact" w:line="400" w:before="80" w:after="0"/>
        <w:ind w:firstLine="454" w:right="0"/>
        <w:jc w:val="both"/>
        <w:rPr/>
      </w:pPr>
      <w:r>
        <w:rP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pPr>
        <w:pStyle w:val="Normal"/>
        <w:spacing w:lineRule="exact" w:line="400" w:before="80" w:after="0"/>
        <w:ind w:firstLine="454" w:right="0"/>
        <w:jc w:val="both"/>
        <w:rPr/>
      </w:pPr>
      <w:r>
        <w:rPr/>
        <w:t>Thời gian đã chấp hành hình phạt để được xét giảm lần đầu là một phần ba thời hạn đối với hình phạt cải tạo không giam giữ, hình phạt tù có thời hạn, 12 năm đối với tù chung thân.</w:t>
      </w:r>
    </w:p>
    <w:p>
      <w:pPr>
        <w:pStyle w:val="Normal"/>
        <w:spacing w:lineRule="exact" w:line="400" w:before="80" w:after="0"/>
        <w:ind w:firstLine="454" w:right="0"/>
        <w:jc w:val="both"/>
        <w:rPr/>
      </w:pPr>
      <w:r>
        <w:rPr/>
        <w:t xml:space="preserve">2. Một người có thể được giảm nhiều lần, nhưng phải bảo đảm chấp hành được một phần hai mức hình phạt đã tuyên. </w:t>
      </w:r>
    </w:p>
    <w:p>
      <w:pPr>
        <w:pStyle w:val="Normal"/>
        <w:spacing w:lineRule="exact" w:line="400" w:before="80" w:after="0"/>
        <w:ind w:firstLine="454" w:right="0"/>
        <w:jc w:val="both"/>
        <w:rPr/>
      </w:pPr>
      <w:r>
        <w:rPr>
          <w:spacing w:val="8"/>
        </w:rPr>
        <w:t>Người bị kết án tù chung thân, lần đầu được giảm xuống 30 năm tù và dù được giảm nhiều lần cũng phải bảo đảm thời hạn thực tế chấp hành hình phạt là 20 năm</w:t>
      </w:r>
      <w:r>
        <w:rPr/>
        <w:t>.</w:t>
      </w:r>
    </w:p>
    <w:p>
      <w:pPr>
        <w:pStyle w:val="Normal"/>
        <w:spacing w:lineRule="exact" w:line="400" w:before="80" w:after="0"/>
        <w:ind w:firstLine="454" w:right="0"/>
        <w:jc w:val="both"/>
        <w:rPr/>
      </w:pPr>
      <w:r>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pPr>
        <w:pStyle w:val="Normal"/>
        <w:spacing w:lineRule="exact" w:line="400" w:before="80" w:after="0"/>
        <w:ind w:firstLine="454" w:right="0"/>
        <w:jc w:val="both"/>
        <w:rPr/>
      </w:pPr>
      <w:r>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pStyle w:val="Normal"/>
        <w:spacing w:lineRule="exact" w:line="400" w:before="80" w:after="0"/>
        <w:ind w:firstLine="454" w:right="0"/>
        <w:jc w:val="both"/>
        <w:rPr/>
      </w:pPr>
      <w:r>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pStyle w:val="Normal"/>
        <w:spacing w:lineRule="exact" w:line="400" w:before="80" w:after="0"/>
        <w:ind w:firstLine="454" w:right="0"/>
        <w:jc w:val="both"/>
        <w:rPr/>
      </w:pPr>
      <w:r>
        <w:rPr/>
        <w:t>6.</w:t>
      </w:r>
      <w:r>
        <w:rPr>
          <w:rStyle w:val="FootnoteReference1"/>
          <w:vertAlign w:val="superscript"/>
        </w:rPr>
        <w:footnoteReference w:id="27"/>
      </w:r>
      <w:r>
        <w:rPr/>
        <w:t xml:space="preserve"> Đối với người bị kết án tử hình được ân giảm hoặc người bị kết án tử hình thuộc trường hợp quy định tại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pPr>
        <w:pStyle w:val="Normal"/>
        <w:spacing w:lineRule="exact" w:line="400" w:before="80" w:after="0"/>
        <w:ind w:firstLine="454" w:right="0"/>
        <w:jc w:val="both"/>
        <w:rPr>
          <w:b/>
        </w:rPr>
      </w:pPr>
      <w:r>
        <w:rPr>
          <w:b/>
        </w:rPr>
        <w:t>Điều 64. Giảm thời hạn chấp hành hình phạt trong trường hợp đặc biệt</w:t>
      </w:r>
    </w:p>
    <w:p>
      <w:pPr>
        <w:pStyle w:val="Normal"/>
        <w:spacing w:lineRule="exact" w:line="400" w:before="80" w:after="0"/>
        <w:ind w:firstLine="454" w:right="0"/>
        <w:jc w:val="both"/>
        <w:rPr/>
      </w:pPr>
      <w:r>
        <w:rPr/>
        <w:t xml:space="preserve">Người bị kết án có lý do đáng được khoan hồng thêm như đã lập công, đã quá già yếu hoặc mắc bệnh hiểm nghèo, thì Tòa án có thể xét giảm vào thời gian sớm </w:t>
      </w:r>
      <w:r>
        <w:rPr>
          <w:spacing w:val="6"/>
        </w:rPr>
        <w:t>hơn hoặc với mức cao hơn so với thời gian và mức quy định tại Điều 63 của Bộ</w:t>
      </w:r>
      <w:r>
        <w:rPr/>
        <w:t xml:space="preserve"> luật này.</w:t>
      </w:r>
    </w:p>
    <w:p>
      <w:pPr>
        <w:pStyle w:val="Normal"/>
        <w:spacing w:lineRule="exact" w:line="400" w:before="80" w:after="0"/>
        <w:ind w:firstLine="454" w:right="0"/>
        <w:jc w:val="both"/>
        <w:rPr/>
      </w:pPr>
      <w:r>
        <w:rPr>
          <w:b/>
        </w:rPr>
        <w:t>Điều 65.</w:t>
      </w:r>
      <w:r>
        <w:rPr/>
        <w:t xml:space="preserve"> </w:t>
      </w:r>
      <w:r>
        <w:rPr>
          <w:b/>
        </w:rPr>
        <w:t>Án treo</w:t>
      </w:r>
    </w:p>
    <w:p>
      <w:pPr>
        <w:pStyle w:val="Normal"/>
        <w:spacing w:lineRule="exact" w:line="400" w:before="80" w:after="0"/>
        <w:ind w:firstLine="454" w:right="0"/>
        <w:jc w:val="both"/>
        <w:rPr/>
      </w:pPr>
      <w:r>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pPr>
        <w:pStyle w:val="Normal"/>
        <w:spacing w:lineRule="exact" w:line="400" w:before="80" w:after="0"/>
        <w:ind w:firstLine="454" w:right="0"/>
        <w:jc w:val="both"/>
        <w:rPr/>
      </w:pPr>
      <w:r>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pStyle w:val="Normal"/>
        <w:spacing w:lineRule="exact" w:line="400" w:before="80" w:after="0"/>
        <w:ind w:firstLine="454" w:right="0"/>
        <w:jc w:val="both"/>
        <w:rPr/>
      </w:pPr>
      <w:r>
        <w:rPr/>
        <w:t>3.</w:t>
      </w:r>
      <w:r>
        <w:rPr>
          <w:b/>
        </w:rPr>
        <w:t xml:space="preserve"> </w:t>
      </w:r>
      <w:r>
        <w:rPr/>
        <w:t>Tòa án có thể quyết định áp dụng đối với người được hưởng án treo hình phạt bổ sung nếu trong điều luật áp dụng có quy định hình phạt này.</w:t>
      </w:r>
    </w:p>
    <w:p>
      <w:pPr>
        <w:pStyle w:val="Normal"/>
        <w:spacing w:lineRule="exact" w:line="380" w:before="80" w:after="0"/>
        <w:ind w:firstLine="454" w:right="0"/>
        <w:jc w:val="both"/>
        <w:rPr/>
      </w:pPr>
      <w:r>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pStyle w:val="Normal"/>
        <w:spacing w:lineRule="exact" w:line="380" w:before="80" w:after="0"/>
        <w:ind w:firstLine="454" w:right="0"/>
        <w:jc w:val="both"/>
        <w:rPr/>
      </w:pPr>
      <w:r>
        <w:rP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pPr>
        <w:pStyle w:val="Normal"/>
        <w:spacing w:lineRule="exact" w:line="380" w:before="80" w:after="0"/>
        <w:ind w:firstLine="454" w:right="0"/>
        <w:jc w:val="both"/>
        <w:rPr>
          <w:b/>
        </w:rPr>
      </w:pPr>
      <w:r>
        <w:rPr>
          <w:b/>
        </w:rPr>
        <w:t>Điều 66. Tha tù trước thời hạn có điều kiện</w:t>
      </w:r>
    </w:p>
    <w:p>
      <w:pPr>
        <w:pStyle w:val="Normal"/>
        <w:spacing w:lineRule="exact" w:line="380" w:before="80" w:after="0"/>
        <w:ind w:firstLine="454" w:right="0"/>
        <w:jc w:val="both"/>
        <w:rPr/>
      </w:pPr>
      <w:r>
        <w:rPr/>
        <w:t>1.</w:t>
      </w:r>
      <w:r>
        <w:rPr>
          <w:rStyle w:val="FootnoteReference1"/>
          <w:vertAlign w:val="superscript"/>
        </w:rPr>
        <w:footnoteReference w:id="28"/>
      </w:r>
      <w:r>
        <w:rPr/>
        <w:t xml:space="preserve">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pPr>
        <w:pStyle w:val="Normal"/>
        <w:spacing w:lineRule="exact" w:line="380" w:before="80" w:after="0"/>
        <w:ind w:firstLine="454" w:right="0"/>
        <w:jc w:val="both"/>
        <w:rPr/>
      </w:pPr>
      <w:r>
        <w:rPr/>
        <w:t>a) Phạm tội lần đầu;</w:t>
      </w:r>
    </w:p>
    <w:p>
      <w:pPr>
        <w:pStyle w:val="Normal"/>
        <w:spacing w:lineRule="exact" w:line="380" w:before="80" w:after="0"/>
        <w:ind w:firstLine="454" w:right="0"/>
        <w:jc w:val="both"/>
        <w:rPr/>
      </w:pPr>
      <w:r>
        <w:rPr/>
        <w:t>b) Có nhiều tiến bộ, có ý thức cải tạo tốt;</w:t>
      </w:r>
    </w:p>
    <w:p>
      <w:pPr>
        <w:pStyle w:val="Normal"/>
        <w:spacing w:lineRule="exact" w:line="380" w:before="80" w:after="0"/>
        <w:ind w:firstLine="454" w:right="0"/>
        <w:jc w:val="both"/>
        <w:rPr/>
      </w:pPr>
      <w:r>
        <w:rPr/>
        <w:t>c) Có nơi cư trú rõ ràng;</w:t>
      </w:r>
    </w:p>
    <w:p>
      <w:pPr>
        <w:pStyle w:val="Normal"/>
        <w:spacing w:lineRule="exact" w:line="380" w:before="80" w:after="0"/>
        <w:ind w:firstLine="454" w:right="0"/>
        <w:jc w:val="both"/>
        <w:rPr/>
      </w:pPr>
      <w:r>
        <w:rPr/>
        <w:t>d) Đã chấp hành xong hình phạt bổ sung là hình phạt tiền, nghĩa vụ bồi thường thiệt hại và án phí;</w:t>
      </w:r>
    </w:p>
    <w:p>
      <w:pPr>
        <w:pStyle w:val="Normal"/>
        <w:spacing w:lineRule="exact" w:line="380" w:before="80" w:after="0"/>
        <w:ind w:firstLine="454" w:right="0"/>
        <w:jc w:val="both"/>
        <w:rPr/>
      </w:pPr>
      <w:r>
        <w:rPr/>
        <w:t>đ) Đã chấp hành được ít nhất là một phần hai mức phạt tù có thời hạn hoặc ít nhất là 15 năm đối với trường hợp bị phạt tù chung thân nhưng đã được giảm xuống tù có thời hạn.</w:t>
      </w:r>
    </w:p>
    <w:p>
      <w:pPr>
        <w:pStyle w:val="Normal"/>
        <w:spacing w:lineRule="exact" w:line="380" w:before="80" w:after="0"/>
        <w:ind w:firstLine="454" w:right="0"/>
        <w:jc w:val="both"/>
        <w:rPr>
          <w:spacing w:val="4"/>
        </w:rPr>
      </w:pPr>
      <w:r>
        <w:rPr>
          <w:spacing w:val="4"/>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pStyle w:val="Normal"/>
        <w:spacing w:lineRule="exact" w:line="380" w:before="80" w:after="0"/>
        <w:ind w:firstLine="454" w:right="0"/>
        <w:jc w:val="both"/>
        <w:rPr>
          <w:spacing w:val="4"/>
        </w:rPr>
      </w:pPr>
      <w:r>
        <w:rPr>
          <w:spacing w:val="4"/>
        </w:rPr>
        <w:t>e) Không thuộc một trong các trường hợp phạm tội quy định tại khoản 2 Điều này.</w:t>
      </w:r>
    </w:p>
    <w:p>
      <w:pPr>
        <w:pStyle w:val="Normal"/>
        <w:spacing w:lineRule="exact" w:line="380" w:before="80" w:after="0"/>
        <w:ind w:firstLine="454" w:right="0"/>
        <w:jc w:val="both"/>
        <w:rPr/>
      </w:pPr>
      <w:r>
        <w:rPr/>
        <w:t>2.</w:t>
      </w:r>
      <w:r>
        <w:rPr>
          <w:rStyle w:val="FootnoteReference1"/>
          <w:vertAlign w:val="superscript"/>
        </w:rPr>
        <w:footnoteReference w:id="29"/>
      </w:r>
      <w:r>
        <w:rPr/>
        <w:t xml:space="preserve"> Không áp dụng quy định của Điều này đối với người bị kết án thuộc một trong các trường hợp sau đây:</w:t>
      </w:r>
    </w:p>
    <w:p>
      <w:pPr>
        <w:pStyle w:val="Normal"/>
        <w:spacing w:lineRule="exact" w:line="380" w:before="80" w:after="0"/>
        <w:ind w:firstLine="454" w:right="0"/>
        <w:jc w:val="both"/>
        <w:rPr/>
      </w:pPr>
      <w:r>
        <w:rPr/>
        <w:t xml:space="preserve">a) </w:t>
      </w:r>
      <w:r>
        <w:rPr>
          <w:spacing w:val="16"/>
        </w:rPr>
        <w:t>Người bị kết án về một trong các tội quy định tại Chương XIII</w:t>
      </w:r>
      <w:r>
        <w:rPr/>
        <w:t>,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pPr>
        <w:pStyle w:val="Normal"/>
        <w:spacing w:lineRule="exact" w:line="380" w:before="80" w:after="0"/>
        <w:ind w:firstLine="454" w:right="0"/>
        <w:jc w:val="both"/>
        <w:rPr/>
      </w:pPr>
      <w:r>
        <w:rPr/>
        <w:t>b) Người bị kết án tử hình được ân giảm hoặc thuộc trường hợp quy định tại khoản 3 Điều 40 của Bộ luật này.</w:t>
      </w:r>
    </w:p>
    <w:p>
      <w:pPr>
        <w:pStyle w:val="Normal"/>
        <w:spacing w:lineRule="exact" w:line="380" w:before="80" w:after="0"/>
        <w:ind w:firstLine="454" w:right="0"/>
        <w:jc w:val="both"/>
        <w:rPr/>
      </w:pPr>
      <w:r>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pStyle w:val="Normal"/>
        <w:spacing w:lineRule="exact" w:line="380" w:before="80" w:after="0"/>
        <w:ind w:firstLine="454" w:right="0"/>
        <w:jc w:val="both"/>
        <w:rPr/>
      </w:pPr>
      <w:r>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pPr>
        <w:pStyle w:val="Normal"/>
        <w:spacing w:lineRule="exact" w:line="380" w:before="80" w:after="0"/>
        <w:ind w:firstLine="454" w:right="0"/>
        <w:jc w:val="both"/>
        <w:rPr/>
      </w:pPr>
      <w:r>
        <w:rPr/>
        <w:t>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pPr>
        <w:pStyle w:val="Normal"/>
        <w:spacing w:lineRule="exact" w:line="380" w:before="80" w:after="0"/>
        <w:ind w:firstLine="454" w:right="0"/>
        <w:jc w:val="both"/>
        <w:rPr/>
      </w:pPr>
      <w:r>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pPr>
        <w:pStyle w:val="Normal"/>
        <w:spacing w:lineRule="exact" w:line="380" w:before="80" w:after="0"/>
        <w:ind w:firstLine="454" w:right="0"/>
        <w:jc w:val="both"/>
        <w:rPr>
          <w:b/>
        </w:rPr>
      </w:pPr>
      <w:r>
        <w:rPr>
          <w:b/>
        </w:rPr>
        <w:t>Điều 67. Hoãn chấp hành hình phạt tù</w:t>
      </w:r>
    </w:p>
    <w:p>
      <w:pPr>
        <w:pStyle w:val="Normal"/>
        <w:spacing w:lineRule="exact" w:line="380" w:before="80" w:after="0"/>
        <w:ind w:firstLine="454" w:right="0"/>
        <w:jc w:val="both"/>
        <w:rPr/>
      </w:pPr>
      <w:r>
        <w:rPr/>
        <w:t>1. Người bị xử phạt tù có thể được hoãn chấp hành hình phạt trong các trường hợp sau đây:</w:t>
      </w:r>
    </w:p>
    <w:p>
      <w:pPr>
        <w:pStyle w:val="Normal"/>
        <w:spacing w:lineRule="exact" w:line="380" w:before="80" w:after="0"/>
        <w:ind w:firstLine="454" w:right="0"/>
        <w:jc w:val="both"/>
        <w:rPr/>
      </w:pPr>
      <w:r>
        <w:rPr/>
        <w:t>a) Bị bệnh nặng thì được hoãn cho đến khi sức khỏe được hồi phục;</w:t>
      </w:r>
    </w:p>
    <w:p>
      <w:pPr>
        <w:pStyle w:val="Normal"/>
        <w:spacing w:lineRule="exact" w:line="380" w:before="80" w:after="0"/>
        <w:ind w:firstLine="454" w:right="0"/>
        <w:jc w:val="both"/>
        <w:rPr/>
      </w:pPr>
      <w:r>
        <w:rPr/>
        <w:t>b) Phụ nữ có thai hoặc đang nuôi con dưới 36 tháng tuổi, thì được hoãn cho đến khi con đủ 36 tháng tuổi;</w:t>
      </w:r>
    </w:p>
    <w:p>
      <w:pPr>
        <w:pStyle w:val="Normal"/>
        <w:spacing w:lineRule="exact" w:line="380" w:before="80" w:after="0"/>
        <w:ind w:firstLine="454" w:right="0"/>
        <w:jc w:val="both"/>
        <w:rPr/>
      </w:pPr>
      <w:r>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pStyle w:val="Normal"/>
        <w:spacing w:lineRule="exact" w:line="380" w:before="80" w:after="0"/>
        <w:ind w:firstLine="454" w:right="0"/>
        <w:jc w:val="both"/>
        <w:rPr/>
      </w:pPr>
      <w:r>
        <w:rPr/>
        <w:t>d) Bị kết án về tội phạm ít nghiêm trọng, do nhu cầu công vụ, thì được hoãn đến 01 năm.</w:t>
      </w:r>
    </w:p>
    <w:p>
      <w:pPr>
        <w:pStyle w:val="Normal"/>
        <w:spacing w:lineRule="exact" w:line="380" w:before="80" w:after="0"/>
        <w:ind w:firstLine="454" w:right="0"/>
        <w:jc w:val="both"/>
        <w:rPr/>
      </w:pPr>
      <w:r>
        <w:rPr/>
        <w:t>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pPr>
        <w:pStyle w:val="Normal"/>
        <w:spacing w:lineRule="exact" w:line="380" w:before="80" w:after="0"/>
        <w:ind w:firstLine="454" w:right="0"/>
        <w:jc w:val="both"/>
        <w:rPr/>
      </w:pPr>
      <w:r>
        <w:rPr>
          <w:b/>
        </w:rPr>
        <w:t>Điều 68.</w:t>
      </w:r>
      <w:r>
        <w:rPr/>
        <w:t xml:space="preserve"> </w:t>
      </w:r>
      <w:r>
        <w:rPr>
          <w:b/>
        </w:rPr>
        <w:t>Tạm đình chỉ chấp hành hình phạt tù</w:t>
      </w:r>
    </w:p>
    <w:p>
      <w:pPr>
        <w:pStyle w:val="Normal"/>
        <w:spacing w:lineRule="exact" w:line="380" w:before="80" w:after="0"/>
        <w:ind w:firstLine="454" w:right="0"/>
        <w:jc w:val="both"/>
        <w:rPr/>
      </w:pPr>
      <w:r>
        <w:rPr/>
        <w:t>1. Người đang chấp hành hình phạt tù mà thuộc một trong các trường hợp quy định tại khoản 1 Điều 67 của Bộ luật này, thì có thể được tạm đình chỉ chấp hành hình phạt tù.</w:t>
      </w:r>
    </w:p>
    <w:p>
      <w:pPr>
        <w:pStyle w:val="Normal"/>
        <w:spacing w:lineRule="exact" w:line="400" w:before="80" w:after="0"/>
        <w:ind w:firstLine="454" w:right="0"/>
        <w:jc w:val="both"/>
        <w:rPr/>
      </w:pPr>
      <w:r>
        <w:rPr/>
        <w:t xml:space="preserve">2. </w:t>
      </w:r>
      <w:r>
        <w:rPr>
          <w:spacing w:val="-6"/>
        </w:rPr>
        <w:t>Thời gian tạm đình chỉ không được tính vào thời gian chấp hành hình phạt tù.</w:t>
      </w:r>
    </w:p>
    <w:p>
      <w:pPr>
        <w:pStyle w:val="Normal"/>
        <w:spacing w:lineRule="exact" w:line="400" w:before="80" w:after="0"/>
        <w:ind w:firstLine="454" w:right="0"/>
        <w:jc w:val="both"/>
        <w:rPr>
          <w:b/>
          <w:spacing w:val="-6"/>
        </w:rPr>
      </w:pPr>
      <w:r>
        <w:rPr>
          <w:b/>
          <w:spacing w:val="-6"/>
        </w:rPr>
      </w:r>
    </w:p>
    <w:p>
      <w:pPr>
        <w:pStyle w:val="Normal"/>
        <w:spacing w:lineRule="exact" w:line="340"/>
        <w:jc w:val="center"/>
        <w:rPr/>
      </w:pPr>
      <w:r>
        <w:rPr/>
        <w:t xml:space="preserve"> </w:t>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center"/>
        <w:rPr/>
      </w:pPr>
      <w:r>
        <w:rPr/>
      </w:r>
    </w:p>
    <w:p>
      <w:pPr>
        <w:pStyle w:val="Normal"/>
        <w:spacing w:lineRule="exact" w:line="340"/>
        <w:jc w:val="right"/>
        <w:rPr>
          <w:vanish/>
        </w:rPr>
      </w:pPr>
      <w:r>
        <w:rPr>
          <w:lang w:val="nl-NL"/>
        </w:rPr>
        <w:t>(Xem tiếp Công báo số 1353 + 1354)</w:t>
      </w:r>
      <w:bookmarkStart w:id="0" w:name="_PictureBullets"/>
      <w:bookmarkEnd w:id="0"/>
    </w:p>
    <w:sectPr>
      <w:headerReference w:type="even" r:id="rId2"/>
      <w:headerReference w:type="default" r:id="rId3"/>
      <w:footnotePr>
        <w:numFmt w:val="decimal"/>
      </w:footnotePr>
      <w:type w:val="nextPage"/>
      <w:pgSz w:w="11906" w:h="16838"/>
      <w:pgMar w:left="1281" w:right="1281" w:gutter="0" w:header="720" w:top="1605" w:footer="0" w:bottom="1559"/>
      <w:pgNumType w:start="6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NewRomanPSMT">
    <w:altName w:val="Times New Roman"/>
    <w:charset w:val="00"/>
    <w:family w:val="auto"/>
    <w:pitch w:val="variable"/>
  </w:font>
  <w:font w:name="MingLiU">
    <w:altName w:val="細明體"/>
    <w:charset w:val="88"/>
    <w:family w:val="modern"/>
    <w:pitch w:val="default"/>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charset w:val="00"/>
    <w:family w:val="swiss"/>
    <w:pitch w:val="variable"/>
  </w:font>
  <w:font w:name="Vn Arial HBold">
    <w:altName w:val="Times New Roman"/>
    <w:charset w:val="00"/>
    <w:family w:val="auto"/>
    <w:pitch w:val="default"/>
  </w:font>
  <w:font w:name="Batang">
    <w:altName w:val="바탕"/>
    <w:charset w:val="81"/>
    <w:family w:val="auto"/>
    <w:pitch w:val="default"/>
  </w:font>
  <w:font w:name=".VnVogueH">
    <w:charset w:val="00"/>
    <w:family w:val="swiss"/>
    <w:pitch w:val="variable"/>
  </w:font>
  <w:font w:name="Palatino">
    <w:altName w:val="Book Antiqua"/>
    <w:charset w:val="00"/>
    <w:family w:val="roman"/>
    <w:pitch w:val="variable"/>
  </w:font>
  <w:font w:name="Times New Roman Italic">
    <w:charset w:val="00"/>
    <w:family w:val="roman"/>
    <w:pitch w:val="default"/>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280" w:before="60" w:after="0"/>
        <w:ind w:firstLine="454" w:right="0"/>
        <w:jc w:val="both"/>
        <w:rPr/>
      </w:pPr>
      <w:r>
        <w:rPr>
          <w:rStyle w:val="FootnoteCharacters"/>
        </w:rPr>
        <w:footnoteRef/>
      </w:r>
      <w:r>
        <w:rPr>
          <w:sz w:val="24"/>
          <w:szCs w:val="24"/>
        </w:rPr>
        <w:t xml:space="preserve"> </w:t>
      </w:r>
      <w:r>
        <w:rPr>
          <w:sz w:val="24"/>
          <w:szCs w:val="24"/>
        </w:rPr>
        <w:t>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footnote>
  <w:footnote w:id="3">
    <w:p>
      <w:pPr>
        <w:pStyle w:val="Normal"/>
        <w:pBdr/>
        <w:spacing w:lineRule="exact" w:line="280" w:before="60" w:after="0"/>
        <w:ind w:firstLine="454" w:right="0"/>
        <w:jc w:val="both"/>
        <w:rPr/>
      </w:pPr>
      <w:r>
        <w:rPr>
          <w:rStyle w:val="FootnoteCharacters"/>
        </w:rPr>
        <w:footnoteRef/>
      </w:r>
      <w:r>
        <w:rPr>
          <w:sz w:val="24"/>
          <w:szCs w:val="24"/>
        </w:rPr>
        <w:t xml:space="preserve"> </w:t>
      </w:r>
      <w:r>
        <w:rPr>
          <w:spacing w:val="-6"/>
          <w:sz w:val="24"/>
          <w:szCs w:val="24"/>
        </w:rPr>
        <w:t>Luật số 12/2017/QH14 sửa đổi, bổ sung một số điều của Bộ luật Hình sự số 100/2015/QH</w:t>
      </w:r>
      <w:r>
        <w:rPr>
          <w:sz w:val="24"/>
          <w:szCs w:val="24"/>
        </w:rPr>
        <w:t>13 có căn cứ ban hành như sau:</w:t>
      </w:r>
    </w:p>
    <w:p>
      <w:pPr>
        <w:pStyle w:val="Normal"/>
        <w:pBdr/>
        <w:spacing w:lineRule="exact" w:line="280" w:before="60" w:after="0"/>
        <w:ind w:firstLine="454" w:right="0"/>
        <w:jc w:val="both"/>
        <w:rPr>
          <w:sz w:val="24"/>
          <w:szCs w:val="24"/>
        </w:rPr>
      </w:pPr>
      <w:r>
        <w:rPr>
          <w:sz w:val="24"/>
          <w:szCs w:val="24"/>
        </w:rPr>
        <w:t>“</w:t>
      </w:r>
      <w:r>
        <w:rPr>
          <w:i/>
          <w:sz w:val="24"/>
          <w:szCs w:val="24"/>
        </w:rPr>
        <w:t>Căn cứ Hiến pháp nước Cộng hòa xã hội chủ nghĩa Việt Nam;</w:t>
      </w:r>
    </w:p>
    <w:p>
      <w:pPr>
        <w:pStyle w:val="Normal"/>
        <w:pBdr/>
        <w:spacing w:lineRule="exact" w:line="280" w:before="60" w:after="0"/>
        <w:ind w:firstLine="454" w:right="0"/>
        <w:jc w:val="both"/>
        <w:rPr/>
      </w:pPr>
      <w:r>
        <w:rPr>
          <w:i/>
          <w:spacing w:val="-6"/>
          <w:sz w:val="24"/>
          <w:szCs w:val="24"/>
        </w:rPr>
        <w:t>Quốc hội ban hành Luật sửa đổi, bổ sung một số điều của Bộ luật Hình sự số 100/2015/QH13.</w:t>
      </w:r>
      <w:r>
        <w:rPr>
          <w:spacing w:val="-6"/>
          <w:sz w:val="24"/>
          <w:szCs w:val="24"/>
        </w:rPr>
        <w:t>”.</w:t>
      </w:r>
    </w:p>
    <w:p>
      <w:pPr>
        <w:pStyle w:val="Normal"/>
        <w:pBdr/>
        <w:spacing w:lineRule="exact" w:line="280" w:before="60" w:after="0"/>
        <w:ind w:firstLine="454" w:right="0"/>
        <w:jc w:val="both"/>
        <w:rPr>
          <w:sz w:val="24"/>
          <w:szCs w:val="24"/>
        </w:rPr>
      </w:pPr>
      <w:r>
        <w:rPr>
          <w:sz w:val="24"/>
          <w:szCs w:val="24"/>
        </w:rPr>
        <w:t>Luật Tư pháp người chưa thành niên số 59/2024/QH15 có căn cứ ban hành như sau:</w:t>
      </w:r>
    </w:p>
    <w:p>
      <w:pPr>
        <w:pStyle w:val="Normal"/>
        <w:pBdr/>
        <w:spacing w:lineRule="exact" w:line="280" w:before="60" w:after="0"/>
        <w:ind w:firstLine="454" w:right="0"/>
        <w:jc w:val="both"/>
        <w:rPr>
          <w:sz w:val="24"/>
          <w:szCs w:val="24"/>
        </w:rPr>
      </w:pPr>
      <w:r>
        <w:rPr>
          <w:sz w:val="24"/>
          <w:szCs w:val="24"/>
        </w:rPr>
        <w:t>“</w:t>
      </w:r>
      <w:r>
        <w:rPr>
          <w:i/>
          <w:sz w:val="24"/>
          <w:szCs w:val="24"/>
        </w:rPr>
        <w:t>Căn cứ Hiến pháp nước Cộng hòa xã hội chủ nghĩa Việt Nam;</w:t>
      </w:r>
    </w:p>
    <w:p>
      <w:pPr>
        <w:pStyle w:val="Normal"/>
        <w:pBdr/>
        <w:spacing w:lineRule="exact" w:line="280" w:before="60" w:after="0"/>
        <w:ind w:firstLine="454" w:right="0"/>
        <w:jc w:val="both"/>
        <w:rPr/>
      </w:pPr>
      <w:r>
        <w:rPr>
          <w:i/>
          <w:sz w:val="24"/>
          <w:szCs w:val="24"/>
        </w:rPr>
        <w:t>Quốc hội ban hành Luật Tư pháp người chưa thành niên.</w:t>
      </w:r>
      <w:r>
        <w:rPr>
          <w:sz w:val="24"/>
          <w:szCs w:val="24"/>
        </w:rPr>
        <w:t>”.</w:t>
      </w:r>
    </w:p>
    <w:p>
      <w:pPr>
        <w:pStyle w:val="Normal"/>
        <w:pBdr/>
        <w:spacing w:lineRule="exact" w:line="280" w:before="60" w:after="0"/>
        <w:ind w:firstLine="454" w:right="0"/>
        <w:jc w:val="both"/>
        <w:rPr>
          <w:sz w:val="24"/>
          <w:szCs w:val="24"/>
        </w:rPr>
      </w:pPr>
      <w:r>
        <w:rPr>
          <w:sz w:val="24"/>
          <w:szCs w:val="24"/>
        </w:rPr>
        <w:t>Luật số 86/2025/QH15 sửa đổi, bổ sung một số điều của Bộ luật Hình sự có căn cứ ban hành như sau:</w:t>
      </w:r>
    </w:p>
    <w:p>
      <w:pPr>
        <w:pStyle w:val="Normal"/>
        <w:pBdr/>
        <w:spacing w:lineRule="exact" w:line="280" w:before="60" w:after="0"/>
        <w:ind w:firstLine="454" w:right="0"/>
        <w:jc w:val="both"/>
        <w:rPr>
          <w:sz w:val="24"/>
          <w:szCs w:val="24"/>
        </w:rPr>
      </w:pPr>
      <w:r>
        <w:rPr>
          <w:sz w:val="24"/>
          <w:szCs w:val="24"/>
        </w:rPr>
        <w:t>“</w:t>
      </w:r>
      <w:r>
        <w:rPr>
          <w:i/>
          <w:sz w:val="24"/>
          <w:szCs w:val="24"/>
        </w:rPr>
        <w:t>Căn cứ Hiến pháp nước Cộng hòa xã hội chủ nghĩa Việt Nam đã được sửa đổi, bổ sung một số điều theo Nghị quyết số 203/2025/QH15;</w:t>
      </w:r>
    </w:p>
    <w:p>
      <w:pPr>
        <w:pStyle w:val="Normal"/>
        <w:pBdr/>
        <w:spacing w:lineRule="exact" w:line="320" w:before="60" w:after="0"/>
        <w:ind w:firstLine="454" w:right="0"/>
        <w:jc w:val="both"/>
        <w:rPr/>
      </w:pPr>
      <w:r>
        <w:rPr>
          <w:rFonts w:cs="Times New Roman Italic" w:ascii="Times New Roman Italic" w:hAnsi="Times New Roman Italic"/>
          <w:i/>
          <w:spacing w:val="-4"/>
          <w:sz w:val="24"/>
          <w:szCs w:val="24"/>
        </w:rPr>
        <w:t>Quốc hội ban hành Luật sửa đổi, bổ sung một số điều của Bộ luật Hình sự số 100/2015/QH13</w:t>
      </w:r>
      <w:r>
        <w:rPr>
          <w:i/>
          <w:sz w:val="24"/>
          <w:szCs w:val="24"/>
        </w:rPr>
        <w:t xml:space="preserve"> đã được sửa đổi, bổ sung một số điều theo Luật số 12/2017/QH14 và Luật số 59/2024/QH15.</w:t>
      </w:r>
      <w:r>
        <w:rPr>
          <w:sz w:val="24"/>
          <w:szCs w:val="24"/>
        </w:rPr>
        <w:t>”.</w:t>
      </w:r>
    </w:p>
  </w:footnote>
  <w:footnote w:id="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 xml:space="preserve">Điểm </w:t>
      </w:r>
      <w:r>
        <w:rPr>
          <w:spacing w:val="14"/>
          <w:sz w:val="24"/>
          <w:szCs w:val="24"/>
        </w:rPr>
        <w:t xml:space="preserve">này được sửa đổi, bổ sung theo quy định tại điểm a khoản 1 Điều 1 của Luật </w:t>
      </w:r>
      <w:r>
        <w:rPr>
          <w:sz w:val="24"/>
          <w:szCs w:val="24"/>
        </w:rPr>
        <w:t>số 12/2017/QH14 sửa đổi, bổ sung một số điều của Bộ luật Hình sự số 100/2015/QH13</w:t>
      </w:r>
      <w:r>
        <w:rPr>
          <w:spacing w:val="6"/>
          <w:sz w:val="24"/>
          <w:szCs w:val="24"/>
        </w:rPr>
        <w:t>, có hiệu lực kể từ ngày 01 tháng 01</w:t>
      </w:r>
      <w:r>
        <w:rPr>
          <w:sz w:val="24"/>
          <w:szCs w:val="24"/>
        </w:rPr>
        <w:t xml:space="preserve"> năm 2018.</w:t>
      </w:r>
    </w:p>
  </w:footnote>
  <w:footnote w:id="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Điểm này được sửa đổi, bổ sung theo quy định tại điểm b khoản 1 Điều 1 của Luật</w:t>
      </w:r>
      <w:r>
        <w:rPr>
          <w:sz w:val="24"/>
          <w:szCs w:val="24"/>
        </w:rPr>
        <w:t xml:space="preserve"> số 12/2017/QH14 sửa đổi, bổ sung một số điều của Bộ luật Hình sự số 100/2015/QH13, có hiệu lực kể từ ngày 01 tháng 01 năm 2018.</w:t>
      </w:r>
    </w:p>
  </w:footnote>
  <w:footnote w:id="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2 Điều 1 của Luật số 12/2017/QH14</w:t>
      </w:r>
      <w:r>
        <w:rPr>
          <w:sz w:val="24"/>
          <w:szCs w:val="24"/>
        </w:rPr>
        <w:t xml:space="preserve"> sửa đổi, bổ sung một số điều của Bộ luật Hình sự số 100/2015/QH13, có hiệu lực kể từ ngày 01 tháng 01 năm 2018.</w:t>
      </w:r>
    </w:p>
  </w:footnote>
  <w:footnote w:id="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khoản 3 Điều 1 của Luật số 12/2017/QH14</w:t>
      </w:r>
      <w:r>
        <w:rPr>
          <w:sz w:val="24"/>
          <w:szCs w:val="24"/>
        </w:rPr>
        <w:t xml:space="preserve"> sửa đổi, bổ sung một số điều của Bộ luật Hình sự số 100/2015/QH13, có hiệu lực kể từ ngày 01 tháng 01 năm 2018.</w:t>
      </w:r>
    </w:p>
  </w:footnote>
  <w:footnote w:id="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4 Điều 1 của Luật số 12/2017/QH1</w:t>
      </w:r>
      <w:r>
        <w:rPr>
          <w:sz w:val="24"/>
          <w:szCs w:val="24"/>
        </w:rPr>
        <w:t>4 sửa đổi, bổ sung một số điều của Bộ luật Hình sự số 100/2015/QH13, có hiệu lực kể từ ngày 01 tháng 01 năm 2018.</w:t>
      </w:r>
    </w:p>
  </w:footnote>
  <w:footnote w:id="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5 Điều 1 của Luật số 12/2017/QH14</w:t>
      </w:r>
      <w:r>
        <w:rPr>
          <w:sz w:val="24"/>
          <w:szCs w:val="24"/>
        </w:rPr>
        <w:t xml:space="preserve"> sửa đổi, bổ sung một số điều của Bộ luật Hình sự số 100/2015/QH13, có hiệu lực kể từ ngày 01 tháng 01 năm 2018.</w:t>
      </w:r>
    </w:p>
  </w:footnote>
  <w:footnote w:id="1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footnote>
  <w:footnote w:id="1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“Người thực hiện tội phạm ít nghiêm trọng hoặc tội phạm nghiêm trọng do vô ý” được thay thế bằng cụm từ “Người thực hiện tội phạm nghiêm trọng do vô ý hoặc tội phạm ít nghiêm trọng” theo quy định tại điểm a khoản 2 Điều 2 của Luật số 12/2017/QH14 sửa đổi, bổ sung một số điều của Bộ luật Hình sự số 100/2015/QH13, có hiệu lực kể từ ngày 01 tháng 01 năm 2018.</w:t>
      </w:r>
    </w:p>
  </w:footnote>
  <w:footnote w:id="1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 đã tự nguyện sửa chữa, bồi thường thiệt hại hoặc khắc phục hậu quả” được bổ sung theo quy định tại điểm a khoản 1 Điều 2 của Luật số 12/2017/QH14 sửa đổi, bổ sung một số điều của Bộ luật Hình sự số 100/2015/QH13, có hiệu lực kể từ ngày 01 tháng 01 năm 2018.</w:t>
      </w:r>
    </w:p>
  </w:footnote>
  <w:footnote w:id="1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Từ “hợp pháp” được bổ sung theo quy định tại điểm a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8"/>
          <w:sz w:val="24"/>
          <w:szCs w:val="24"/>
        </w:rPr>
        <w:t>Khoản này được sửa đổi, bổ sung theo quy định tại khoản 1 Điều 1 của Luật</w:t>
      </w:r>
      <w:r>
        <w:rPr>
          <w:sz w:val="24"/>
          <w:szCs w:val="24"/>
        </w:rPr>
        <w:t xml:space="preserve"> số 86/2025/QH15 sửa đổi, bổ sung một số điều của Bộ luật Hình sự, có hiệu lực kể từ ngày 01 tháng 7 năm 2025.</w:t>
      </w:r>
    </w:p>
  </w:footnote>
  <w:footnote w:id="1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“cấm tàng trữ,” được bổ sung theo quy định tại điểm b khoản 1 Điều 2 của Luật số 12/2017/QH14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20"/>
          <w:sz w:val="24"/>
          <w:szCs w:val="24"/>
        </w:rPr>
        <w:t>Điều này được sửa đổi, bổ sung theo quy định tại khoản 2 Điều 1 của</w:t>
      </w:r>
      <w:r>
        <w:rPr>
          <w:sz w:val="24"/>
          <w:szCs w:val="24"/>
        </w:rPr>
        <w:t xml:space="preserve"> Luật số 86/2025/QH15 sửa đổi, bổ sung một số điều của Bộ luật Hình sự, có hiệu lực kể từ ngày 01 tháng 7 năm 2025.</w:t>
      </w:r>
    </w:p>
  </w:footnote>
  <w:footnote w:id="1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 xml:space="preserve">Điểm này được sửa đổi, bổ sung theo quy định tại điểm a khoản 6 Điều 1 của Luật </w:t>
      </w:r>
      <w:r>
        <w:rPr>
          <w:sz w:val="24"/>
          <w:szCs w:val="24"/>
        </w:rPr>
        <w:t>số 12/2017/QH14 sửa đổi, bổ sung một số điều của Bộ luật Hình sự số 100/2015/QH13, có hiệu lực kể từ ngày 01 tháng 01 năm 2018.</w:t>
      </w:r>
    </w:p>
  </w:footnote>
  <w:footnote w:id="1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a khoản 6 Điều 1 của Luật số</w:t>
      </w:r>
      <w:r>
        <w:rPr>
          <w:sz w:val="24"/>
          <w:szCs w:val="24"/>
        </w:rPr>
        <w:t xml:space="preserve"> 12/2017/QH14 sửa đổi, bổ sung một số điều của Bộ luật Hình sự số 100/2015/QH13, có hiệu lực kể từ ngày 01 tháng 01 năm 2018.</w:t>
      </w:r>
    </w:p>
  </w:footnote>
  <w:footnote w:id="19">
    <w:p>
      <w:pPr>
        <w:pStyle w:val="Normal"/>
        <w:pBdr/>
        <w:spacing w:lineRule="exact" w:line="30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6 Điều 1 của Luật</w:t>
      </w:r>
      <w:r>
        <w:rPr>
          <w:sz w:val="24"/>
          <w:szCs w:val="24"/>
        </w:rPr>
        <w:t xml:space="preserve"> số 12/2017/QH14 sửa đổi, bổ sung một số điều của Bộ luật Hình sự số 100/2015/QH13, có hiệu lực kể từ ngày 01 tháng 01 năm 2018.</w:t>
      </w:r>
    </w:p>
  </w:footnote>
  <w:footnote w:id="20">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footnote>
  <w:footnote w:id="21">
    <w:p>
      <w:pPr>
        <w:pStyle w:val="Normal"/>
        <w:pBdr/>
        <w:spacing w:lineRule="exact" w:line="332" w:before="60" w:after="0"/>
        <w:ind w:firstLine="454" w:right="0"/>
        <w:jc w:val="both"/>
        <w:rPr/>
      </w:pPr>
      <w:r>
        <w:rPr>
          <w:rStyle w:val="FootnoteCharacters"/>
        </w:rPr>
        <w:footnoteRef/>
      </w:r>
      <w:r>
        <w:rPr>
          <w:sz w:val="24"/>
          <w:szCs w:val="24"/>
        </w:rPr>
        <w:t xml:space="preserve"> </w:t>
      </w:r>
      <w:r>
        <w:rPr>
          <w:sz w:val="24"/>
          <w:szCs w:val="24"/>
        </w:rPr>
        <w:t>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Dấu “,” được thay thế bằng từ “hoặc” theo quy định tại điểm b khoản 2 Điều 2 của Luật số 12/2017/QH14 sửa đổi, bổ sung một số điều của Bộ luật Hình sự số 100/2015/QH13, có hiệu lực kể từ ngày 01 tháng 01 năm 2018.</w:t>
      </w:r>
    </w:p>
  </w:footnote>
  <w:footnote w:id="2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6"/>
          <w:sz w:val="24"/>
          <w:szCs w:val="24"/>
        </w:rPr>
        <w:t>Khoản này được sửa đổi, bổ sung theo quy định tại khoản 7 Điều 1 của Luật</w:t>
      </w:r>
      <w:r>
        <w:rPr>
          <w:sz w:val="24"/>
          <w:szCs w:val="24"/>
        </w:rPr>
        <w:t xml:space="preserve"> số 12/2017/QH14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 xml:space="preserve">Điều </w:t>
      </w:r>
      <w:r>
        <w:rPr>
          <w:spacing w:val="-4"/>
          <w:sz w:val="24"/>
          <w:szCs w:val="24"/>
        </w:rPr>
        <w:t>này được sửa đổi, bổ sung theo quy định tại khoản 8 Điều 1 của</w:t>
      </w:r>
      <w:r>
        <w:rPr>
          <w:spacing w:val="-8"/>
          <w:sz w:val="24"/>
          <w:szCs w:val="24"/>
        </w:rPr>
        <w:t xml:space="preserve"> Luật số 12/2017/QH14</w:t>
      </w:r>
      <w:r>
        <w:rPr>
          <w:sz w:val="24"/>
          <w:szCs w:val="24"/>
        </w:rPr>
        <w:t xml:space="preserve">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khoản 3 Điều 1 của Luật số 86/2025/QH15</w:t>
      </w:r>
      <w:r>
        <w:rPr>
          <w:sz w:val="24"/>
          <w:szCs w:val="24"/>
        </w:rPr>
        <w:t xml:space="preserve"> sửa đổi, bổ sung một số điều của Bộ luật Hình sự, có hiệu lực kể từ ngày 01 tháng 7 năm 2025.</w:t>
      </w:r>
    </w:p>
  </w:footnote>
  <w:footnote w:id="2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 xml:space="preserve">Khoản này được sửa đổi, bổ sung theo quy định tại điểm a khoản 4 Điều 1 của Luật </w:t>
      </w:r>
      <w:r>
        <w:rPr>
          <w:spacing w:val="6"/>
          <w:sz w:val="24"/>
          <w:szCs w:val="24"/>
        </w:rPr>
        <w:t>số 86/2025/QH15 sửa đổi, bổ sung một số điều của Bộ luật Hình sự, có hiệu lực kể</w:t>
      </w:r>
      <w:r>
        <w:rPr>
          <w:sz w:val="24"/>
          <w:szCs w:val="24"/>
        </w:rPr>
        <w:t xml:space="preserve"> từ ngày 01 tháng 7 năm 2025.</w:t>
      </w:r>
    </w:p>
  </w:footnote>
  <w:footnote w:id="2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điểm b khoản 4 Điều 1 của Luật</w:t>
      </w:r>
      <w:r>
        <w:rPr>
          <w:sz w:val="24"/>
          <w:szCs w:val="24"/>
        </w:rPr>
        <w:t xml:space="preserve"> </w:t>
      </w:r>
      <w:r>
        <w:rPr>
          <w:spacing w:val="4"/>
          <w:sz w:val="24"/>
          <w:szCs w:val="24"/>
        </w:rPr>
        <w:t>số 86/2025/QH15 sửa đổi, bổ sung một số điều của Bộ luật Hình sự, có hiệu lực</w:t>
      </w:r>
      <w:r>
        <w:rPr>
          <w:sz w:val="24"/>
          <w:szCs w:val="24"/>
        </w:rPr>
        <w:t xml:space="preserve"> kể từ ngày 01 tháng 7 năm 2025.</w:t>
      </w:r>
    </w:p>
  </w:footnote>
  <w:footnote w:id="2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8"/>
          <w:sz w:val="24"/>
          <w:szCs w:val="24"/>
        </w:rPr>
        <w:t>Khoản này được sửa đổi, bổ sung theo quy định tại khoản 9 Điều 1 của</w:t>
      </w:r>
      <w:r>
        <w:rPr>
          <w:sz w:val="24"/>
          <w:szCs w:val="24"/>
        </w:rPr>
        <w:t xml:space="preserve"> Luật số 12/2017/QH14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8"/>
          <w:sz w:val="24"/>
          <w:szCs w:val="24"/>
        </w:rPr>
        <w:t>Khoản này được sửa đổi, bổ sung theo quy định tại khoản 9 Điều 1 của Luật</w:t>
      </w:r>
      <w:r>
        <w:rPr>
          <w:sz w:val="24"/>
          <w:szCs w:val="24"/>
        </w:rPr>
        <w:t xml:space="preserve"> số 12/2017/QH14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1351 + 1352/Ngày 20-9-2025</w:t>
    </w:r>
    <w:r>
      <w:rPr>
        <w:color w:val="FF0000"/>
      </w:rPr>
      <w:tab/>
    </w:r>
    <w:r>
      <w:rPr/>
      <w:fldChar w:fldCharType="begin"/>
    </w:r>
    <w:r>
      <w:rPr/>
      <w:instrText xml:space="preserve"> PAGE </w:instrText>
    </w:r>
    <w:r>
      <w:rPr/>
      <w:fldChar w:fldCharType="separate"/>
    </w:r>
    <w:r>
      <w:rPr/>
      <w:t>99</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9">
              <wp:simplePos x="0" y="0"/>
              <wp:positionH relativeFrom="column">
                <wp:posOffset>-10160</wp:posOffset>
              </wp:positionH>
              <wp:positionV relativeFrom="paragraph">
                <wp:posOffset>31115</wp:posOffset>
              </wp:positionV>
              <wp:extent cx="5939790" cy="26670"/>
              <wp:effectExtent l="0" t="3175" r="0" b="3175"/>
              <wp:wrapNone/>
              <wp:docPr id="2"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1351 + 1352/Ngày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98</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37">
              <wp:simplePos x="0" y="0"/>
              <wp:positionH relativeFrom="column">
                <wp:posOffset>-7620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MS Gothic"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MS Gothic" w:cs="Arial"/>
      <w:sz w:val="24"/>
      <w:szCs w:val="24"/>
    </w:rPr>
  </w:style>
  <w:style w:type="paragraph" w:styleId="normalleft">
    <w:name w:val="normal left"/>
    <w:basedOn w:val="Normal"/>
    <w:qFormat/>
    <w:pPr>
      <w:spacing w:before="120" w:after="0"/>
      <w:ind w:hanging="0" w:left="454" w:right="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left="360" w:right="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left="0" w:right="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left="0" w:right="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right"/>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left="0" w:right="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left="0" w:right="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left="0" w:right="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left="0" w:right="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left="0" w:right="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left="0" w:right="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left="284" w:right="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left="0" w:right="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2025-09-19T08:43:00Z</dcterms:created>
  <dc:creator>congbao</dc:creator>
  <dc:description/>
  <cp:keywords/>
  <dc:language>en-US</dc:language>
  <cp:lastModifiedBy>Admin</cp:lastModifiedBy>
  <cp:lastPrinted>2025-09-22T09:38:00Z</cp:lastPrinted>
  <dcterms:modified xsi:type="dcterms:W3CDTF">2025-09-22T09:38:00Z</dcterms:modified>
  <cp:revision>14</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