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6140" w14:textId="77777777" w:rsidR="00000000" w:rsidRDefault="005E7B79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企业文化日</w:t>
      </w:r>
      <w:r>
        <w:rPr>
          <w:rFonts w:ascii="微软雅黑" w:eastAsia="微软雅黑" w:hAnsi="微软雅黑" w:hint="eastAsia"/>
        </w:rPr>
        <w:t xml:space="preserve"> H5 </w:t>
      </w:r>
      <w:r>
        <w:rPr>
          <w:rFonts w:ascii="微软雅黑" w:eastAsia="微软雅黑" w:hAnsi="微软雅黑" w:hint="eastAsia"/>
        </w:rPr>
        <w:t>小游戏达标后抽奖需求方案</w:t>
      </w:r>
    </w:p>
    <w:p w14:paraId="5FE79D01" w14:textId="77777777" w:rsidR="00000000" w:rsidRDefault="005E7B79">
      <w:pPr>
        <w:pStyle w:val="a3"/>
        <w:shd w:val="clear" w:color="auto" w:fill="F9FAFB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版本：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v1.0</w:t>
      </w:r>
    </w:p>
    <w:p w14:paraId="537F1783" w14:textId="77777777" w:rsidR="00000000" w:rsidRDefault="005E7B79">
      <w:pPr>
        <w:pStyle w:val="a3"/>
        <w:shd w:val="clear" w:color="auto" w:fill="F9FAFB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日期：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2026-06-02</w:t>
      </w:r>
    </w:p>
    <w:p w14:paraId="4DB5E8DC" w14:textId="77777777" w:rsidR="00000000" w:rsidRDefault="005E7B79">
      <w:pPr>
        <w:pStyle w:val="a3"/>
        <w:shd w:val="clear" w:color="auto" w:fill="F9FAFB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适用场景：员工需参与线上小游戏并达到当轮条件后，才可获得当轮抽奖机会。</w:t>
      </w:r>
    </w:p>
    <w:p w14:paraId="56B32BD1" w14:textId="77777777" w:rsidR="00000000" w:rsidRDefault="005E7B79">
      <w:pPr>
        <w:pStyle w:val="a3"/>
        <w:shd w:val="clear" w:color="auto" w:fill="F9FAFB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核心规则：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个抽奖时段；每轮最多抽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次；全活动每人最多中奖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次；允许员工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轮均未中奖。</w:t>
      </w:r>
    </w:p>
    <w:p w14:paraId="32A4E058" w14:textId="77777777" w:rsidR="00000000" w:rsidRDefault="005E7B79">
      <w:pPr>
        <w:pStyle w:val="2"/>
        <w:shd w:val="clear" w:color="auto" w:fill="F9FAFB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背景与目标</w:t>
      </w:r>
    </w:p>
    <w:p w14:paraId="7A3F6DA0" w14:textId="77777777" w:rsidR="00000000" w:rsidRDefault="005E7B79">
      <w:pPr>
        <w:pStyle w:val="a3"/>
        <w:shd w:val="clear" w:color="auto" w:fill="F9FAFB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企业文化日活动期间，通过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H5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面向全员开放线上互动。员工在指定时间进入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H5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，完成身份校验后参与小游戏。每个抽奖时段对应一轮小游戏任务，员工达到当轮积分或完成条件后，获得该轮抽奖资格。</w:t>
      </w:r>
    </w:p>
    <w:p w14:paraId="6E5D9546" w14:textId="77777777" w:rsidR="00000000" w:rsidRDefault="005E7B79">
      <w:pPr>
        <w:pStyle w:val="a3"/>
        <w:shd w:val="clear" w:color="auto" w:fill="F9FAFB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本方案目标：</w:t>
      </w:r>
    </w:p>
    <w:p w14:paraId="17348BE7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提升员工参与感，不只是“点一下抽奖”，而是通过小游戏形成互动。</w:t>
      </w:r>
    </w:p>
    <w:p w14:paraId="55E7DEEE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支持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个不同时间节点的抽奖节奏，配合线下活动氛围。</w:t>
      </w:r>
    </w:p>
    <w:p w14:paraId="3B602B46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控制中奖公平性：每名员工全活动最多中奖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7368FBF6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支持“未中奖”结果，员工即使参与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轮也可能不中。</w:t>
      </w:r>
    </w:p>
    <w:p w14:paraId="1D96FCE9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沉淀登录、参与、达标、抽奖、中奖、领奖数据，便于复盘。</w:t>
      </w:r>
    </w:p>
    <w:p w14:paraId="447149E4" w14:textId="77777777" w:rsidR="00000000" w:rsidRDefault="005E7B79">
      <w:pPr>
        <w:pStyle w:val="2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核心规则</w:t>
      </w:r>
    </w:p>
    <w:tbl>
      <w:tblPr>
        <w:tblW w:w="5000" w:type="pct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6405"/>
      </w:tblGrid>
      <w:tr w:rsidR="00000000" w14:paraId="373D1C2E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C8219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规则项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87E3DB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要求</w:t>
            </w:r>
          </w:p>
        </w:tc>
      </w:tr>
      <w:tr w:rsidR="00000000" w14:paraId="3D9296C3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EDF76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参与对象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F8809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公司员工，需在员工名单内</w:t>
            </w:r>
          </w:p>
        </w:tc>
      </w:tr>
      <w:tr w:rsidR="00000000" w14:paraId="7C01F762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AE9A58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登录方式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640433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手机号登录，绑定唯一员工身份</w:t>
            </w:r>
          </w:p>
        </w:tc>
      </w:tr>
      <w:tr w:rsidR="00000000" w14:paraId="500644F7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C6927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抽奖轮次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DAF56E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共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轮，按不同时间段开放</w:t>
            </w:r>
          </w:p>
        </w:tc>
      </w:tr>
      <w:tr w:rsidR="00000000" w14:paraId="70218558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0A6ED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lastRenderedPageBreak/>
              <w:t>每轮机会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09ADB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员工每轮最多获得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次抽奖机会</w:t>
            </w:r>
          </w:p>
        </w:tc>
      </w:tr>
      <w:tr w:rsidR="00000000" w14:paraId="2A314D60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56D3D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获得机会条件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3CA921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登录后参与小游戏，并达到当轮积分门槛或完成条件</w:t>
            </w:r>
          </w:p>
        </w:tc>
      </w:tr>
      <w:tr w:rsidR="00000000" w14:paraId="2E982CFF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72356A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中奖上限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77FFAB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每名员工全活动最多中奖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次</w:t>
            </w:r>
          </w:p>
        </w:tc>
      </w:tr>
      <w:tr w:rsidR="00000000" w14:paraId="2C9971B0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2FF71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不中规则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0E4C7E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每次抽奖都允许出现未中奖结果</w:t>
            </w:r>
          </w:p>
        </w:tc>
      </w:tr>
      <w:tr w:rsidR="00000000" w14:paraId="0FC2A03C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AB46B4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已中奖员工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43218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后续轮次可继续玩小游戏，但不再参与中奖池</w:t>
            </w:r>
          </w:p>
        </w:tc>
      </w:tr>
      <w:tr w:rsidR="00000000" w14:paraId="0EC25C55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9C549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奖品库存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6250CC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每轮独立配置奖品数量，可选择未发完滚入后续轮次</w:t>
            </w:r>
          </w:p>
        </w:tc>
      </w:tr>
    </w:tbl>
    <w:p w14:paraId="515CE186" w14:textId="77777777" w:rsidR="00000000" w:rsidRDefault="005E7B79">
      <w:pPr>
        <w:pStyle w:val="2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四轮抽奖配置</w:t>
      </w:r>
    </w:p>
    <w:tbl>
      <w:tblPr>
        <w:tblW w:w="5000" w:type="pct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748"/>
        <w:gridCol w:w="1748"/>
        <w:gridCol w:w="2241"/>
        <w:gridCol w:w="1501"/>
      </w:tblGrid>
      <w:tr w:rsidR="00000000" w14:paraId="4365E845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4B7CE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轮次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4C49C8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建议场景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B73F85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开放时间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0C9E31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参与条件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DA594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抽奖状态</w:t>
            </w:r>
          </w:p>
        </w:tc>
      </w:tr>
      <w:tr w:rsidR="00000000" w14:paraId="77A19DB5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8C802D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1E0169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开幕热身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8E26D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活动开始前后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833BCC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完成小游戏并达标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9F6E5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达标后可抽</w:t>
            </w:r>
          </w:p>
        </w:tc>
      </w:tr>
      <w:tr w:rsidR="00000000" w14:paraId="6AB8C365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2C25E3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B63621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上午互动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476076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上午项目期间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4C6BDB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完成小游戏并达标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D273FE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达标后可抽</w:t>
            </w:r>
          </w:p>
        </w:tc>
      </w:tr>
      <w:tr w:rsidR="00000000" w14:paraId="60024CAC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2CD7BA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CD2D6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下午冲刺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13489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下午项目期间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19289C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完成小游戏并达标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37D565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达标后可抽</w:t>
            </w:r>
          </w:p>
        </w:tc>
      </w:tr>
      <w:tr w:rsidR="00000000" w14:paraId="30BE31AA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4392D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525341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闭幕终极抽奖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0D1A3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闭幕前后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718C7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完成小游戏并达标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E7DD4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达标后可抽</w:t>
            </w:r>
          </w:p>
        </w:tc>
      </w:tr>
    </w:tbl>
    <w:p w14:paraId="0B842625" w14:textId="77777777" w:rsidR="00000000" w:rsidRDefault="005E7B79">
      <w:pPr>
        <w:pStyle w:val="a3"/>
        <w:shd w:val="clear" w:color="auto" w:fill="F9FAFB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每轮需支持独立配置：</w:t>
      </w:r>
    </w:p>
    <w:p w14:paraId="67B815AF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开始时间、结束时间</w:t>
      </w:r>
    </w:p>
    <w:p w14:paraId="1C24B5EA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游戏积分门槛或完成条件</w:t>
      </w:r>
    </w:p>
    <w:p w14:paraId="4763959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是否允许重复挑战小游戏</w:t>
      </w:r>
    </w:p>
    <w:p w14:paraId="526EBBEA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奖品池、奖品数量、中奖概率或中奖名额</w:t>
      </w:r>
    </w:p>
    <w:p w14:paraId="7D2BD5B9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lastRenderedPageBreak/>
        <w:t>未发完奖品是否滚入后续轮次</w:t>
      </w:r>
    </w:p>
    <w:p w14:paraId="15B3129F" w14:textId="77777777" w:rsidR="00000000" w:rsidRDefault="005E7B79">
      <w:pPr>
        <w:pStyle w:val="2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员工端</w:t>
      </w:r>
      <w:r>
        <w:rPr>
          <w:rFonts w:ascii="微软雅黑" w:eastAsia="微软雅黑" w:hAnsi="微软雅黑" w:hint="eastAsia"/>
        </w:rPr>
        <w:t xml:space="preserve"> H5 </w:t>
      </w:r>
      <w:r>
        <w:rPr>
          <w:rFonts w:ascii="微软雅黑" w:eastAsia="微软雅黑" w:hAnsi="微软雅黑" w:hint="eastAsia"/>
        </w:rPr>
        <w:t>需求</w:t>
      </w:r>
    </w:p>
    <w:p w14:paraId="11DE0D58" w14:textId="77777777" w:rsidR="00000000" w:rsidRDefault="005E7B79">
      <w:pPr>
        <w:pStyle w:val="3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4.1 </w:t>
      </w:r>
      <w:r>
        <w:rPr>
          <w:rFonts w:ascii="微软雅黑" w:eastAsia="微软雅黑" w:hAnsi="微软雅黑" w:hint="eastAsia"/>
        </w:rPr>
        <w:t>活动首页</w:t>
      </w:r>
    </w:p>
    <w:p w14:paraId="0EB2A98F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展示活动名称、主视觉、当前轮次、下一轮时间。</w:t>
      </w:r>
    </w:p>
    <w:p w14:paraId="771F9C73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展示当前登录员工状态：未登录、已登录、已中奖、未中奖、待抽奖。</w:t>
      </w:r>
    </w:p>
    <w:p w14:paraId="12C1EF40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展示当前轮次小游戏入口。</w:t>
      </w:r>
    </w:p>
    <w:p w14:paraId="35042D50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展示当前轮次抽奖入口，未达标时不可点击或提示需先完成小游戏。</w:t>
      </w:r>
    </w:p>
    <w:p w14:paraId="7C4B1F57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展示“我的奖品”“活动规则”“领奖说明”入口。</w:t>
      </w:r>
    </w:p>
    <w:p w14:paraId="68FE3F2B" w14:textId="77777777" w:rsidR="00000000" w:rsidRDefault="005E7B79">
      <w:pPr>
        <w:pStyle w:val="3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4.2 </w:t>
      </w:r>
      <w:r>
        <w:rPr>
          <w:rFonts w:ascii="微软雅黑" w:eastAsia="微软雅黑" w:hAnsi="微软雅黑" w:hint="eastAsia"/>
        </w:rPr>
        <w:t>登录与身份校验</w:t>
      </w:r>
    </w:p>
    <w:p w14:paraId="7CCA4A7B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员工输入手机号登录。</w:t>
      </w:r>
    </w:p>
    <w:p w14:paraId="7798462B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系统校验手机号是否在员工名单内。</w:t>
      </w:r>
    </w:p>
    <w:p w14:paraId="27C8D8A2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一个手机号只能绑定一个员工。</w:t>
      </w:r>
    </w:p>
    <w:p w14:paraId="5F2B7FD0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一个员工只能生成一个参与身份。</w:t>
      </w:r>
    </w:p>
    <w:p w14:paraId="22D33AE9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登录失败时展示明确原因，如“不在活动名单内”“手机号异常”“账号已冻结”。</w:t>
      </w:r>
    </w:p>
    <w:p w14:paraId="1C87C926" w14:textId="77777777" w:rsidR="00000000" w:rsidRDefault="005E7B79">
      <w:pPr>
        <w:pStyle w:val="3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4.3 </w:t>
      </w:r>
      <w:r>
        <w:rPr>
          <w:rFonts w:ascii="微软雅黑" w:eastAsia="微软雅黑" w:hAnsi="微软雅黑" w:hint="eastAsia"/>
        </w:rPr>
        <w:t>小游戏</w:t>
      </w:r>
    </w:p>
    <w:p w14:paraId="203C7BBE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每轮可使用相同玩法，也可更换素材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、文案或积分门槛。</w:t>
      </w:r>
    </w:p>
    <w:p w14:paraId="4B63DFB2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游戏结束后展示当轮得分或完成状态。</w:t>
      </w:r>
    </w:p>
    <w:p w14:paraId="518987EE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达标时提示“已获得本轮抽奖资格”。</w:t>
      </w:r>
    </w:p>
    <w:p w14:paraId="24308E41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未达标时提示“暂未获得本轮抽奖资格”，并说明是否可再次挑战。</w:t>
      </w:r>
    </w:p>
    <w:p w14:paraId="75CE1074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已中奖员工可继续体验小游戏，但需明确提示“不再获得新的中奖机会”。</w:t>
      </w:r>
    </w:p>
    <w:p w14:paraId="7D5A1EDC" w14:textId="77777777" w:rsidR="00000000" w:rsidRDefault="005E7B79">
      <w:pPr>
        <w:pStyle w:val="3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4.4 </w:t>
      </w:r>
      <w:r>
        <w:rPr>
          <w:rFonts w:ascii="微软雅黑" w:eastAsia="微软雅黑" w:hAnsi="微软雅黑" w:hint="eastAsia"/>
        </w:rPr>
        <w:t>抽奖</w:t>
      </w:r>
    </w:p>
    <w:p w14:paraId="055ECD5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员工进入抽奖页时，系统再次校验：</w:t>
      </w:r>
    </w:p>
    <w:p w14:paraId="20F8605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是否已登录</w:t>
      </w:r>
    </w:p>
    <w:p w14:paraId="7394CC5C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是否处于当前轮次开放时间</w:t>
      </w:r>
    </w:p>
    <w:p w14:paraId="2E70CEB3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是否完成当轮小游戏并达标</w:t>
      </w:r>
    </w:p>
    <w:p w14:paraId="38B66472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是否已抽过本轮</w:t>
      </w:r>
    </w:p>
    <w:p w14:paraId="483844D4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是否已在前序轮次中奖</w:t>
      </w:r>
    </w:p>
    <w:p w14:paraId="31B54392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当前奖品池是否仍有库存</w:t>
      </w:r>
    </w:p>
    <w:p w14:paraId="11EE079E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员工点击抽奖后，展示中奖或未中奖结果。</w:t>
      </w:r>
    </w:p>
    <w:p w14:paraId="73A6E820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无论中奖或未中奖，都需记录该轮抽奖结果。</w:t>
      </w:r>
    </w:p>
    <w:p w14:paraId="65240883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已抽过本轮的员工再次进入时展示原结果，不可重复抽。</w:t>
      </w:r>
    </w:p>
    <w:p w14:paraId="32677138" w14:textId="77777777" w:rsidR="00000000" w:rsidRDefault="005E7B79">
      <w:pPr>
        <w:pStyle w:val="3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4.5 </w:t>
      </w:r>
      <w:r>
        <w:rPr>
          <w:rFonts w:ascii="微软雅黑" w:eastAsia="微软雅黑" w:hAnsi="微软雅黑" w:hint="eastAsia"/>
        </w:rPr>
        <w:t>我的奖品</w:t>
      </w:r>
    </w:p>
    <w:p w14:paraId="456F2CD6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展示中奖轮次、奖品名称、中奖时间、领奖方式、领奖状态。</w:t>
      </w:r>
    </w:p>
    <w:p w14:paraId="5517F01F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支持展示核销码或领奖凭证。</w:t>
      </w:r>
    </w:p>
    <w:p w14:paraId="1263C210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未中奖员工可展示“暂无中奖记录”。</w:t>
      </w:r>
    </w:p>
    <w:p w14:paraId="18188967" w14:textId="77777777" w:rsidR="00000000" w:rsidRDefault="005E7B79">
      <w:pPr>
        <w:pStyle w:val="2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运营后台需求</w:t>
      </w:r>
    </w:p>
    <w:p w14:paraId="005BE0A1" w14:textId="77777777" w:rsidR="00000000" w:rsidRDefault="005E7B79">
      <w:pPr>
        <w:pStyle w:val="a3"/>
        <w:shd w:val="clear" w:color="auto" w:fill="F9FAFB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本方案建议至少建设轻量运营后台，否则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轮时间控制、小游戏门槛、中奖排重和奖品核销都很难稳定操作。</w:t>
      </w:r>
    </w:p>
    <w:p w14:paraId="5FC53A68" w14:textId="77777777" w:rsidR="00000000" w:rsidRDefault="005E7B79">
      <w:pPr>
        <w:pStyle w:val="a3"/>
        <w:shd w:val="clear" w:color="auto" w:fill="F9FAFB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后台需支持：</w:t>
      </w:r>
    </w:p>
    <w:p w14:paraId="2C5E9149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员工名单导入、异常名单查看、员工状态查询。</w:t>
      </w:r>
    </w:p>
    <w:p w14:paraId="42F855CA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活动基础信息配置：活动名称、活动时间、规则文案、客服联系方式。</w:t>
      </w:r>
    </w:p>
    <w:p w14:paraId="4C00100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轮抽奖配置：开放时间、关闭时间、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小游戏门槛、轮次状态。</w:t>
      </w:r>
    </w:p>
    <w:p w14:paraId="3973E11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奖品配置：奖品名称、图片、等级、数量、所属轮次、领奖说明。</w:t>
      </w:r>
    </w:p>
    <w:p w14:paraId="2D8F158F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中奖限制配置：全活动每人最多中奖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653ADF7F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抽奖记录查看：每轮参与人数、达标人数、抽奖人数、中奖人数、未中奖人数。</w:t>
      </w:r>
    </w:p>
    <w:p w14:paraId="1E9CEF1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中奖名单导出：按轮次、部门、员工、奖品维度导出。</w:t>
      </w:r>
    </w:p>
    <w:p w14:paraId="058D2B09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领奖核销：标记待领取、已领取、作废、异常。</w:t>
      </w:r>
    </w:p>
    <w:p w14:paraId="13B8BE6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操作日志：记录配置变更、名单调整、奖品数量调整和人工处理。</w:t>
      </w:r>
    </w:p>
    <w:p w14:paraId="316D4FDC" w14:textId="77777777" w:rsidR="00000000" w:rsidRDefault="005E7B79">
      <w:pPr>
        <w:pStyle w:val="2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是否必须要运营后台</w:t>
      </w:r>
    </w:p>
    <w:p w14:paraId="499D679D" w14:textId="77777777" w:rsidR="00000000" w:rsidRDefault="005E7B79">
      <w:pPr>
        <w:pStyle w:val="a3"/>
        <w:shd w:val="clear" w:color="auto" w:fill="F9FAFB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结论：建议需要，至少需要“轻量运营后台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数据导出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+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核销能力”。</w:t>
      </w:r>
    </w:p>
    <w:p w14:paraId="369CD0D2" w14:textId="77777777" w:rsidR="00000000" w:rsidRDefault="005E7B79">
      <w:pPr>
        <w:pStyle w:val="a3"/>
        <w:shd w:val="clear" w:color="auto" w:fill="F9FAFB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原因：</w:t>
      </w:r>
    </w:p>
    <w:p w14:paraId="3903D983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个不同时间段开放，运营需要能临时调整开始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/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结束时间。</w:t>
      </w:r>
    </w:p>
    <w:p w14:paraId="63BC4C8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小游戏门槛、奖品库存、未发完奖品滚入后续轮次都需要配置。</w:t>
      </w:r>
    </w:p>
    <w:p w14:paraId="49D0E45C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“每人最多中奖一次”必须依赖统一中奖记录排重，不能只靠前端判断。</w:t>
      </w:r>
    </w:p>
    <w:p w14:paraId="6DD566ED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需要处理员工手机号异常、员工名单漏导、离职或调岗等问题。</w:t>
      </w:r>
    </w:p>
    <w:p w14:paraId="2EDA7335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活动现场通常会出现领奖核销、中奖名单导出、临时补录等运营动作。</w:t>
      </w:r>
    </w:p>
    <w:p w14:paraId="0D827B51" w14:textId="77777777" w:rsidR="00000000" w:rsidRDefault="005E7B79">
      <w:pPr>
        <w:pStyle w:val="a3"/>
        <w:shd w:val="clear" w:color="auto" w:fill="F9FAFB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可降级方案：</w:t>
      </w:r>
    </w:p>
    <w:p w14:paraId="61C19BB4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若工期很紧，可不做完整后台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UI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。</w:t>
      </w:r>
    </w:p>
    <w:p w14:paraId="5B7F3AF4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但仍需保留服务端配置、数据库记录、导入脚本、导出脚本和人工核销表。</w:t>
      </w:r>
    </w:p>
    <w:p w14:paraId="3B05986E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该降级方案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适合运营动作少、活动规则不变、现场不需要频繁调整的情况。</w:t>
      </w:r>
    </w:p>
    <w:p w14:paraId="60B57C1D" w14:textId="77777777" w:rsidR="00000000" w:rsidRDefault="005E7B79">
      <w:pPr>
        <w:pStyle w:val="2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7. </w:t>
      </w:r>
      <w:r>
        <w:rPr>
          <w:rFonts w:ascii="微软雅黑" w:eastAsia="微软雅黑" w:hAnsi="微软雅黑" w:hint="eastAsia"/>
        </w:rPr>
        <w:t>异常与边界</w:t>
      </w:r>
    </w:p>
    <w:tbl>
      <w:tblPr>
        <w:tblW w:w="5000" w:type="pct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5516"/>
      </w:tblGrid>
      <w:tr w:rsidR="00000000" w14:paraId="021E38C1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6761AB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1A9DA2" w14:textId="77777777" w:rsidR="00000000" w:rsidRDefault="005E7B79">
            <w:pPr>
              <w:spacing w:before="150" w:after="210"/>
              <w:jc w:val="center"/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3A8A"/>
                <w:sz w:val="22"/>
                <w:szCs w:val="22"/>
              </w:rPr>
              <w:t>处理要求</w:t>
            </w:r>
          </w:p>
        </w:tc>
      </w:tr>
      <w:tr w:rsidR="00000000" w14:paraId="312463D1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7402FA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员工不在名单内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319DF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不允许参与抽奖，引导联系活动组</w:t>
            </w:r>
          </w:p>
        </w:tc>
      </w:tr>
      <w:tr w:rsidR="00000000" w14:paraId="2F68F7D4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1620AA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当前轮次未开始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F00E7F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展示下一轮开放时间</w:t>
            </w:r>
          </w:p>
        </w:tc>
      </w:tr>
      <w:tr w:rsidR="00000000" w14:paraId="596AC314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F843C0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当前轮次已结束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BFE62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不允许补抽，除非后台人工处理</w:t>
            </w:r>
          </w:p>
        </w:tc>
      </w:tr>
      <w:tr w:rsidR="00000000" w14:paraId="2D46DF5A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CAA90F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小游戏未达标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C499A3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不允许进入抽奖</w:t>
            </w:r>
          </w:p>
        </w:tc>
      </w:tr>
      <w:tr w:rsidR="00000000" w14:paraId="2D2240CC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35112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员工已抽过本轮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79DD0F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展示本轮原抽奖结果</w:t>
            </w:r>
          </w:p>
        </w:tc>
      </w:tr>
      <w:tr w:rsidR="00000000" w14:paraId="4D60EC69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C9C5E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员工已中奖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775D9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后续轮次不再进入中奖池</w:t>
            </w:r>
          </w:p>
        </w:tc>
      </w:tr>
      <w:tr w:rsidR="00000000" w14:paraId="23413C6F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A452C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奖品库存为</w:t>
            </w: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C7856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展示未中奖或奖品已抽完</w:t>
            </w:r>
          </w:p>
        </w:tc>
      </w:tr>
      <w:tr w:rsidR="00000000" w14:paraId="70283A4C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B822DA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配置变更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1DC555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不影响已产生的抽奖和中奖记录</w:t>
            </w:r>
          </w:p>
        </w:tc>
      </w:tr>
      <w:tr w:rsidR="00000000" w14:paraId="62DCBE3D" w14:textId="77777777">
        <w:trPr>
          <w:divId w:val="76758172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16F84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网络中断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0092D" w14:textId="77777777" w:rsidR="00000000" w:rsidRDefault="005E7B79">
            <w:pPr>
              <w:spacing w:before="150" w:after="210"/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1F2937"/>
                <w:sz w:val="22"/>
                <w:szCs w:val="22"/>
              </w:rPr>
              <w:t>以前端拿到服务端最终记录为准</w:t>
            </w:r>
          </w:p>
        </w:tc>
      </w:tr>
    </w:tbl>
    <w:p w14:paraId="497B2185" w14:textId="77777777" w:rsidR="00000000" w:rsidRDefault="005E7B79">
      <w:pPr>
        <w:pStyle w:val="2"/>
        <w:shd w:val="clear" w:color="auto" w:fill="F9FAFB"/>
        <w:ind w:left="1080"/>
        <w:divId w:val="767581728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8. </w:t>
      </w:r>
      <w:r>
        <w:rPr>
          <w:rFonts w:ascii="微软雅黑" w:eastAsia="微软雅黑" w:hAnsi="微软雅黑" w:hint="eastAsia"/>
        </w:rPr>
        <w:t>验收标准</w:t>
      </w:r>
    </w:p>
    <w:p w14:paraId="13C1D2B8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员工可完成登录、小游戏、达标、抽奖、查看结果的完整流程。</w:t>
      </w:r>
    </w:p>
    <w:p w14:paraId="0DBDA9CC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每轮抽奖只在配置时间内开放。</w:t>
      </w:r>
    </w:p>
    <w:p w14:paraId="4027BF7E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未达标员工不能抽奖。</w:t>
      </w:r>
    </w:p>
    <w:p w14:paraId="4FEA0A15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同一员工同一轮不能重复抽奖。</w:t>
      </w:r>
    </w:p>
    <w:p w14:paraId="6091A224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同一员工全活动最多中奖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1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次。</w:t>
      </w:r>
    </w:p>
    <w:p w14:paraId="4E06291A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员工参与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轮后仍可能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 0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次中奖。</w:t>
      </w:r>
    </w:p>
    <w:p w14:paraId="5D63A51B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中奖记录、未中奖记录、领奖记录均可查询和导出。</w:t>
      </w:r>
    </w:p>
    <w:p w14:paraId="52C1F4C5" w14:textId="77777777" w:rsidR="00000000" w:rsidRDefault="005E7B79">
      <w:pPr>
        <w:numPr>
          <w:ilvl w:val="0"/>
          <w:numId w:val="1"/>
        </w:numPr>
        <w:shd w:val="clear" w:color="auto" w:fill="F9FAFB"/>
        <w:spacing w:before="60" w:after="60"/>
        <w:ind w:left="1080"/>
        <w:divId w:val="767581728"/>
        <w:rPr>
          <w:rFonts w:ascii="微软雅黑" w:eastAsia="微软雅黑" w:hAnsi="微软雅黑" w:hint="eastAsia"/>
          <w:color w:val="4B5563"/>
          <w:sz w:val="22"/>
          <w:szCs w:val="22"/>
        </w:rPr>
      </w:pPr>
      <w:r>
        <w:rPr>
          <w:rFonts w:ascii="微软雅黑" w:eastAsia="微软雅黑" w:hAnsi="微软雅黑" w:hint="eastAsia"/>
          <w:color w:val="4B5563"/>
          <w:sz w:val="22"/>
          <w:szCs w:val="22"/>
        </w:rPr>
        <w:t>后台可完成员工名单、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 xml:space="preserve">4 </w:t>
      </w:r>
      <w:r>
        <w:rPr>
          <w:rFonts w:ascii="微软雅黑" w:eastAsia="微软雅黑" w:hAnsi="微软雅黑" w:hint="eastAsia"/>
          <w:color w:val="4B5563"/>
          <w:sz w:val="22"/>
          <w:szCs w:val="22"/>
        </w:rPr>
        <w:t>轮时间、奖品池、中奖名单和领奖状态管理。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3EED5" w14:textId="77777777" w:rsidR="005E7B79" w:rsidRDefault="005E7B79" w:rsidP="005E7B79">
      <w:r>
        <w:separator/>
      </w:r>
    </w:p>
  </w:endnote>
  <w:endnote w:type="continuationSeparator" w:id="0">
    <w:p w14:paraId="469EB5C2" w14:textId="77777777" w:rsidR="005E7B79" w:rsidRDefault="005E7B79" w:rsidP="005E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7FBFC" w14:textId="77777777" w:rsidR="005E7B79" w:rsidRDefault="005E7B79" w:rsidP="005E7B79">
      <w:r>
        <w:separator/>
      </w:r>
    </w:p>
  </w:footnote>
  <w:footnote w:type="continuationSeparator" w:id="0">
    <w:p w14:paraId="44500E6E" w14:textId="77777777" w:rsidR="005E7B79" w:rsidRDefault="005E7B79" w:rsidP="005E7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954AD8"/>
    <w:multiLevelType w:val="multilevel"/>
    <w:tmpl w:val="144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79"/>
    <w:rsid w:val="005E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A66F9"/>
  <w15:chartTrackingRefBased/>
  <w15:docId w15:val="{3E5D8CFC-E711-440C-8AC4-E1BECC85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270"/>
      <w:outlineLvl w:val="0"/>
    </w:pPr>
    <w:rPr>
      <w:b/>
      <w:bCs/>
      <w:color w:val="111827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D1D5DB"/>
      </w:pBdr>
      <w:spacing w:before="330" w:after="150"/>
      <w:outlineLvl w:val="1"/>
    </w:pPr>
    <w:rPr>
      <w:b/>
      <w:bCs/>
      <w:color w:val="1F2937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color w:val="37415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4"/>
      <w:szCs w:val="24"/>
      <w:shd w:val="clear" w:color="auto" w:fill="F3F4F6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宋体" w:eastAsia="宋体" w:hAnsi="宋体" w:cs="宋体"/>
      <w:b/>
      <w:bCs/>
      <w:sz w:val="32"/>
      <w:szCs w:val="32"/>
    </w:rPr>
  </w:style>
  <w:style w:type="paragraph" w:customStyle="1" w:styleId="msonormal0">
    <w:name w:val="msonormal"/>
    <w:basedOn w:val="a"/>
    <w:pPr>
      <w:spacing w:before="90" w:after="90"/>
    </w:pPr>
  </w:style>
  <w:style w:type="paragraph" w:styleId="a3">
    <w:name w:val="Normal (Web)"/>
    <w:basedOn w:val="a"/>
    <w:uiPriority w:val="99"/>
    <w:semiHidden/>
    <w:unhideWhenUsed/>
    <w:pPr>
      <w:spacing w:before="90" w:after="90"/>
    </w:pPr>
  </w:style>
  <w:style w:type="paragraph" w:styleId="a4">
    <w:name w:val="header"/>
    <w:basedOn w:val="a"/>
    <w:link w:val="a5"/>
    <w:uiPriority w:val="99"/>
    <w:unhideWhenUsed/>
    <w:rsid w:val="005E7B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B79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B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B7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58172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9CA3A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企业文化日 H5 小游戏达标后抽奖需求方案</dc:title>
  <dc:subject/>
  <dc:creator>Aaron Xiang - Software</dc:creator>
  <cp:keywords/>
  <dc:description/>
  <cp:lastModifiedBy>Aaron Xiang - Software</cp:lastModifiedBy>
  <cp:revision>2</cp:revision>
  <dcterms:created xsi:type="dcterms:W3CDTF">2026-06-02T01:25:00Z</dcterms:created>
  <dcterms:modified xsi:type="dcterms:W3CDTF">2026-06-02T01:25:00Z</dcterms:modified>
</cp:coreProperties>
</file>