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1F4E79"/>
          <w:sz w:val="48"/>
          <w:szCs w:val="48"/>
        </w:rPr>
        <w:t xml:space="preserve">LAB 3A — COMPLETION SUMMARY</w:t>
      </w:r>
    </w:p>
    <w:p>
      <w:pPr>
        <w:spacing w:after="100"/>
        <w:jc w:val="center"/>
      </w:pPr>
      <w:r>
        <w:rPr>
          <w:i/>
          <w:iCs/>
          <w:color w:val="2E75B6"/>
          <w:sz w:val="28"/>
          <w:szCs w:val="28"/>
        </w:rPr>
        <w:t xml:space="preserve">Cross-Region Architecture with Transit Gateway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Student: Kamau  |  Date: February 22, 2026  |  AWS Account: 533972479438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APPI-Compliant Medical Architecture — Tokyo (Data) + São Paulo (Compute)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What You Built</w:t>
      </w:r>
    </w:p>
    <w:p>
      <w:pPr>
        <w:spacing w:after="120"/>
      </w:pPr>
      <w:r>
        <w:rPr>
          <w:sz w:val="22"/>
          <w:szCs w:val="22"/>
        </w:rPr>
        <w:t xml:space="preserve">You designed and deployed a real compliance-driven cross-region AWS architecture. All patient medical data (PHI) lives exclusively in Tokyo (Japan), satisfying Japan's APPI privacy law. Doctors in Brazil connect through a secure Transit Gateway tunnel to read and write records — without any data ever leaving Japan.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shinjuku-vpc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Tokyo (ap-northeast-1)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VPC — data authority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shinjuku-rds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Tokyo (ap-northeast-1)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MySQL database — ALL patient data lives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shinjuku-tgw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Tokyo (ap-northeast-1)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Transit Gateway hub — controls the data corridor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liberdade-vpc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São Paulo (sa-east-1)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 VPC — stateless compute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liberdade-asg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São Paulo (sa-east-1)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EC2 Auto Scaling — serves doctors in Brazil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liberdade-tgw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São Paulo (sa-east-1)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Transit Gateway spoke — routes traffic to Tokyo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TGW Peering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Cross-region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Encrypted private tunnel on AWS backbone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How Traffic Flows</w:t>
      </w:r>
    </w:p>
    <w:p>
      <w:pPr>
        <w:spacing w:after="120"/>
      </w:pPr>
      <w:r>
        <w:rPr>
          <w:sz w:val="22"/>
          <w:szCs w:val="22"/>
        </w:rPr>
        <w:t xml:space="preserve">Every database request from a doctor in São Paulo travels this exact path: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Doctor in São Paulo opens the app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Request hits CloudFront (single global URL)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CloudFront routes to São Paulo EC2 (stateless — stores nothing)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EC2 needs patient data → sends query toward Tokyo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São Paulo route table: Tokyo CIDR → São Paulo TGW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TGW Peering carries traffic on AWS private backbone (never public internet)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Tokyo TGW receives it → routes to Tokyo VPC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Tokyo RDS responds → data travels back the same path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Doctor sees the record. Data never left Japan.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Commands You Ran &amp; What They Did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sts get-caller-identity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 AWS CLI is authenticated to your account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 Terraform v1.14.5 is installed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init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Downloaded AWS provider and initialized state for each region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plan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Previewed all resources before creating anything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apply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Built the actual infrastructure in AWS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state list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Listed every resource Terraform is tracking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output tokyo_tgw_id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Retrieved the Tokyo TGW ID needed for São Paulo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apply -target=...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Deployed only one specific resource (São Paulo TGW)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ec2 describe-transit-gateway-peering-attachments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Verified TGW peering status in both regions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rds describe-db-instances --region sa-east-1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Proved no RDS exists in São Paulo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rds describe-db-instances --region ap-northeast-1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 RDS exists only in Tokyo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Errors You Hit and How You Fixed Them</w:t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b/>
          <w:bCs/>
          <w:color w:val="404040"/>
          <w:sz w:val="24"/>
          <w:szCs w:val="24"/>
        </w:rPr>
        <w:t xml:space="preserve">Error 1: Duplicate resource in outputs.tf</w:t>
      </w:r>
    </w:p>
    <w:p>
      <w:pPr>
        <w:spacing w:after="120"/>
      </w:pPr>
      <w:r>
        <w:rPr>
          <w:sz w:val="22"/>
          <w:szCs w:val="22"/>
        </w:rPr>
        <w:t xml:space="preserve">What happened: Infrastructure code accidentally ended up in outputs.tf, causing Terraform to see the same resource declared twice.</w:t>
      </w:r>
    </w:p>
    <w:p>
      <w:pPr>
        <w:spacing w:after="120"/>
      </w:pPr>
      <w:r>
        <w:rPr>
          <w:sz w:val="22"/>
          <w:szCs w:val="22"/>
        </w:rPr>
        <w:t xml:space="preserve">Fix: Cleared outputs.tf completely and kept only output blocks. Taught you that each .tf file has a specific purpose.</w:t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b/>
          <w:bCs/>
          <w:color w:val="404040"/>
          <w:sz w:val="24"/>
          <w:szCs w:val="24"/>
        </w:rPr>
        <w:t xml:space="preserve">Error 2: Smart quotes breaking terminal commands</w:t>
      </w:r>
    </w:p>
    <w:p>
      <w:pPr>
        <w:spacing w:after="120"/>
      </w:pPr>
      <w:r>
        <w:rPr>
          <w:sz w:val="22"/>
          <w:szCs w:val="22"/>
        </w:rPr>
        <w:t xml:space="preserve">What happened: Copy-pasting commands into Terminal converted straight quotes to curly smart quotes, which the shell couldn't parse.</w:t>
      </w:r>
    </w:p>
    <w:p>
      <w:pPr>
        <w:spacing w:after="120"/>
      </w:pPr>
      <w:r>
        <w:rPr>
          <w:sz w:val="22"/>
          <w:szCs w:val="22"/>
        </w:rPr>
        <w:t xml:space="preserve">Fix: Created a terraform.tfvars file instead of passing variables inline. This is actually the correct production practice.</w:t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b/>
          <w:bCs/>
          <w:color w:val="404040"/>
          <w:sz w:val="24"/>
          <w:szCs w:val="24"/>
        </w:rPr>
        <w:t xml:space="preserve">Error 3: TGW peering failed — malformed ID</w:t>
      </w:r>
    </w:p>
    <w:p>
      <w:pPr>
        <w:spacing w:after="120"/>
      </w:pPr>
      <w:r>
        <w:rPr>
          <w:sz w:val="22"/>
          <w:szCs w:val="22"/>
        </w:rPr>
        <w:t xml:space="preserve">What happened: Tokyo tried to create a peering attachment to São Paulo before São Paulo's TGW existed. The ID was empty.</w:t>
      </w:r>
    </w:p>
    <w:p>
      <w:pPr>
        <w:spacing w:after="120"/>
      </w:pPr>
      <w:r>
        <w:rPr>
          <w:sz w:val="22"/>
          <w:szCs w:val="22"/>
        </w:rPr>
        <w:t xml:space="preserve">Fix: Deployed São Paulo's TGW first using -target, retrieved its ID, then returned to Tokyo to complete the peering. This is the correct multi-state deployment sequence.</w:t>
      </w:r>
    </w:p>
    <w:p>
      <w:pPr>
        <w:spacing w:after="100"/>
      </w:pPr>
      <w:r>
        <w:t xml:space="preserve"/>
      </w:r>
    </w:p>
    <w:p>
      <w:pPr>
        <w:spacing w:before="200" w:after="100"/>
      </w:pPr>
      <w:r>
        <w:rPr>
          <w:b/>
          <w:bCs/>
          <w:color w:val="404040"/>
          <w:sz w:val="24"/>
          <w:szCs w:val="24"/>
        </w:rPr>
        <w:t xml:space="preserve">Error 4: Missing output attribute</w:t>
      </w:r>
    </w:p>
    <w:p>
      <w:pPr>
        <w:spacing w:after="120"/>
      </w:pPr>
      <w:r>
        <w:rPr>
          <w:sz w:val="22"/>
          <w:szCs w:val="22"/>
        </w:rPr>
        <w:t xml:space="preserve">What happened: São Paulo's data.tf tried to read tokyo_tgw_peering_attachment_id from Tokyo's state, but that output didn't exist yet because the peering had failed.</w:t>
      </w:r>
    </w:p>
    <w:p>
      <w:pPr>
        <w:spacing w:after="120"/>
      </w:pPr>
      <w:r>
        <w:rPr>
          <w:sz w:val="22"/>
          <w:szCs w:val="22"/>
        </w:rPr>
        <w:t xml:space="preserve">Fix: Completed the Tokyo peering first, then reran São Paulo's plan. Taught you that state outputs must exist before they can be consumed.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Verification Results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TGW peering status (São Paulo)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Tunnel is live from São Paulo 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TGW peering status (Tokyo)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Tunnel is live from Tokyo 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 in São Paulo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Empty (no output)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database in Brazil — APPI 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 in Tokyo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terraform-20260222...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exists only in Japan —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São Paulo state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 resources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stateless compute stack deployed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Tokyo state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resources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data authority stack deployed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Key Terms for AWS Certification</w:t>
      </w:r>
    </w:p>
    <w:p>
      <w:pPr>
        <w:spacing w:after="120"/>
      </w:pPr>
      <w:r>
        <w:rPr>
          <w:sz w:val="22"/>
          <w:szCs w:val="22"/>
        </w:rPr>
        <w:t xml:space="preserve">These terms appear directly on the AWS Solutions Architect Associate and Professional exams: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 Relevance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Transit Gateway (TGW)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Regional AWS router that connects VPCs and can peer with TGWs in other regions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SAA-C03, SAP-C02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TGW Peering Attachment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Cross-region connection between two Transit Gateways over AWS private backbone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SAA-C03, SAP-C02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VPC Attachment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Connects a VPC to a Transit Gateway within the same region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SAA-C03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requirement that data physically remain within a specific geographic boundary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SAP-C02, Security Specialty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Stateless Compute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Servers that process requests but store no persistent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SAA-C03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 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Reading Terraform outputs from another state file to share values between stacks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Associate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 Gateway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Allows private subnet instances to reach the internet without being publicly exposed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SAA-C03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 Subnet Group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Defines which subnets RDS can use — must span at least 2 AZs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SAA-C03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Group (SG)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Stateful firewall rules at the instance level — allows specific CIDRs and 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SAA-C03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CIDR Block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 address range notation (e.g. 10.10.0.0/16) used for VPC and subnet sizing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SAA-C03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terraform.tfvars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for passing variable values to Terraform — keeps secrets out of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Associate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-target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Deploys only one specific resource instead of the full plan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Associate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Key Terms to Impress Your Teacher</w:t>
      </w:r>
    </w:p>
    <w:p>
      <w:pPr>
        <w:spacing w:after="120"/>
      </w:pPr>
      <w:r>
        <w:rPr>
          <w:sz w:val="22"/>
          <w:szCs w:val="22"/>
        </w:rPr>
        <w:t xml:space="preserve">Use these in conversation, explanations, or presentations to demonstrate senior-level understanding: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Asymmetric global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 designed an asymmetric architecture — compute is global but storage is jurisdictionally constrained."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corridor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"Transit Gateway creates a controlled data corridor — all cross-region traffic flows through a single auditable path."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 by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"The APPI constraint is enforced by architecture, not policy. There is nowhere in São Paulo to store PHI — it's structurally impossible."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Jurisdictional data sovereignty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"Patient records are subject to Japanese jurisdictional sovereignty — physical storage location determines legal exposure."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Stateful vs stateless separation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"We separated stateful resources (RDS) from stateless compute (EC2 ASG) across regions. São Paulo cannot become a data authority."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Multi-state Terraform coordination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"Each region has an independent Terraform state. They coordinate only through outputs — which mirrors how real platform teams operate."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backbone transit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"Cross-region traffic travels on the AWS private backbone via TGW peering — it never touches the public internet."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Hub and spoke topology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"Tokyo is the hub. São Paulo is a spoke. All database traffic flows inward to the hub regardless of which spoke initiates it."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Separation of compute and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"Global access does not require global storage. This is the core architectural principle of the lab."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PHI — Protected Health Information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"The RDS instance stores PHI. APPI requires PHI to remain physically inside Japan — this is a hard legal constraint, not a preference."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Your Interview Answer</w:t>
      </w:r>
    </w:p>
    <w:p>
      <w:pPr>
        <w:spacing w:after="100"/>
      </w:pPr>
      <w:r>
        <w:t xml:space="preserve"/>
      </w:r>
    </w:p>
    <w:p>
      <w:pPr>
        <w:pBdr>
          <w:left w:val="single" w:color="2E75B6" w:sz="12" w:space="10"/>
        </w:pBdr>
        <w:spacing w:before="200" w:after="200"/>
        <w:ind w:left="500"/>
      </w:pPr>
      <w:r>
        <w:rPr>
          <w:i/>
          <w:iCs/>
          <w:color w:val="1F4E79"/>
          <w:sz w:val="24"/>
          <w:szCs w:val="24"/>
        </w:rPr>
        <w:t xml:space="preserve">"I designed a cross-region medical system where all PHI remained in Japan to comply with APPI. Tokyo hosted the database, São Paulo ran stateless compute, and Transit Gateway provided a controlled data corridor. CloudFront delivered a single global URL without violating data residency. Each region was a separate Terraform state — they coordinated only through outputs, which mirrors how real platform teams operate across jurisdictions."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The One Sentence That Matters</w:t>
      </w:r>
    </w:p>
    <w:p>
      <w:pPr>
        <w:spacing w:after="100"/>
      </w:pPr>
      <w:r>
        <w:t xml:space="preserve"/>
      </w:r>
    </w:p>
    <w:p>
      <w:pPr>
        <w:spacing w:before="300" w:after="300"/>
        <w:jc w:val="center"/>
      </w:pPr>
      <w:r>
        <w:rPr>
          <w:b/>
          <w:bCs/>
          <w:color w:val="1F4E79"/>
          <w:sz w:val="36"/>
          <w:szCs w:val="36"/>
        </w:rPr>
        <w:t xml:space="preserve">Global access does not require global storage.</w:t>
      </w:r>
    </w:p>
    <w:p>
      <w:pPr>
        <w:spacing w:after="120"/>
      </w:pPr>
      <w:r>
        <w:rPr>
          <w:sz w:val="22"/>
          <w:szCs w:val="22"/>
        </w:rPr>
        <w:t xml:space="preserve">You didn't just memorize that sentence. You built the infrastructure that proves it.</w:t>
      </w:r>
    </w:p>
    <w:p>
      <w:pPr>
        <w:spacing w:after="100"/>
      </w:pPr>
      <w:r>
        <w:t xml:space="preserve"/>
      </w:r>
    </w:p>
    <w:p>
      <w:pPr>
        <w:pBdr>
          <w:top w:val="single" w:color="CCCCCC" w:sz="4" w:space="8"/>
        </w:pBdr>
        <w:spacing w:before="400"/>
      </w:pPr>
      <w:r>
        <w:rPr>
          <w:color w:val="999999"/>
          <w:sz w:val="18"/>
          <w:szCs w:val="18"/>
        </w:rPr>
        <w:t xml:space="preserve">Lab 3A completed February 22, 2026  |  Class 7 ZION  |  GitHub: jayekamau-1991  |  AWS: 533972479438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2026-02-22T23:03:49.027Z</dcterms:created>
  <dcterms:modified xsi:type="dcterms:W3CDTF">2026-02-22T23:03:49.028Z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