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小组分工说明</w:t>
      </w:r>
    </w:p>
    <w:p>
      <w:pPr>
        <w:ind w:left="283"/>
      </w:pPr>
      <w:r>
        <w:rPr>
          <w:color w:val="606060"/>
          <w:sz w:val="19"/>
        </w:rPr>
        <w:t>课程：专业素养培养（2026-2027 学年第 1 学期）</w:t>
      </w:r>
    </w:p>
    <w:p>
      <w:pPr>
        <w:ind w:left="283"/>
      </w:pPr>
      <w:r>
        <w:rPr>
          <w:color w:val="606060"/>
          <w:sz w:val="19"/>
        </w:rPr>
        <w:t>项目：某课程知识库的智能问答系统（分组实践作业）</w:t>
      </w:r>
    </w:p>
    <w:p>
      <w:pPr>
        <w:ind w:left="283"/>
      </w:pPr>
      <w:r>
        <w:rPr>
          <w:color w:val="606060"/>
          <w:sz w:val="19"/>
        </w:rPr>
        <w:t>组号：＿＿＿　组名：＿＿＿＿＿＿</w:t>
      </w:r>
    </w:p>
    <w:p>
      <w:pPr>
        <w:ind w:left="283"/>
      </w:pPr>
      <w:r>
        <w:rPr>
          <w:color w:val="606060"/>
          <w:sz w:val="19"/>
        </w:rPr>
        <w:t>日期：2026-10-18</w:t>
      </w:r>
    </w:p>
    <w:p>
      <w:pPr>
        <w:pStyle w:val="Heading2"/>
      </w:pPr>
      <w:r>
        <w:t>一、小组成员与角色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成员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姓名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学号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角色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主要职责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A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组长 / 知识库构建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进度协调、PDF 提取、章节分块、建库与校验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B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智能体配置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检索工具、系统提示词、拒答机制、流程编排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C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测试验证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评测集建设、逐条判定、R1~R6 合规验证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D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＿＿＿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汇报展示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PPT 制作、课堂演示、文档整理</w:t>
            </w:r>
          </w:p>
        </w:tc>
      </w:tr>
    </w:tbl>
    <w:p/>
    <w:p>
      <w:pPr>
        <w:pStyle w:val="Heading2"/>
      </w:pPr>
      <w:r>
        <w:t>二、技术栈选择及理由</w:t>
      </w:r>
    </w:p>
    <w:p>
      <w:pPr>
        <w:pStyle w:val="Heading3"/>
      </w:pPr>
      <w:r>
        <w:t>2.1 最终选型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环节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选择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教材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The Anabolic Cookbook 2.0（205 页）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章节结构清晰（209 条书签），满足"≥100 页 + 清晰章节"要求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文本提取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PyMuPDF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保留页码，支持书签（TOC）读取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分块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章节优先 + 3500 字符兜底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菜谱书"一菜一章"，按章节切保证配料与步骤不被割裂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检索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自研 numpy 余弦 + IDF 词汇召回（双路）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方案 C 变体：不引入框架，直接调 API，理解最深入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精排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bge-reranker-v2-m3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交叉编码器二次排序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生成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Qwen3-8B（SiliconFlow）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免费层、中文稳定、关闭 thinking 保证可控</w:t>
            </w:r>
          </w:p>
        </w:tc>
      </w:tr>
    </w:tbl>
    <w:p/>
    <w:p>
      <w:pPr>
        <w:pStyle w:val="Heading3"/>
      </w:pPr>
      <w:r>
        <w:t>2.2 为什么不用参考方案 A（DSH + FTS5）</w:t>
      </w:r>
    </w:p>
    <w:p>
      <w:pPr>
        <w:pStyle w:val="ListNumber"/>
      </w:pPr>
      <w:r>
        <w:rPr>
          <w:b/>
        </w:rPr>
        <w:t>差异化要求</w:t>
      </w:r>
      <w:r>
        <w:t>：v2 明确鼓励选择与参考案例不同的技术栈，非方案 A 且实现完整可在"技术选型与多样性"项获满分。</w:t>
      </w:r>
    </w:p>
    <w:p>
      <w:pPr>
        <w:pStyle w:val="ListNumber"/>
      </w:pPr>
      <w:r>
        <w:rPr>
          <w:b/>
        </w:rPr>
        <w:t>检索质量</w:t>
      </w:r>
      <w:r>
        <w:t>：菜谱书存在大量口语化提问（"how do I make…""what's in…"），FTS5 关键词匹配对同义表达不敏感；向量检索 + 交叉编码器重排能覆盖语义相近表述。</w:t>
      </w:r>
    </w:p>
    <w:p>
      <w:pPr>
        <w:pStyle w:val="ListNumber"/>
      </w:pPr>
      <w:r>
        <w:rPr>
          <w:b/>
        </w:rPr>
        <w:t>可解释性</w:t>
      </w:r>
      <w:r>
        <w:t>：自研管线每一层（召回/重排/拒答）都能单独打印中间结果，便于定位失败原因（本项目的三轮迭代正是靠这一点定位到 context 截断 bug）。</w:t>
      </w:r>
    </w:p>
    <w:p>
      <w:pPr>
        <w:pStyle w:val="Heading3"/>
      </w:pPr>
      <w:r>
        <w:t>2.3 归类说明</w:t>
      </w:r>
    </w:p>
    <w:p>
      <w:r>
        <w:t xml:space="preserve">本实现属于 </w:t>
      </w:r>
      <w:r>
        <w:rPr>
          <w:b/>
        </w:rPr>
        <w:t>方案 C（直接调用 LLM API + 自定义检索逻辑）的变体</w:t>
      </w:r>
      <w:r>
        <w:t xml:space="preserve">：知识库未使用 SQLite FTS5，而是以 </w:t>
      </w:r>
      <w:r>
        <w:rPr>
          <w:rFonts w:ascii="Consolas" w:hAnsi="Consolas"/>
        </w:rPr>
        <w:t>kb_chunks.json</w:t>
      </w:r>
      <w:r>
        <w:t xml:space="preserve"> + </w:t>
      </w:r>
      <w:r>
        <w:rPr>
          <w:rFonts w:ascii="Consolas" w:hAnsi="Consolas"/>
        </w:rPr>
        <w:t>kb_vectors.npy</w:t>
      </w:r>
      <w:r>
        <w:t xml:space="preserve"> 落地，检索用 numpy 暴力余弦（159 块规模下毫秒级）。未引入 LangChain 等框架，理由是数据规模小、链路短，框架带来的抽象成本大于收益。</w:t>
      </w:r>
    </w:p>
    <w:p>
      <w:pPr>
        <w:pStyle w:val="Heading2"/>
      </w:pPr>
      <w:r>
        <w:t>三、成员贡献说明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成员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交付物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具体工作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A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build_kb.py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validate_kb.py</w:t>
            </w:r>
            <w:r>
              <w:rPr>
                <w:sz w:val="19"/>
              </w:rPr>
              <w:t>、知识库文件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PDF 解析、书签章节映射、分块器实现（章节优先 + 字符兜底 + 300 字符重叠）、批量向量化、知识库一致性校验脚本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B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rag.py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prompt/system_prompt.txt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config.py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双路召回实现、reranker 精排、三档拒答 Prompt 设计、三层拒答逻辑、</w:t>
            </w:r>
            <w:r>
              <w:rPr>
                <w:rFonts w:ascii="Consolas" w:hAnsi="Consolas"/>
                <w:sz w:val="19"/>
              </w:rPr>
              <w:t>knowledge_search</w:t>
            </w:r>
            <w:r>
              <w:rPr>
                <w:sz w:val="19"/>
              </w:rPr>
              <w:t xml:space="preserve"> 检索工具封装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C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evals/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run_eval_v2.py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judge_results.py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eval_stats.py</w:t>
            </w:r>
            <w:r>
              <w:rPr>
                <w:sz w:val="19"/>
              </w:rPr>
              <w:t>、测试报告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50 条评测集建设（配比 60/20/10/10）、逐条判定与归因、R6 抄原文自动检测、三轮 A/B 对比、测试报告撰写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D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docs/PPT大纲.md</w:t>
            </w:r>
            <w:r>
              <w:rPr>
                <w:sz w:val="19"/>
              </w:rPr>
              <w:t>、PPTX、README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PPT 制作与答辩演示、演示脚本设计（含现场抽问题）、仓库文档整理</w:t>
            </w:r>
          </w:p>
        </w:tc>
      </w:tr>
    </w:tbl>
    <w:p/>
    <w:p>
      <w:pPr>
        <w:pStyle w:val="Heading3"/>
      </w:pPr>
      <w:r>
        <w:t>贡献记录方式</w:t>
      </w:r>
    </w:p>
    <w:p>
      <w:pPr>
        <w:pStyle w:val="ListBullet"/>
      </w:pPr>
      <w:r>
        <w:t xml:space="preserve">代码提交记录见仓库 </w:t>
      </w:r>
      <w:r>
        <w:rPr>
          <w:rFonts w:ascii="Consolas" w:hAnsi="Consolas"/>
        </w:rPr>
        <w:t>git log</w:t>
      </w:r>
      <w:r>
        <w:t>（每次提交注明对应模块）</w:t>
      </w:r>
    </w:p>
    <w:p>
      <w:pPr>
        <w:pStyle w:val="ListBullet"/>
      </w:pPr>
      <w:r>
        <w:t xml:space="preserve">会议纪要与看板见仓库 </w:t>
      </w:r>
      <w:r>
        <w:rPr>
          <w:rFonts w:ascii="Consolas" w:hAnsi="Consolas"/>
        </w:rPr>
        <w:t>minutes/</w:t>
      </w:r>
      <w:r>
        <w:t xml:space="preserve"> 目录</w:t>
      </w:r>
    </w:p>
    <w:p>
      <w:pPr>
        <w:pStyle w:val="ListBullet"/>
      </w:pPr>
      <w:r>
        <w:t>组内互评按小组公约执行，作为个人系数（0.8–1.2）依据</w:t>
      </w:r>
    </w:p>
    <w:p>
      <w:pPr>
        <w:pStyle w:val="Heading2"/>
      </w:pPr>
      <w:r>
        <w:t>四、协作机制</w:t>
      </w:r>
    </w:p>
    <w:p>
      <w:pPr>
        <w:pStyle w:val="ListNumber"/>
      </w:pPr>
      <w:r>
        <w:rPr>
          <w:b/>
        </w:rPr>
        <w:t>每周一次组会</w:t>
      </w:r>
      <w:r>
        <w:t xml:space="preserve">：对照看板（To do / Doing / Done）过进度，会议纪要提交至 </w:t>
      </w:r>
      <w:r>
        <w:rPr>
          <w:rFonts w:ascii="Consolas" w:hAnsi="Consolas"/>
        </w:rPr>
        <w:t>minutes/</w:t>
      </w:r>
    </w:p>
    <w:p>
      <w:pPr>
        <w:pStyle w:val="ListNumber"/>
      </w:pPr>
      <w:r>
        <w:rPr>
          <w:b/>
        </w:rPr>
        <w:t>提测即留痕</w:t>
      </w:r>
      <w:r>
        <w:t>：任何指标改动必须留 A/B 记录（同一评测集、改动点、前后对比）</w:t>
      </w:r>
    </w:p>
    <w:p>
      <w:pPr>
        <w:pStyle w:val="ListNumber"/>
      </w:pPr>
      <w:r>
        <w:rPr>
          <w:b/>
        </w:rPr>
        <w:t>问题不隐瞒</w:t>
      </w:r>
      <w:r>
        <w:t>：发现系统越界输出（如幻觉、误答）当场记录并计入失败案例，不回避</w:t>
      </w:r>
    </w:p>
    <w:p>
      <w:pPr>
        <w:pStyle w:val="ListNumber"/>
      </w:pPr>
      <w:r>
        <w:rPr>
          <w:b/>
        </w:rPr>
        <w:t>答辩共担</w:t>
      </w:r>
      <w:r>
        <w:t>：每人对负责模块能独立讲解，评审前 1 天完成组内彩排</w:t>
      </w:r>
    </w:p>
    <w:p>
      <w:pPr>
        <w:pStyle w:val="Heading2"/>
      </w:pPr>
      <w:r>
        <w:t>五、附：个人自我评价（待各成员填写）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成员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本人负责部分完成度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遇到的问题与解决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收获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A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B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C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成员 D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