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D2687" w14:textId="0CB8892F" w:rsidR="00B64250" w:rsidRPr="00B64250" w:rsidRDefault="00B64250" w:rsidP="00B64250">
      <w:pPr>
        <w:jc w:val="center"/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t>粮库气体检测系统设计说明</w:t>
      </w:r>
    </w:p>
    <w:p w14:paraId="2BA37B08" w14:textId="77777777" w:rsidR="00B64250" w:rsidRPr="00B64250" w:rsidRDefault="00B64250">
      <w:pPr>
        <w:rPr>
          <w:sz w:val="24"/>
          <w:szCs w:val="24"/>
        </w:rPr>
      </w:pPr>
    </w:p>
    <w:p w14:paraId="34077CF2" w14:textId="17E9E510" w:rsidR="006B5F98" w:rsidRPr="00B64250" w:rsidRDefault="00B64250" w:rsidP="00B64250">
      <w:pPr>
        <w:ind w:firstLine="420"/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t>把整体界面改成如图</w:t>
      </w:r>
      <w:r w:rsidR="00C018C3">
        <w:rPr>
          <w:rFonts w:hint="eastAsia"/>
          <w:sz w:val="24"/>
          <w:szCs w:val="24"/>
        </w:rPr>
        <w:t>0</w:t>
      </w:r>
      <w:r w:rsidRPr="00B64250">
        <w:rPr>
          <w:rFonts w:hint="eastAsia"/>
          <w:sz w:val="24"/>
          <w:szCs w:val="24"/>
        </w:rPr>
        <w:t>所示的浅颜色风格。</w:t>
      </w:r>
    </w:p>
    <w:p w14:paraId="548D2CE0" w14:textId="517FA0D6" w:rsidR="00B64250" w:rsidRDefault="00B64250" w:rsidP="00C018C3">
      <w:pPr>
        <w:jc w:val="center"/>
        <w:rPr>
          <w:sz w:val="24"/>
          <w:szCs w:val="24"/>
        </w:rPr>
      </w:pPr>
      <w:r w:rsidRPr="00B64250">
        <w:rPr>
          <w:noProof/>
          <w:sz w:val="24"/>
          <w:szCs w:val="24"/>
        </w:rPr>
        <w:drawing>
          <wp:inline distT="0" distB="0" distL="0" distR="0" wp14:anchorId="284A1D91" wp14:editId="07C8392D">
            <wp:extent cx="5274310" cy="3288030"/>
            <wp:effectExtent l="0" t="0" r="2540" b="7620"/>
            <wp:docPr id="941907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07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D0C2" w14:textId="1C008C51" w:rsidR="00C018C3" w:rsidRPr="00B64250" w:rsidRDefault="00C018C3" w:rsidP="00C018C3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图0</w:t>
      </w:r>
    </w:p>
    <w:p w14:paraId="4698978E" w14:textId="3A2F8334" w:rsidR="00C67EF2" w:rsidRPr="00044E3A" w:rsidRDefault="00C67EF2">
      <w:pPr>
        <w:rPr>
          <w:rFonts w:hint="eastAsia"/>
          <w:sz w:val="24"/>
          <w:szCs w:val="24"/>
        </w:rPr>
      </w:pPr>
      <w:r w:rsidRPr="00B64250">
        <w:rPr>
          <w:rFonts w:hint="eastAsia"/>
          <w:sz w:val="24"/>
          <w:szCs w:val="24"/>
        </w:rPr>
        <w:t>数据库为lhq_at，涉及到的表有_user、</w:t>
      </w:r>
      <w:r w:rsidR="00B64250" w:rsidRPr="00B64250">
        <w:rPr>
          <w:rFonts w:hint="eastAsia"/>
          <w:sz w:val="24"/>
          <w:szCs w:val="24"/>
        </w:rPr>
        <w:t>alarm、</w:t>
      </w:r>
      <w:r w:rsidR="00044E3A" w:rsidRPr="00B64250">
        <w:rPr>
          <w:rFonts w:hint="eastAsia"/>
          <w:sz w:val="24"/>
          <w:szCs w:val="24"/>
        </w:rPr>
        <w:t>houseinfo</w:t>
      </w:r>
      <w:r w:rsidR="00044E3A" w:rsidRPr="00B64250">
        <w:rPr>
          <w:rFonts w:hint="eastAsia"/>
          <w:sz w:val="24"/>
          <w:szCs w:val="24"/>
        </w:rPr>
        <w:t xml:space="preserve"> </w:t>
      </w:r>
      <w:r w:rsidR="00044E3A">
        <w:rPr>
          <w:rFonts w:hint="eastAsia"/>
          <w:sz w:val="24"/>
          <w:szCs w:val="24"/>
        </w:rPr>
        <w:t>、</w:t>
      </w:r>
      <w:r w:rsidR="00044E3A">
        <w:rPr>
          <w:rFonts w:hint="eastAsia"/>
          <w:sz w:val="24"/>
          <w:szCs w:val="24"/>
        </w:rPr>
        <w:t>pointdefine</w:t>
      </w:r>
      <w:r w:rsidR="00044E3A" w:rsidRPr="00B64250">
        <w:rPr>
          <w:rFonts w:hint="eastAsia"/>
          <w:sz w:val="24"/>
          <w:szCs w:val="24"/>
        </w:rPr>
        <w:t xml:space="preserve"> </w:t>
      </w:r>
      <w:r w:rsidR="00044E3A">
        <w:rPr>
          <w:rFonts w:hint="eastAsia"/>
          <w:sz w:val="24"/>
          <w:szCs w:val="24"/>
        </w:rPr>
        <w:t>、</w:t>
      </w:r>
      <w:r w:rsidRPr="00B64250">
        <w:rPr>
          <w:rFonts w:hint="eastAsia"/>
          <w:sz w:val="24"/>
          <w:szCs w:val="24"/>
        </w:rPr>
        <w:t>receiver_data、storename</w:t>
      </w:r>
      <w:r w:rsidR="00B64250" w:rsidRPr="00B64250">
        <w:rPr>
          <w:rFonts w:hint="eastAsia"/>
          <w:sz w:val="24"/>
          <w:szCs w:val="24"/>
        </w:rPr>
        <w:t>、</w:t>
      </w:r>
      <w:r w:rsidR="00044E3A">
        <w:rPr>
          <w:rFonts w:hint="eastAsia"/>
          <w:sz w:val="24"/>
          <w:szCs w:val="24"/>
        </w:rPr>
        <w:t>caozuo_set(原来的表warehouse_setting改成这个名)</w:t>
      </w:r>
    </w:p>
    <w:p w14:paraId="4736C1CF" w14:textId="01810F17" w:rsidR="00C67EF2" w:rsidRPr="00B64250" w:rsidRDefault="00C67EF2">
      <w:pPr>
        <w:rPr>
          <w:sz w:val="24"/>
          <w:szCs w:val="24"/>
        </w:rPr>
      </w:pPr>
      <w:r w:rsidRPr="00B64250">
        <w:rPr>
          <w:noProof/>
          <w:sz w:val="24"/>
          <w:szCs w:val="24"/>
        </w:rPr>
        <w:drawing>
          <wp:inline distT="0" distB="0" distL="0" distR="0" wp14:anchorId="4F2CA6C4" wp14:editId="729069D1">
            <wp:extent cx="5274310" cy="3049905"/>
            <wp:effectExtent l="0" t="0" r="2540" b="0"/>
            <wp:docPr id="1523730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30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9D1A" w14:textId="58B8E417" w:rsidR="00C67EF2" w:rsidRPr="00B64250" w:rsidRDefault="0044158F" w:rsidP="0044158F">
      <w:pPr>
        <w:jc w:val="center"/>
        <w:rPr>
          <w:rFonts w:hint="eastAsia"/>
          <w:sz w:val="24"/>
          <w:szCs w:val="24"/>
        </w:rPr>
      </w:pPr>
      <w:r w:rsidRPr="00B64250">
        <w:rPr>
          <w:rFonts w:hint="eastAsia"/>
          <w:sz w:val="24"/>
          <w:szCs w:val="24"/>
        </w:rPr>
        <w:lastRenderedPageBreak/>
        <w:t>图1</w:t>
      </w:r>
    </w:p>
    <w:p w14:paraId="43F85CC7" w14:textId="2541DC3D" w:rsidR="001B49F9" w:rsidRPr="00B64250" w:rsidRDefault="00F24E93">
      <w:pPr>
        <w:rPr>
          <w:rFonts w:hint="eastAsia"/>
          <w:sz w:val="24"/>
          <w:szCs w:val="24"/>
        </w:rPr>
      </w:pPr>
      <w:r w:rsidRPr="00B64250">
        <w:rPr>
          <w:rFonts w:hint="eastAsia"/>
          <w:sz w:val="24"/>
          <w:szCs w:val="24"/>
        </w:rPr>
        <w:t>登录界面，登录后进入图</w:t>
      </w:r>
      <w:r w:rsidR="0044158F" w:rsidRPr="00B64250">
        <w:rPr>
          <w:rFonts w:hint="eastAsia"/>
          <w:sz w:val="24"/>
          <w:szCs w:val="24"/>
        </w:rPr>
        <w:t>2</w:t>
      </w:r>
      <w:r w:rsidRPr="00B64250">
        <w:rPr>
          <w:rFonts w:hint="eastAsia"/>
          <w:sz w:val="24"/>
          <w:szCs w:val="24"/>
        </w:rPr>
        <w:t>。</w:t>
      </w:r>
    </w:p>
    <w:p w14:paraId="2A717FC5" w14:textId="42DFC3D3" w:rsidR="001B49F9" w:rsidRPr="00B64250" w:rsidRDefault="00E8384C">
      <w:pPr>
        <w:rPr>
          <w:rFonts w:hint="eastAsia"/>
          <w:sz w:val="24"/>
          <w:szCs w:val="24"/>
        </w:rPr>
      </w:pPr>
      <w:r w:rsidRPr="00B64250">
        <w:rPr>
          <w:rFonts w:hint="eastAsia"/>
          <w:sz w:val="24"/>
          <w:szCs w:val="24"/>
        </w:rPr>
        <w:t>按照图</w:t>
      </w:r>
      <w:r w:rsidR="0044158F" w:rsidRPr="00B64250">
        <w:rPr>
          <w:rFonts w:hint="eastAsia"/>
          <w:sz w:val="24"/>
          <w:szCs w:val="24"/>
        </w:rPr>
        <w:t>2</w:t>
      </w:r>
      <w:r w:rsidRPr="00B64250">
        <w:rPr>
          <w:rFonts w:hint="eastAsia"/>
          <w:sz w:val="24"/>
          <w:szCs w:val="24"/>
        </w:rPr>
        <w:t>做一个3D仓库模型。</w:t>
      </w:r>
    </w:p>
    <w:p w14:paraId="18EE428A" w14:textId="3342432F" w:rsidR="001B49F9" w:rsidRPr="00B64250" w:rsidRDefault="003D180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1937273" wp14:editId="76659CEE">
            <wp:extent cx="5274310" cy="3968750"/>
            <wp:effectExtent l="0" t="0" r="2540" b="0"/>
            <wp:docPr id="5130663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AED7B" w14:textId="0E13C2F8" w:rsidR="0044158F" w:rsidRPr="00B64250" w:rsidRDefault="0044158F" w:rsidP="0044158F">
      <w:pPr>
        <w:jc w:val="center"/>
        <w:rPr>
          <w:rFonts w:hint="eastAsia"/>
          <w:sz w:val="24"/>
          <w:szCs w:val="24"/>
        </w:rPr>
      </w:pPr>
      <w:r w:rsidRPr="00B64250">
        <w:rPr>
          <w:rFonts w:hint="eastAsia"/>
          <w:sz w:val="24"/>
          <w:szCs w:val="24"/>
        </w:rPr>
        <w:t>图2</w:t>
      </w:r>
    </w:p>
    <w:p w14:paraId="7C0CF56C" w14:textId="62FC9D95" w:rsidR="000277E2" w:rsidRPr="00B64250" w:rsidRDefault="000277E2" w:rsidP="00C653BF">
      <w:pPr>
        <w:ind w:firstLine="420"/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t>左上角显示“</w:t>
      </w:r>
      <w:r w:rsidRPr="00B64250">
        <w:rPr>
          <w:rFonts w:hint="eastAsia"/>
          <w:sz w:val="24"/>
          <w:szCs w:val="24"/>
        </w:rPr>
        <w:t>中储粮东丽直属库</w:t>
      </w:r>
      <w:r w:rsidRPr="00B64250">
        <w:rPr>
          <w:rFonts w:hint="eastAsia"/>
          <w:sz w:val="24"/>
          <w:szCs w:val="24"/>
        </w:rPr>
        <w:t>”</w:t>
      </w:r>
      <w:r w:rsidR="00BE270B">
        <w:rPr>
          <w:rFonts w:hint="eastAsia"/>
          <w:sz w:val="24"/>
          <w:szCs w:val="24"/>
        </w:rPr>
        <w:t>（根据当前登录用户所在仓库读出仓库名）</w:t>
      </w:r>
      <w:r w:rsidRPr="00B64250">
        <w:rPr>
          <w:rFonts w:hint="eastAsia"/>
          <w:sz w:val="24"/>
          <w:szCs w:val="24"/>
        </w:rPr>
        <w:t>，每个仓房上显示仓房编号和一个小圆点（红色表示“正在熏蒸”、绿色表示“不在熏蒸”，状态从xunzheng表</w:t>
      </w:r>
      <w:r w:rsidR="00BE270B">
        <w:rPr>
          <w:rFonts w:hint="eastAsia"/>
          <w:sz w:val="24"/>
          <w:szCs w:val="24"/>
        </w:rPr>
        <w:t>（需新增）</w:t>
      </w:r>
      <w:r w:rsidRPr="00B64250">
        <w:rPr>
          <w:rFonts w:hint="eastAsia"/>
          <w:sz w:val="24"/>
          <w:szCs w:val="24"/>
        </w:rPr>
        <w:t>读取，xunzheng表字段</w:t>
      </w:r>
      <w:r w:rsidR="008D27F8" w:rsidRPr="00B64250">
        <w:rPr>
          <w:rFonts w:hint="eastAsia"/>
          <w:sz w:val="24"/>
          <w:szCs w:val="24"/>
        </w:rPr>
        <w:t>：</w:t>
      </w:r>
      <w:r w:rsidRPr="00B64250">
        <w:rPr>
          <w:rFonts w:hint="eastAsia"/>
          <w:sz w:val="24"/>
          <w:szCs w:val="24"/>
        </w:rPr>
        <w:t>id</w:t>
      </w:r>
      <w:r w:rsidR="008D27F8" w:rsidRPr="00B64250">
        <w:rPr>
          <w:rFonts w:hint="eastAsia"/>
          <w:sz w:val="24"/>
          <w:szCs w:val="24"/>
        </w:rPr>
        <w:t>、</w:t>
      </w:r>
      <w:r w:rsidRPr="00B64250">
        <w:rPr>
          <w:rFonts w:hint="eastAsia"/>
          <w:sz w:val="24"/>
          <w:szCs w:val="24"/>
        </w:rPr>
        <w:t xml:space="preserve"> HouseNo</w:t>
      </w:r>
      <w:r w:rsidR="008D27F8" w:rsidRPr="00B64250">
        <w:rPr>
          <w:rFonts w:hint="eastAsia"/>
          <w:sz w:val="24"/>
          <w:szCs w:val="24"/>
        </w:rPr>
        <w:t>（仓房编号）、start_DT（开始熏蒸日期时间）、 stop_DT（结束熏蒸日期时间）、set_datetime(此条记录修改时间</w:t>
      </w:r>
      <w:r w:rsidRPr="00B64250">
        <w:rPr>
          <w:rFonts w:hint="eastAsia"/>
          <w:sz w:val="24"/>
          <w:szCs w:val="24"/>
        </w:rPr>
        <w:t>）</w:t>
      </w:r>
      <w:r w:rsidR="008D27F8" w:rsidRPr="00B64250">
        <w:rPr>
          <w:rFonts w:hint="eastAsia"/>
          <w:sz w:val="24"/>
          <w:szCs w:val="24"/>
        </w:rPr>
        <w:t>，每个仓房熏蒸记录可以有多条（因为可能多次熏蒸</w:t>
      </w:r>
      <w:r w:rsidR="00BE270B">
        <w:rPr>
          <w:rFonts w:hint="eastAsia"/>
          <w:sz w:val="24"/>
          <w:szCs w:val="24"/>
        </w:rPr>
        <w:t>，需制作一个熏蒸管理界面</w:t>
      </w:r>
      <w:r w:rsidR="008D27F8" w:rsidRPr="00B64250">
        <w:rPr>
          <w:rFonts w:hint="eastAsia"/>
          <w:sz w:val="24"/>
          <w:szCs w:val="24"/>
        </w:rPr>
        <w:t>），查找当前时间如果在任何一条记录的开始熏蒸和结束熏蒸时间之间，就是正在熏蒸，否则就是不在熏蒸。</w:t>
      </w:r>
    </w:p>
    <w:p w14:paraId="1B3DAEB7" w14:textId="3CFAFE95" w:rsidR="008D27F8" w:rsidRDefault="008D27F8" w:rsidP="00C653BF">
      <w:pPr>
        <w:ind w:firstLine="420"/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t>当鼠标</w:t>
      </w:r>
      <w:r w:rsidR="00C653BF" w:rsidRPr="00B64250">
        <w:rPr>
          <w:rFonts w:hint="eastAsia"/>
          <w:sz w:val="24"/>
          <w:szCs w:val="24"/>
        </w:rPr>
        <w:t>点击</w:t>
      </w:r>
      <w:r w:rsidRPr="00B64250">
        <w:rPr>
          <w:rFonts w:hint="eastAsia"/>
          <w:sz w:val="24"/>
          <w:szCs w:val="24"/>
        </w:rPr>
        <w:t>某个仓房时，在界面右上角显示当前仓房的信息，信息包括“仓房</w:t>
      </w:r>
      <w:r w:rsidRPr="00B64250">
        <w:rPr>
          <w:rFonts w:hint="eastAsia"/>
          <w:sz w:val="24"/>
          <w:szCs w:val="24"/>
        </w:rPr>
        <w:lastRenderedPageBreak/>
        <w:t>编号、</w:t>
      </w:r>
      <w:r w:rsidR="00E8384C" w:rsidRPr="00B64250">
        <w:rPr>
          <w:rFonts w:hint="eastAsia"/>
          <w:sz w:val="24"/>
          <w:szCs w:val="24"/>
        </w:rPr>
        <w:t>熏蒸状态、仓间氧浓度</w:t>
      </w:r>
      <w:r w:rsidR="00F24E93" w:rsidRPr="00B64250">
        <w:rPr>
          <w:rFonts w:hint="eastAsia"/>
          <w:sz w:val="24"/>
          <w:szCs w:val="24"/>
        </w:rPr>
        <w:t>（receiver_data.OA</w:t>
      </w:r>
      <w:r w:rsidR="006E706C">
        <w:rPr>
          <w:rFonts w:hint="eastAsia"/>
          <w:sz w:val="24"/>
          <w:szCs w:val="24"/>
        </w:rPr>
        <w:t>ir</w:t>
      </w:r>
      <w:r w:rsidR="00F24E93" w:rsidRPr="00B64250">
        <w:rPr>
          <w:rFonts w:hint="eastAsia"/>
          <w:sz w:val="24"/>
          <w:szCs w:val="24"/>
        </w:rPr>
        <w:t>字段）</w:t>
      </w:r>
      <w:r w:rsidR="00E8384C" w:rsidRPr="00B64250">
        <w:rPr>
          <w:rFonts w:hint="eastAsia"/>
          <w:sz w:val="24"/>
          <w:szCs w:val="24"/>
        </w:rPr>
        <w:t>、仓间CQ2浓度</w:t>
      </w:r>
      <w:r w:rsidR="00F24E93" w:rsidRPr="00B64250">
        <w:rPr>
          <w:rFonts w:hint="eastAsia"/>
          <w:sz w:val="24"/>
          <w:szCs w:val="24"/>
        </w:rPr>
        <w:t>（receiver_data.</w:t>
      </w:r>
      <w:r w:rsidR="00F24E93" w:rsidRPr="00B64250">
        <w:rPr>
          <w:rFonts w:hint="eastAsia"/>
          <w:sz w:val="24"/>
          <w:szCs w:val="24"/>
        </w:rPr>
        <w:t>C</w:t>
      </w:r>
      <w:r w:rsidR="00F24E93" w:rsidRPr="00B64250">
        <w:rPr>
          <w:rFonts w:hint="eastAsia"/>
          <w:sz w:val="24"/>
          <w:szCs w:val="24"/>
        </w:rPr>
        <w:t>O</w:t>
      </w:r>
      <w:r w:rsidR="00F24E93" w:rsidRPr="00B64250">
        <w:rPr>
          <w:rFonts w:hint="eastAsia"/>
          <w:sz w:val="24"/>
          <w:szCs w:val="24"/>
        </w:rPr>
        <w:t>2</w:t>
      </w:r>
      <w:r w:rsidR="00F24E93" w:rsidRPr="00B64250">
        <w:rPr>
          <w:rFonts w:hint="eastAsia"/>
          <w:sz w:val="24"/>
          <w:szCs w:val="24"/>
        </w:rPr>
        <w:t>A</w:t>
      </w:r>
      <w:r w:rsidR="006E706C">
        <w:rPr>
          <w:rFonts w:hint="eastAsia"/>
          <w:sz w:val="24"/>
          <w:szCs w:val="24"/>
        </w:rPr>
        <w:t>ir</w:t>
      </w:r>
      <w:r w:rsidR="00F24E93" w:rsidRPr="00B64250">
        <w:rPr>
          <w:rFonts w:hint="eastAsia"/>
          <w:sz w:val="24"/>
          <w:szCs w:val="24"/>
        </w:rPr>
        <w:t>字段）</w:t>
      </w:r>
      <w:r w:rsidR="00E8384C" w:rsidRPr="00B64250">
        <w:rPr>
          <w:rFonts w:hint="eastAsia"/>
          <w:sz w:val="24"/>
          <w:szCs w:val="24"/>
        </w:rPr>
        <w:t>、</w:t>
      </w:r>
      <w:r w:rsidR="00433FF6">
        <w:rPr>
          <w:rFonts w:hint="eastAsia"/>
          <w:sz w:val="24"/>
          <w:szCs w:val="24"/>
        </w:rPr>
        <w:t>仓间PH3浓度（receiver_data.temperatureSet字段里的浓度集合的最后一个数值）</w:t>
      </w:r>
      <w:r w:rsidR="00E8384C" w:rsidRPr="00B64250">
        <w:rPr>
          <w:rFonts w:hint="eastAsia"/>
          <w:sz w:val="24"/>
          <w:szCs w:val="24"/>
        </w:rPr>
        <w:t>采集时间</w:t>
      </w:r>
      <w:r w:rsidR="00F24E93" w:rsidRPr="00B64250">
        <w:rPr>
          <w:rFonts w:hint="eastAsia"/>
          <w:sz w:val="24"/>
          <w:szCs w:val="24"/>
        </w:rPr>
        <w:t>（receiver_data.</w:t>
      </w:r>
      <w:r w:rsidR="00F24E93" w:rsidRPr="00B64250">
        <w:rPr>
          <w:rFonts w:hint="eastAsia"/>
          <w:sz w:val="24"/>
          <w:szCs w:val="24"/>
        </w:rPr>
        <w:t>TestDate</w:t>
      </w:r>
      <w:r w:rsidR="00F24E93" w:rsidRPr="00B64250">
        <w:rPr>
          <w:rFonts w:hint="eastAsia"/>
          <w:sz w:val="24"/>
          <w:szCs w:val="24"/>
        </w:rPr>
        <w:t>字段）</w:t>
      </w:r>
      <w:r w:rsidR="00C653BF" w:rsidRPr="00B64250">
        <w:rPr>
          <w:rFonts w:hint="eastAsia"/>
          <w:sz w:val="24"/>
          <w:szCs w:val="24"/>
        </w:rPr>
        <w:t>、查看温度图、查看湿度图、查看气体浓度图、查看数据，点击相应的链接进入对应的图，如图3所示</w:t>
      </w:r>
      <w:r w:rsidRPr="00B64250">
        <w:rPr>
          <w:rFonts w:hint="eastAsia"/>
          <w:sz w:val="24"/>
          <w:szCs w:val="24"/>
        </w:rPr>
        <w:t>”</w:t>
      </w:r>
      <w:r w:rsidR="00C653BF" w:rsidRPr="00B64250">
        <w:rPr>
          <w:rFonts w:hint="eastAsia"/>
          <w:sz w:val="24"/>
          <w:szCs w:val="24"/>
        </w:rPr>
        <w:t>。</w:t>
      </w:r>
      <w:r w:rsidR="006E706C">
        <w:rPr>
          <w:rFonts w:hint="eastAsia"/>
          <w:sz w:val="24"/>
          <w:szCs w:val="24"/>
        </w:rPr>
        <w:t>Receiver_data表说明如图3-1</w:t>
      </w:r>
      <w:r w:rsidR="00014EE3">
        <w:rPr>
          <w:rFonts w:hint="eastAsia"/>
          <w:sz w:val="24"/>
          <w:szCs w:val="24"/>
        </w:rPr>
        <w:t>。</w:t>
      </w:r>
    </w:p>
    <w:p w14:paraId="19F57618" w14:textId="77777777" w:rsidR="00014EE3" w:rsidRDefault="00014EE3" w:rsidP="00014EE3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PH3气体浓度值集合数据解释如图3-2所示。温度集合和湿度集合少最后一个数据，一样的解释。</w:t>
      </w:r>
    </w:p>
    <w:p w14:paraId="4FA7DD60" w14:textId="53186989" w:rsidR="00C653BF" w:rsidRPr="00B64250" w:rsidRDefault="00C653BF" w:rsidP="00C653BF">
      <w:pPr>
        <w:ind w:firstLine="420"/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t>在界面的右下方显示“后台管理”、和“退出登录”，后台管理就是进入</w:t>
      </w:r>
      <w:r w:rsidR="002B0A3A">
        <w:rPr>
          <w:rFonts w:hint="eastAsia"/>
          <w:color w:val="EE0000"/>
          <w:sz w:val="24"/>
          <w:szCs w:val="24"/>
        </w:rPr>
        <w:t>如图7所示</w:t>
      </w:r>
      <w:r w:rsidR="002B0A3A">
        <w:rPr>
          <w:rFonts w:hint="eastAsia"/>
          <w:color w:val="EE0000"/>
          <w:sz w:val="24"/>
          <w:szCs w:val="24"/>
        </w:rPr>
        <w:t>的</w:t>
      </w:r>
      <w:r w:rsidRPr="00B64250">
        <w:rPr>
          <w:rFonts w:hint="eastAsia"/>
          <w:color w:val="EE0000"/>
          <w:sz w:val="24"/>
          <w:szCs w:val="24"/>
        </w:rPr>
        <w:t>管理界面</w:t>
      </w:r>
      <w:r w:rsidR="002B0A3A">
        <w:rPr>
          <w:rFonts w:hint="eastAsia"/>
          <w:color w:val="EE0000"/>
          <w:sz w:val="24"/>
          <w:szCs w:val="24"/>
        </w:rPr>
        <w:t>，</w:t>
      </w:r>
      <w:r w:rsidRPr="00B64250">
        <w:rPr>
          <w:rFonts w:hint="eastAsia"/>
          <w:sz w:val="24"/>
          <w:szCs w:val="24"/>
        </w:rPr>
        <w:t>。</w:t>
      </w:r>
    </w:p>
    <w:p w14:paraId="556BFFFC" w14:textId="26F158A5" w:rsidR="00D76A93" w:rsidRDefault="00D76A93" w:rsidP="00C653BF">
      <w:pPr>
        <w:ind w:firstLine="420"/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t>在这个界面实现“3D</w:t>
      </w:r>
      <w:r w:rsidR="00C653BF" w:rsidRPr="00B64250">
        <w:rPr>
          <w:rFonts w:hint="eastAsia"/>
          <w:sz w:val="24"/>
          <w:szCs w:val="24"/>
        </w:rPr>
        <w:t>图</w:t>
      </w:r>
      <w:r w:rsidRPr="00B64250">
        <w:rPr>
          <w:rFonts w:hint="eastAsia"/>
          <w:sz w:val="24"/>
          <w:szCs w:val="24"/>
        </w:rPr>
        <w:t>”、“剖面图“、“曲线图”切换，切换时保留已选的时间</w:t>
      </w:r>
      <w:r w:rsidR="00FB4EDD" w:rsidRPr="00B64250">
        <w:rPr>
          <w:rFonts w:hint="eastAsia"/>
          <w:sz w:val="24"/>
          <w:szCs w:val="24"/>
        </w:rPr>
        <w:t>和层信息（进入曲线图不用保留）</w:t>
      </w:r>
      <w:r w:rsidR="006E706C">
        <w:rPr>
          <w:rFonts w:hint="eastAsia"/>
          <w:sz w:val="24"/>
          <w:szCs w:val="24"/>
        </w:rPr>
        <w:t>。</w:t>
      </w:r>
    </w:p>
    <w:p w14:paraId="74A36EA1" w14:textId="2D0AA0A8" w:rsidR="006E706C" w:rsidRDefault="006E706C" w:rsidP="006E706C">
      <w:pPr>
        <w:ind w:firstLine="4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BC22932" wp14:editId="78421F50">
            <wp:extent cx="5274310" cy="2923540"/>
            <wp:effectExtent l="0" t="0" r="2540" b="0"/>
            <wp:docPr id="1099580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80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0458" w14:textId="782E2C57" w:rsidR="005F70C0" w:rsidRDefault="006E706C" w:rsidP="005F70C0">
      <w:pPr>
        <w:ind w:firstLine="42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图3-1</w:t>
      </w:r>
    </w:p>
    <w:p w14:paraId="5E4D75F7" w14:textId="6291EF11" w:rsidR="005F70C0" w:rsidRDefault="005F70C0" w:rsidP="005F70C0">
      <w:pPr>
        <w:ind w:firstLine="420"/>
        <w:jc w:val="center"/>
        <w:rPr>
          <w:sz w:val="24"/>
          <w:szCs w:val="24"/>
        </w:rPr>
      </w:pPr>
    </w:p>
    <w:p w14:paraId="0787E621" w14:textId="5409D932" w:rsidR="0066390A" w:rsidRDefault="0066390A" w:rsidP="005F70C0">
      <w:pPr>
        <w:ind w:firstLine="420"/>
        <w:jc w:val="center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DE28BC" wp14:editId="6A5BFD12">
            <wp:extent cx="5274310" cy="2044700"/>
            <wp:effectExtent l="0" t="0" r="2540" b="0"/>
            <wp:docPr id="977377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77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15F6" w14:textId="3CBFDB04" w:rsidR="005F70C0" w:rsidRPr="00B64250" w:rsidRDefault="005F70C0" w:rsidP="005F70C0">
      <w:pPr>
        <w:ind w:firstLine="42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图3-2</w:t>
      </w:r>
    </w:p>
    <w:p w14:paraId="0F0B99EE" w14:textId="0B5640D6" w:rsidR="00D76A93" w:rsidRPr="00B64250" w:rsidRDefault="00C653BF" w:rsidP="00C653BF">
      <w:pPr>
        <w:jc w:val="center"/>
        <w:rPr>
          <w:sz w:val="24"/>
          <w:szCs w:val="24"/>
        </w:rPr>
      </w:pPr>
      <w:r w:rsidRPr="00B64250">
        <w:rPr>
          <w:noProof/>
          <w:sz w:val="24"/>
          <w:szCs w:val="24"/>
        </w:rPr>
        <w:drawing>
          <wp:inline distT="0" distB="0" distL="0" distR="0" wp14:anchorId="0702011A" wp14:editId="0D9A6AF8">
            <wp:extent cx="5274310" cy="3049905"/>
            <wp:effectExtent l="0" t="0" r="2540" b="0"/>
            <wp:docPr id="775755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55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0B07" w14:textId="5632DB17" w:rsidR="00D76A93" w:rsidRPr="00B64250" w:rsidRDefault="0044158F" w:rsidP="0044158F">
      <w:pPr>
        <w:jc w:val="center"/>
        <w:rPr>
          <w:rFonts w:hint="eastAsia"/>
          <w:sz w:val="24"/>
          <w:szCs w:val="24"/>
        </w:rPr>
      </w:pPr>
      <w:r w:rsidRPr="00B64250">
        <w:rPr>
          <w:rFonts w:hint="eastAsia"/>
          <w:sz w:val="24"/>
          <w:szCs w:val="24"/>
        </w:rPr>
        <w:t>图3</w:t>
      </w:r>
    </w:p>
    <w:p w14:paraId="237A65A4" w14:textId="13052D44" w:rsidR="001B49F9" w:rsidRPr="00B64250" w:rsidRDefault="00FB4EDD" w:rsidP="00C653BF">
      <w:pPr>
        <w:ind w:firstLine="420"/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t>现在这个图采集点位只有21个点</w:t>
      </w:r>
      <w:r w:rsidR="00B158F6">
        <w:rPr>
          <w:rFonts w:hint="eastAsia"/>
          <w:sz w:val="24"/>
          <w:szCs w:val="24"/>
        </w:rPr>
        <w:t>或15个点（3层，每层5个点或7个点，实际根据表pointdefine定义，如图4-1所示）</w:t>
      </w:r>
      <w:r w:rsidRPr="00B64250">
        <w:rPr>
          <w:rFonts w:hint="eastAsia"/>
          <w:sz w:val="24"/>
          <w:szCs w:val="24"/>
        </w:rPr>
        <w:t>，如图</w:t>
      </w:r>
      <w:r w:rsidR="00C653BF" w:rsidRPr="00B64250">
        <w:rPr>
          <w:rFonts w:hint="eastAsia"/>
          <w:sz w:val="24"/>
          <w:szCs w:val="24"/>
        </w:rPr>
        <w:t>4</w:t>
      </w:r>
      <w:r w:rsidR="00B158F6">
        <w:rPr>
          <w:rFonts w:hint="eastAsia"/>
          <w:sz w:val="24"/>
          <w:szCs w:val="24"/>
        </w:rPr>
        <w:t>-2</w:t>
      </w:r>
      <w:r w:rsidRPr="00B64250">
        <w:rPr>
          <w:rFonts w:hint="eastAsia"/>
          <w:sz w:val="24"/>
          <w:szCs w:val="24"/>
        </w:rPr>
        <w:t>为</w:t>
      </w:r>
      <w:r w:rsidR="00B158F6">
        <w:rPr>
          <w:rFonts w:hint="eastAsia"/>
          <w:sz w:val="24"/>
          <w:szCs w:val="24"/>
        </w:rPr>
        <w:t>做3D</w:t>
      </w:r>
      <w:r w:rsidRPr="00B64250">
        <w:rPr>
          <w:rFonts w:hint="eastAsia"/>
          <w:sz w:val="24"/>
          <w:szCs w:val="24"/>
        </w:rPr>
        <w:t>图</w:t>
      </w:r>
      <w:r w:rsidR="00B158F6">
        <w:rPr>
          <w:rFonts w:hint="eastAsia"/>
          <w:sz w:val="24"/>
          <w:szCs w:val="24"/>
        </w:rPr>
        <w:t>显示点的位置</w:t>
      </w:r>
      <w:r w:rsidRPr="00B64250">
        <w:rPr>
          <w:rFonts w:hint="eastAsia"/>
          <w:sz w:val="24"/>
          <w:szCs w:val="24"/>
        </w:rPr>
        <w:t>，每个编号有3层，6号和7号可能没有，根据数据判断，如果没有就不显示6号和7号。需要按照这个点位做3D图和剖面图</w:t>
      </w:r>
      <w:r w:rsidR="00484A28" w:rsidRPr="00B64250">
        <w:rPr>
          <w:rFonts w:hint="eastAsia"/>
          <w:sz w:val="24"/>
          <w:szCs w:val="24"/>
        </w:rPr>
        <w:t>（只按层剖面），曲线图的点位选择就列出1,2,3,4,5,6,7选，另外还是可以按层平均和全仓平均。</w:t>
      </w:r>
    </w:p>
    <w:p w14:paraId="7BE487D0" w14:textId="3580F549" w:rsidR="0044158F" w:rsidRDefault="0044158F">
      <w:pPr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t>此界面右上角的退出按钮回到图2。</w:t>
      </w:r>
    </w:p>
    <w:p w14:paraId="1E2A32BA" w14:textId="1B28AD58" w:rsidR="00B158F6" w:rsidRDefault="00B158F6" w:rsidP="00B158F6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8EB64E" wp14:editId="021C2BA5">
            <wp:extent cx="5274310" cy="3307715"/>
            <wp:effectExtent l="0" t="0" r="2540" b="6985"/>
            <wp:docPr id="272825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25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2708" w14:textId="583A9316" w:rsidR="00B158F6" w:rsidRPr="00B64250" w:rsidRDefault="00B158F6" w:rsidP="00B158F6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图4-1</w:t>
      </w:r>
    </w:p>
    <w:p w14:paraId="48D8134B" w14:textId="3DFE29F6" w:rsidR="00FB4EDD" w:rsidRPr="00B64250" w:rsidRDefault="00FB4EDD" w:rsidP="00C653BF">
      <w:pPr>
        <w:jc w:val="center"/>
        <w:rPr>
          <w:sz w:val="24"/>
          <w:szCs w:val="24"/>
        </w:rPr>
      </w:pPr>
      <w:r w:rsidRPr="00B64250">
        <w:rPr>
          <w:rFonts w:hint="eastAsia"/>
          <w:noProof/>
          <w:sz w:val="24"/>
          <w:szCs w:val="24"/>
        </w:rPr>
        <w:drawing>
          <wp:inline distT="0" distB="0" distL="0" distR="0" wp14:anchorId="7736E0E9" wp14:editId="2A73F802">
            <wp:extent cx="4032250" cy="2711450"/>
            <wp:effectExtent l="0" t="0" r="6350" b="0"/>
            <wp:docPr id="10099494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F8F79" w14:textId="2BD96725" w:rsidR="00924714" w:rsidRPr="00B64250" w:rsidRDefault="00C653BF" w:rsidP="00C653BF">
      <w:pPr>
        <w:jc w:val="center"/>
        <w:rPr>
          <w:rFonts w:hint="eastAsia"/>
          <w:sz w:val="24"/>
          <w:szCs w:val="24"/>
        </w:rPr>
      </w:pPr>
      <w:r w:rsidRPr="00B64250">
        <w:rPr>
          <w:rFonts w:hint="eastAsia"/>
          <w:sz w:val="24"/>
          <w:szCs w:val="24"/>
        </w:rPr>
        <w:t>图4</w:t>
      </w:r>
      <w:r w:rsidR="00B158F6">
        <w:rPr>
          <w:rFonts w:hint="eastAsia"/>
          <w:sz w:val="24"/>
          <w:szCs w:val="24"/>
        </w:rPr>
        <w:t>-2</w:t>
      </w:r>
    </w:p>
    <w:p w14:paraId="04426380" w14:textId="77777777" w:rsidR="00924714" w:rsidRPr="00B64250" w:rsidRDefault="00924714">
      <w:pPr>
        <w:rPr>
          <w:sz w:val="24"/>
          <w:szCs w:val="24"/>
        </w:rPr>
      </w:pPr>
    </w:p>
    <w:p w14:paraId="14ABFEF9" w14:textId="4F6C18EC" w:rsidR="00C653BF" w:rsidRPr="00B64250" w:rsidRDefault="000428DD">
      <w:pPr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t>点击查看数据进入</w:t>
      </w:r>
      <w:r w:rsidR="007C367C" w:rsidRPr="00B64250">
        <w:rPr>
          <w:rFonts w:hint="eastAsia"/>
          <w:sz w:val="24"/>
          <w:szCs w:val="24"/>
        </w:rPr>
        <w:t>界</w:t>
      </w:r>
      <w:r w:rsidRPr="00B64250">
        <w:rPr>
          <w:rFonts w:hint="eastAsia"/>
          <w:sz w:val="24"/>
          <w:szCs w:val="24"/>
        </w:rPr>
        <w:t>面如图5</w:t>
      </w:r>
    </w:p>
    <w:p w14:paraId="31FC971C" w14:textId="7583C242" w:rsidR="000428DD" w:rsidRPr="00B64250" w:rsidRDefault="000428DD" w:rsidP="000428DD">
      <w:pPr>
        <w:jc w:val="center"/>
        <w:rPr>
          <w:sz w:val="24"/>
          <w:szCs w:val="24"/>
        </w:rPr>
      </w:pPr>
      <w:r w:rsidRPr="00B64250">
        <w:rPr>
          <w:noProof/>
          <w:sz w:val="24"/>
          <w:szCs w:val="24"/>
        </w:rPr>
        <w:lastRenderedPageBreak/>
        <w:drawing>
          <wp:inline distT="0" distB="0" distL="0" distR="0" wp14:anchorId="5AC046F3" wp14:editId="33E1732C">
            <wp:extent cx="5274310" cy="3152775"/>
            <wp:effectExtent l="0" t="0" r="2540" b="9525"/>
            <wp:docPr id="1939588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88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EB8F" w14:textId="15214BE4" w:rsidR="000428DD" w:rsidRPr="00B64250" w:rsidRDefault="000428DD" w:rsidP="000428DD">
      <w:pPr>
        <w:jc w:val="center"/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t>图5</w:t>
      </w:r>
    </w:p>
    <w:p w14:paraId="61473A85" w14:textId="77777777" w:rsidR="000428DD" w:rsidRPr="00B64250" w:rsidRDefault="000428DD">
      <w:pPr>
        <w:rPr>
          <w:sz w:val="24"/>
          <w:szCs w:val="24"/>
        </w:rPr>
      </w:pPr>
    </w:p>
    <w:p w14:paraId="0FD8538C" w14:textId="5FC89501" w:rsidR="000428DD" w:rsidRPr="00B64250" w:rsidRDefault="00FB7F87">
      <w:pPr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t>进入详情显示界面如图6</w:t>
      </w:r>
    </w:p>
    <w:p w14:paraId="56258D34" w14:textId="05BA8FD5" w:rsidR="00FB7F87" w:rsidRPr="00B64250" w:rsidRDefault="00383C16" w:rsidP="00C47BCC">
      <w:pPr>
        <w:jc w:val="center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78257F5E" wp14:editId="612C906E">
            <wp:extent cx="5264150" cy="2817495"/>
            <wp:effectExtent l="0" t="0" r="0" b="1905"/>
            <wp:docPr id="8889685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D10BF" w14:textId="46841072" w:rsidR="000428DD" w:rsidRPr="00B64250" w:rsidRDefault="00C47BCC" w:rsidP="00C47BCC">
      <w:pPr>
        <w:jc w:val="center"/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t>图6</w:t>
      </w:r>
    </w:p>
    <w:p w14:paraId="43DDDE22" w14:textId="766DCC7D" w:rsidR="000428DD" w:rsidRPr="00B64250" w:rsidRDefault="003D6CAD">
      <w:pPr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t>点击返回到图2界面。</w:t>
      </w:r>
    </w:p>
    <w:p w14:paraId="3922FA92" w14:textId="1F7F8B8E" w:rsidR="009C6EE7" w:rsidRPr="00B64250" w:rsidRDefault="009C6EE7">
      <w:pPr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t>后台管理界面如</w:t>
      </w:r>
      <w:r w:rsidR="00B729F9" w:rsidRPr="00B64250">
        <w:rPr>
          <w:rFonts w:hint="eastAsia"/>
          <w:sz w:val="24"/>
          <w:szCs w:val="24"/>
        </w:rPr>
        <w:t>图7所示（红线划掉的菜单项不要了），仓房信息从图8表读取，不用咱们修改添加。</w:t>
      </w:r>
    </w:p>
    <w:p w14:paraId="5C1808AC" w14:textId="4740BD91" w:rsidR="00B729F9" w:rsidRPr="00B64250" w:rsidRDefault="002B0A3A" w:rsidP="00B729F9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8695601" wp14:editId="379416F0">
            <wp:extent cx="5270500" cy="3048000"/>
            <wp:effectExtent l="0" t="0" r="6350" b="0"/>
            <wp:docPr id="4564698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07270" w14:textId="636C3289" w:rsidR="00B729F9" w:rsidRPr="00B64250" w:rsidRDefault="00B729F9" w:rsidP="00B729F9">
      <w:pPr>
        <w:jc w:val="center"/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t>图7</w:t>
      </w:r>
    </w:p>
    <w:p w14:paraId="5A27D746" w14:textId="58B29907" w:rsidR="005F125C" w:rsidRDefault="005F125C" w:rsidP="00B729F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在“退出”按钮前添加一个“返回浏览”按钮返回到图2所示。</w:t>
      </w:r>
    </w:p>
    <w:p w14:paraId="419209EE" w14:textId="0A2F7854" w:rsidR="00B729F9" w:rsidRPr="00B64250" w:rsidRDefault="00B14293" w:rsidP="00B729F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添加一个“熏蒸设置”，针对某一个仓房设置熏蒸开始时间和结束时间，设置内容：选择仓房、开始时间、结束时间。可以添加，修改、删除。</w:t>
      </w:r>
    </w:p>
    <w:p w14:paraId="2AE0A1D4" w14:textId="7D74597F" w:rsidR="00B729F9" w:rsidRPr="00B64250" w:rsidRDefault="00B729F9" w:rsidP="00B729F9">
      <w:pPr>
        <w:jc w:val="center"/>
        <w:rPr>
          <w:sz w:val="24"/>
          <w:szCs w:val="24"/>
        </w:rPr>
      </w:pPr>
      <w:r w:rsidRPr="00B64250">
        <w:rPr>
          <w:noProof/>
          <w:sz w:val="24"/>
          <w:szCs w:val="24"/>
        </w:rPr>
        <w:drawing>
          <wp:inline distT="0" distB="0" distL="0" distR="0" wp14:anchorId="739A5026" wp14:editId="3022DD42">
            <wp:extent cx="5274310" cy="3228975"/>
            <wp:effectExtent l="0" t="0" r="2540" b="9525"/>
            <wp:docPr id="1091623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23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1BAF" w14:textId="534E35DE" w:rsidR="00B729F9" w:rsidRPr="00B64250" w:rsidRDefault="00B729F9" w:rsidP="00B729F9">
      <w:pPr>
        <w:jc w:val="center"/>
        <w:rPr>
          <w:rFonts w:hint="eastAsia"/>
          <w:sz w:val="24"/>
          <w:szCs w:val="24"/>
        </w:rPr>
      </w:pPr>
      <w:r w:rsidRPr="00B64250">
        <w:rPr>
          <w:rFonts w:hint="eastAsia"/>
          <w:sz w:val="24"/>
          <w:szCs w:val="24"/>
        </w:rPr>
        <w:t>图8</w:t>
      </w:r>
    </w:p>
    <w:p w14:paraId="75B2202D" w14:textId="77777777" w:rsidR="00B729F9" w:rsidRPr="00B64250" w:rsidRDefault="00B729F9">
      <w:pPr>
        <w:rPr>
          <w:sz w:val="24"/>
          <w:szCs w:val="24"/>
        </w:rPr>
      </w:pPr>
    </w:p>
    <w:p w14:paraId="44779FA4" w14:textId="56E4078C" w:rsidR="00B729F9" w:rsidRPr="00B64250" w:rsidRDefault="00B729F9" w:rsidP="00B729F9">
      <w:pPr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lastRenderedPageBreak/>
        <w:t>原来的基础信息设置改成操作设置，内容如图</w:t>
      </w:r>
      <w:r w:rsidRPr="00B64250">
        <w:rPr>
          <w:rFonts w:hint="eastAsia"/>
          <w:sz w:val="24"/>
          <w:szCs w:val="24"/>
        </w:rPr>
        <w:t>9所示。去掉原来的报警上限设置</w:t>
      </w:r>
      <w:r w:rsidR="00B64250" w:rsidRPr="00B64250">
        <w:rPr>
          <w:rFonts w:hint="eastAsia"/>
          <w:sz w:val="24"/>
          <w:szCs w:val="24"/>
        </w:rPr>
        <w:t>（把原来的表名改成caozuo_set）</w:t>
      </w:r>
      <w:r w:rsidRPr="00B64250">
        <w:rPr>
          <w:rFonts w:hint="eastAsia"/>
          <w:sz w:val="24"/>
          <w:szCs w:val="24"/>
        </w:rPr>
        <w:t>。</w:t>
      </w:r>
    </w:p>
    <w:p w14:paraId="12E99DBE" w14:textId="3EAEA51D" w:rsidR="00B729F9" w:rsidRPr="00B64250" w:rsidRDefault="00B729F9" w:rsidP="00E27377">
      <w:pPr>
        <w:jc w:val="center"/>
        <w:rPr>
          <w:sz w:val="24"/>
          <w:szCs w:val="24"/>
        </w:rPr>
      </w:pPr>
      <w:r w:rsidRPr="00B64250">
        <w:rPr>
          <w:noProof/>
          <w:sz w:val="24"/>
          <w:szCs w:val="24"/>
        </w:rPr>
        <w:drawing>
          <wp:inline distT="0" distB="0" distL="0" distR="0" wp14:anchorId="4D012B51" wp14:editId="29704E22">
            <wp:extent cx="5274310" cy="3226435"/>
            <wp:effectExtent l="0" t="0" r="2540" b="0"/>
            <wp:docPr id="1271240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40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04B0" w14:textId="7C4B477D" w:rsidR="00B729F9" w:rsidRPr="00B64250" w:rsidRDefault="00B729F9" w:rsidP="00E27377">
      <w:pPr>
        <w:jc w:val="center"/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t>图9</w:t>
      </w:r>
    </w:p>
    <w:p w14:paraId="2DF2536F" w14:textId="3A9A7035" w:rsidR="00B729F9" w:rsidRPr="00B64250" w:rsidRDefault="00AF6940">
      <w:pPr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t>报警统计和报警信息先不动，到时候应该形式一样就是读取数据显示一下。</w:t>
      </w:r>
    </w:p>
    <w:p w14:paraId="62102F3C" w14:textId="296E96DC" w:rsidR="00AF6940" w:rsidRPr="00B64250" w:rsidRDefault="00AF6940">
      <w:pPr>
        <w:rPr>
          <w:sz w:val="24"/>
          <w:szCs w:val="24"/>
        </w:rPr>
      </w:pPr>
      <w:r w:rsidRPr="00B64250">
        <w:rPr>
          <w:rFonts w:hint="eastAsia"/>
          <w:sz w:val="24"/>
          <w:szCs w:val="24"/>
        </w:rPr>
        <w:t>仓库管理也不变。</w:t>
      </w:r>
    </w:p>
    <w:p w14:paraId="5A814A63" w14:textId="5FCF592E" w:rsidR="00AF6940" w:rsidRPr="00B64250" w:rsidRDefault="00AF6940">
      <w:pPr>
        <w:rPr>
          <w:rFonts w:hint="eastAsia"/>
          <w:sz w:val="24"/>
          <w:szCs w:val="24"/>
        </w:rPr>
      </w:pPr>
      <w:r w:rsidRPr="00B64250">
        <w:rPr>
          <w:rFonts w:hint="eastAsia"/>
          <w:sz w:val="24"/>
          <w:szCs w:val="24"/>
        </w:rPr>
        <w:t>用户管理去掉权限设置。如图10所示。</w:t>
      </w:r>
    </w:p>
    <w:p w14:paraId="17364000" w14:textId="53962809" w:rsidR="001B49F9" w:rsidRPr="00B64250" w:rsidRDefault="001B49F9" w:rsidP="00AF6940">
      <w:pPr>
        <w:jc w:val="center"/>
        <w:rPr>
          <w:sz w:val="24"/>
          <w:szCs w:val="24"/>
        </w:rPr>
      </w:pPr>
      <w:r w:rsidRPr="00B64250">
        <w:rPr>
          <w:noProof/>
          <w:sz w:val="24"/>
          <w:szCs w:val="24"/>
        </w:rPr>
        <w:lastRenderedPageBreak/>
        <w:drawing>
          <wp:inline distT="0" distB="0" distL="0" distR="0" wp14:anchorId="428AC466" wp14:editId="04A6ED2C">
            <wp:extent cx="5274310" cy="5892165"/>
            <wp:effectExtent l="0" t="0" r="2540" b="0"/>
            <wp:docPr id="2062854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54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7244" w14:textId="7AA0A294" w:rsidR="00AF6940" w:rsidRPr="00B64250" w:rsidRDefault="00AF6940" w:rsidP="00AF6940">
      <w:pPr>
        <w:jc w:val="center"/>
        <w:rPr>
          <w:rFonts w:hint="eastAsia"/>
          <w:sz w:val="24"/>
          <w:szCs w:val="24"/>
        </w:rPr>
      </w:pPr>
      <w:r w:rsidRPr="00B64250">
        <w:rPr>
          <w:rFonts w:hint="eastAsia"/>
          <w:sz w:val="24"/>
          <w:szCs w:val="24"/>
        </w:rPr>
        <w:t>图10</w:t>
      </w:r>
    </w:p>
    <w:p w14:paraId="049F5C4D" w14:textId="4E44343C" w:rsidR="001B49F9" w:rsidRPr="00B64250" w:rsidRDefault="001B49F9">
      <w:pPr>
        <w:rPr>
          <w:rFonts w:hint="eastAsia"/>
          <w:sz w:val="24"/>
          <w:szCs w:val="24"/>
        </w:rPr>
      </w:pPr>
      <w:r w:rsidRPr="00B64250">
        <w:rPr>
          <w:rFonts w:hint="eastAsia"/>
          <w:sz w:val="24"/>
          <w:szCs w:val="24"/>
        </w:rPr>
        <w:t>分公司从</w:t>
      </w:r>
      <w:r w:rsidR="000277E2" w:rsidRPr="00B64250">
        <w:rPr>
          <w:rFonts w:hint="eastAsia"/>
          <w:sz w:val="24"/>
          <w:szCs w:val="24"/>
        </w:rPr>
        <w:t>storename表里读，以StoreNo作为关键字关联。目前只有“中储粮东丽直属库”这一个。</w:t>
      </w:r>
    </w:p>
    <w:p w14:paraId="1D4CCBC7" w14:textId="020F4EFA" w:rsidR="000277E2" w:rsidRPr="00B64250" w:rsidRDefault="00AF6940" w:rsidP="00AF6940">
      <w:pPr>
        <w:jc w:val="center"/>
        <w:rPr>
          <w:sz w:val="24"/>
          <w:szCs w:val="24"/>
        </w:rPr>
      </w:pPr>
      <w:r w:rsidRPr="00B64250">
        <w:rPr>
          <w:noProof/>
          <w:sz w:val="24"/>
          <w:szCs w:val="24"/>
        </w:rPr>
        <w:lastRenderedPageBreak/>
        <w:drawing>
          <wp:inline distT="0" distB="0" distL="0" distR="0" wp14:anchorId="2055846B" wp14:editId="288B8AB1">
            <wp:extent cx="5274310" cy="3928745"/>
            <wp:effectExtent l="0" t="0" r="2540" b="0"/>
            <wp:docPr id="1540879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791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6754" w14:textId="733EF1ED" w:rsidR="00AF6940" w:rsidRPr="00B64250" w:rsidRDefault="00AF6940" w:rsidP="00AF6940">
      <w:pPr>
        <w:jc w:val="center"/>
        <w:rPr>
          <w:rFonts w:hint="eastAsia"/>
          <w:sz w:val="24"/>
          <w:szCs w:val="24"/>
        </w:rPr>
      </w:pPr>
      <w:r w:rsidRPr="00B64250">
        <w:rPr>
          <w:rFonts w:hint="eastAsia"/>
          <w:sz w:val="24"/>
          <w:szCs w:val="24"/>
        </w:rPr>
        <w:t>图10</w:t>
      </w:r>
    </w:p>
    <w:sectPr w:rsidR="00AF6940" w:rsidRPr="00B642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F9"/>
    <w:rsid w:val="00014EE3"/>
    <w:rsid w:val="000277E2"/>
    <w:rsid w:val="000428DD"/>
    <w:rsid w:val="00044E3A"/>
    <w:rsid w:val="000F2A52"/>
    <w:rsid w:val="001B49F9"/>
    <w:rsid w:val="002B0A3A"/>
    <w:rsid w:val="00383C16"/>
    <w:rsid w:val="003D1804"/>
    <w:rsid w:val="003D653F"/>
    <w:rsid w:val="003D6CAD"/>
    <w:rsid w:val="00433FF6"/>
    <w:rsid w:val="0044158F"/>
    <w:rsid w:val="00484A28"/>
    <w:rsid w:val="004A5A9B"/>
    <w:rsid w:val="005F125C"/>
    <w:rsid w:val="005F70C0"/>
    <w:rsid w:val="0066390A"/>
    <w:rsid w:val="006B5F98"/>
    <w:rsid w:val="006E706C"/>
    <w:rsid w:val="007C367C"/>
    <w:rsid w:val="00860703"/>
    <w:rsid w:val="008D27F8"/>
    <w:rsid w:val="00924714"/>
    <w:rsid w:val="009C6EE7"/>
    <w:rsid w:val="00AB0E87"/>
    <w:rsid w:val="00AF6940"/>
    <w:rsid w:val="00B10AA9"/>
    <w:rsid w:val="00B14293"/>
    <w:rsid w:val="00B158F6"/>
    <w:rsid w:val="00B64250"/>
    <w:rsid w:val="00B729F9"/>
    <w:rsid w:val="00BE270B"/>
    <w:rsid w:val="00C018C3"/>
    <w:rsid w:val="00C47BCC"/>
    <w:rsid w:val="00C653BF"/>
    <w:rsid w:val="00C67EF2"/>
    <w:rsid w:val="00D76A93"/>
    <w:rsid w:val="00E27377"/>
    <w:rsid w:val="00E8384C"/>
    <w:rsid w:val="00F24E93"/>
    <w:rsid w:val="00FB4EDD"/>
    <w:rsid w:val="00FB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55AD3"/>
  <w15:chartTrackingRefBased/>
  <w15:docId w15:val="{6919E679-7580-44A1-84D1-36DA335E9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49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9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9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9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9F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9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9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9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49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4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4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49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49F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49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49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49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49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49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4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9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49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49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49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49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49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4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49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49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10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远心 童</dc:creator>
  <cp:keywords/>
  <dc:description/>
  <cp:lastModifiedBy>远心 童</cp:lastModifiedBy>
  <cp:revision>53</cp:revision>
  <dcterms:created xsi:type="dcterms:W3CDTF">2026-09-19T02:14:00Z</dcterms:created>
  <dcterms:modified xsi:type="dcterms:W3CDTF">2026-09-19T13:47:00Z</dcterms:modified>
</cp:coreProperties>
</file>