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8D4"/>
          <w:sz w:val="72"/>
        </w:rPr>
        <w:t>Azure Foundry</w:t>
        <w:br/>
        <w:t>Architect Framework</w:t>
      </w:r>
    </w:p>
    <w:p>
      <w:pPr>
        <w:jc w:val="center"/>
      </w:pPr>
      <w:r>
        <w:rPr>
          <w:color w:val="003067"/>
          <w:sz w:val="36"/>
        </w:rPr>
        <w:t>Documentazione Tecnica di Architettura</w:t>
      </w:r>
    </w:p>
    <w:p/>
    <w:p>
      <w:pPr>
        <w:jc w:val="center"/>
      </w:pPr>
      <w:r>
        <w:rPr>
          <w:color w:val="606060"/>
          <w:sz w:val="24"/>
        </w:rPr>
        <w:t>Versione 1.0.0 — Marzo 2026</w:t>
      </w:r>
    </w:p>
    <w:p/>
    <w:p>
      <w:pPr>
        <w:jc w:val="center"/>
      </w:pPr>
      <w:r>
        <w:rPr>
          <w:i/>
          <w:color w:val="0078D4"/>
          <w:sz w:val="22"/>
        </w:rPr>
        <w:t>Powered by Azure AI Foundry · Follows CAF &amp; WAF</w:t>
      </w:r>
    </w:p>
    <w:p>
      <w:r>
        <w:br w:type="page"/>
      </w:r>
    </w:p>
    <w:p>
      <w:pPr>
        <w:pStyle w:val="Heading1"/>
      </w:pPr>
      <w:r>
        <w:t>Indice</w:t>
      </w:r>
    </w:p>
    <w:p>
      <w:r>
        <w:rPr>
          <w:b/>
          <w:sz w:val="22"/>
        </w:rPr>
        <w:t>1.  Executive Summary</w:t>
      </w:r>
    </w:p>
    <w:p>
      <w:r>
        <w:rPr>
          <w:b/>
          <w:sz w:val="22"/>
        </w:rPr>
        <w:t>2.  Scopo del Progetto</w:t>
      </w:r>
    </w:p>
    <w:p>
      <w:r>
        <w:rPr>
          <w:b/>
          <w:sz w:val="22"/>
        </w:rPr>
        <w:t>3.  Architettura della Soluzione</w:t>
      </w:r>
    </w:p>
    <w:p>
      <w:r>
        <w:rPr>
          <w:sz w:val="22"/>
        </w:rPr>
        <w:t>3.1  Diagramma Building-Block</w:t>
      </w:r>
    </w:p>
    <w:p>
      <w:r>
        <w:rPr>
          <w:sz w:val="22"/>
        </w:rPr>
        <w:t>3.2  Presentation Layer (Frontend)</w:t>
      </w:r>
    </w:p>
    <w:p>
      <w:r>
        <w:rPr>
          <w:sz w:val="22"/>
        </w:rPr>
        <w:t>3.3  API Layer (Backend)</w:t>
      </w:r>
    </w:p>
    <w:p>
      <w:r>
        <w:rPr>
          <w:sz w:val="22"/>
        </w:rPr>
        <w:t>3.4  Orchestrator e Multi-Agent Framework</w:t>
      </w:r>
    </w:p>
    <w:p>
      <w:r>
        <w:rPr>
          <w:sz w:val="22"/>
        </w:rPr>
        <w:t>3.5  Specialist Agents</w:t>
      </w:r>
    </w:p>
    <w:p>
      <w:r>
        <w:rPr>
          <w:sz w:val="22"/>
        </w:rPr>
        <w:t>3.6  Tools e Knowledge Base</w:t>
      </w:r>
    </w:p>
    <w:p>
      <w:r>
        <w:rPr>
          <w:sz w:val="22"/>
        </w:rPr>
        <w:t>3.7  Data e Infrastructure Layer</w:t>
      </w:r>
    </w:p>
    <w:p>
      <w:r>
        <w:rPr>
          <w:b/>
          <w:sz w:val="22"/>
        </w:rPr>
        <w:t>4.  Modalità di Esecuzione</w:t>
      </w:r>
    </w:p>
    <w:p>
      <w:r>
        <w:rPr>
          <w:b/>
          <w:sz w:val="22"/>
        </w:rPr>
        <w:t>5.  Quality Analyzer e SonarQube Integration</w:t>
      </w:r>
    </w:p>
    <w:p>
      <w:r>
        <w:rPr>
          <w:b/>
          <w:sz w:val="22"/>
        </w:rPr>
        <w:t>6.  Flusso di Esecuzione End-to-End</w:t>
      </w:r>
    </w:p>
    <w:p>
      <w:r>
        <w:rPr>
          <w:b/>
          <w:sz w:val="22"/>
        </w:rPr>
        <w:t>7.  Infrastructure as Code (Bicep)</w:t>
      </w:r>
    </w:p>
    <w:p>
      <w:r>
        <w:rPr>
          <w:b/>
          <w:sz w:val="22"/>
        </w:rPr>
        <w:t>8.  Sicurezza e Compliance</w:t>
      </w:r>
    </w:p>
    <w:p>
      <w:r>
        <w:rPr>
          <w:b/>
          <w:sz w:val="22"/>
        </w:rPr>
        <w:t>9.  DevOps e Deployment</w:t>
      </w:r>
    </w:p>
    <w:p>
      <w:r>
        <w:rPr>
          <w:b/>
          <w:sz w:val="22"/>
        </w:rPr>
        <w:t>10.  Scenari d'Uso Supportati</w:t>
      </w:r>
    </w:p>
    <w:p>
      <w:r>
        <w:rPr>
          <w:b/>
          <w:sz w:val="22"/>
        </w:rPr>
        <w:t>11.  Stack Tecnologico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Azure Foundry Architect Framework è un sistema multi-agente basato su intelligenza artificiale progettato per fornire analisi architetturali complete, pianificazione di migrazione cloud, ottimizzazione dei costi e revisione del Well-Architected Framework (WAF) di Azure. Il sistema utilizza 7 agenti specializzati coordinati da un orchestratore che esegue analisi in fasi sequenziali e parallele, producendo report dettagliati con raccomandazioni azionabili, roadmap di migrazione e stime di risparmio.</w:t>
      </w:r>
    </w:p>
    <w:p>
      <w:r>
        <w:t>La piattaforma è costruita su Azure AI Foundry e supporta due modalità di esecuzione: Foundry Mode (con persistenza e threading tramite Azure AI Agent Service) e Direct Mode (chiamate dirette ad Azure OpenAI per latenza ridotta). L'architettura segue i principi del Cloud Adoption Framework (CAF) e del Well-Architected Framework (WAF) di Azure, con sicurezza zero-secret basata su Managed Identity e Private Endpoints.</w:t>
      </w:r>
    </w:p>
    <w:p>
      <w:pPr>
        <w:pStyle w:val="Heading1"/>
      </w:pPr>
      <w:r>
        <w:t>2. Scopo del Progetto</w:t>
      </w:r>
    </w:p>
    <w:p>
      <w:r>
        <w:t>Il progetto nasce dall'esigenza di automatizzare e standardizzare il processo di analisi architetturale cloud, tipicamente svolto manualmente da team di Solution Architect in settimane di lavoro. Azure Foundry Architect Framework riduce questo processo a minuti, fornendo un'analisi multi-dimensionale coerente e ripetibile.</w:t>
      </w:r>
    </w:p>
    <w:p>
      <w:pPr>
        <w:pStyle w:val="Heading2"/>
      </w:pPr>
      <w:r>
        <w:t>Obiettivi principali</w:t>
      </w:r>
    </w:p>
    <w:p>
      <w:pPr>
        <w:pStyle w:val="ListBullet"/>
      </w:pPr>
      <w:r>
        <w:t>Analisi automatica del codice sorgente per identificare linguaggi, framework, accoppiamento cloud e debito tecnico</w:t>
      </w:r>
    </w:p>
    <w:p>
      <w:pPr>
        <w:pStyle w:val="ListBullet"/>
      </w:pPr>
      <w:r>
        <w:t>Parsing dell'Infrastructure as Code (Terraform, Bicep, ARM, K8s) per mappare risorse e valutare la postura di sicurezza</w:t>
      </w:r>
    </w:p>
    <w:p>
      <w:pPr>
        <w:pStyle w:val="ListBullet"/>
      </w:pPr>
      <w:r>
        <w:t>Ottimizzazione dei costi con analisi FinOps: right-sizing, reserved instances, risparmio PaaS</w:t>
      </w:r>
    </w:p>
    <w:p>
      <w:pPr>
        <w:pStyle w:val="ListBullet"/>
      </w:pPr>
      <w:r>
        <w:t>Pianificazione della migrazione secondo la metodologia CAF 6Rs con wave planning e risk register</w:t>
      </w:r>
    </w:p>
    <w:p>
      <w:pPr>
        <w:pStyle w:val="ListBullet"/>
      </w:pPr>
      <w:r>
        <w:t>Analisi GAP tra stato attuale e stato target su 7 dimensioni</w:t>
      </w:r>
    </w:p>
    <w:p>
      <w:pPr>
        <w:pStyle w:val="ListBullet"/>
      </w:pPr>
      <w:r>
        <w:t>Revisione WAF su tutti i 5 pilastri con scoring e raccomandazioni</w:t>
      </w:r>
    </w:p>
    <w:p>
      <w:pPr>
        <w:pStyle w:val="ListBullet"/>
      </w:pPr>
      <w:r>
        <w:t>Analisi della qualità del codice e IaC con regole SonarQube-compatibili (Quality Analyzer)</w:t>
      </w:r>
    </w:p>
    <w:p>
      <w:pPr>
        <w:pStyle w:val="ListBullet"/>
      </w:pPr>
      <w:r>
        <w:t>Generazione di report esecutivi con roadmap, azioni prioritizzate e stime di risparmio</w:t>
      </w:r>
    </w:p>
    <w:p>
      <w:pPr>
        <w:pStyle w:val="Heading2"/>
      </w:pPr>
      <w:r>
        <w:t>Target audience</w:t>
      </w:r>
    </w:p>
    <w:p>
      <w:r>
        <w:t>Il sistema è progettato per CTO, VP of Engineering, Cloud Architects, e team di migrazione che necessitano di valutazioni rapide e comprehensive per prendere decisioni informate su migrazioni cloud, modernizzazione applicativa e ottimizzazione infrastrutturale.</w:t>
      </w:r>
    </w:p>
    <w:p>
      <w:pPr>
        <w:pStyle w:val="Heading1"/>
      </w:pPr>
      <w:r>
        <w:t>3. Architettura della Soluzione</w:t>
      </w:r>
    </w:p>
    <w:p>
      <w:r>
        <w:t>L'architettura segue un pattern a 4 livelli (Presentation, API, Agent Orchestration, Data &amp; Infrastructure) con separazione netta delle responsabilità. Il frontend React SPA comunica con il backend FastAPI tramite REST API JSON. Il backend orchestra 7 agenti AI specializzati che utilizzano Azure OpenAI GPT-4o per l'analisi e la sintesi dei risultati.</w:t>
      </w:r>
    </w:p>
    <w:p>
      <w:pPr>
        <w:pStyle w:val="Heading2"/>
      </w:pPr>
      <w:r>
        <w:t>3.1 Diagramma Building-Block</w:t>
      </w:r>
    </w:p>
    <w:p>
      <w:r>
        <w:t>Il seguente diagramma mostra la struttura a blocchi dell'intera architettura, dalle pagine frontend fino ai servizi Azure sottostanti:</w:t>
      </w:r>
    </w:p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>
            <w:r/>
            <w:r>
              <w:rPr>
                <w:rFonts w:ascii="Consolas" w:hAnsi="Consolas"/>
                <w:color w:val="1A1A2E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AZURE FOUNDRY ARCHITECT FRAMEWORK                       │</w:t>
              <w:br/>
              <w:t>│                              Building Block View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PRESENTATION LAYER                                                          │</w:t>
              <w:br/>
              <w:t xml:space="preserve">  │  ┌─────────────────────────────────────────────────────────────────────────┐ │</w:t>
              <w:br/>
              <w:t xml:space="preserve">  │  │  React SPA (Vite + Tailwind CSS)                                       │ │</w:t>
              <w:br/>
              <w:t xml:space="preserve">  │  │  ┌────────────┐ ┌──────────────┐ ┌──────────┐ ┌─────────┐ ┌─────────┐ │ │</w:t>
              <w:br/>
              <w:t xml:space="preserve">  │  │  │  Dashboard  │ │ New Analysis │ │  Report  │ │ Quality │ │ History │ │ │</w:t>
              <w:br/>
              <w:t xml:space="preserve">  │  │  │   (Home)    │ │  (Upload +   │ │ (Results │ │  (Sonar │ │ (Past   │ │ │</w:t>
              <w:br/>
              <w:t xml:space="preserve">  │  │  │             │ │  Templates)  │ │  View)   │ │  Gate)  │ │ Runs)   │ │ │</w:t>
              <w:br/>
              <w:t xml:space="preserve">  │  │  └────────────┘ └──────────────┘ └──────────┘ └─────────┘ └─────────┘ │ │</w:t>
              <w:br/>
              <w:t xml:space="preserve">  │  └────────────────────────────────────┬──────────────────────────────────┘ │</w:t>
              <w:br/>
              <w:t xml:space="preserve">  └───────────────────────────────────────┼──────────────────────────────────────┘</w:t>
              <w:br/>
              <w:t xml:space="preserve">                                          │  REST API (JSON)</w:t>
              <w:br/>
              <w:t xml:space="preserve">                            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API LAYER (FastAPI)                                                         │</w:t>
              <w:br/>
              <w:t xml:space="preserve">  │  ┌──────────────────┐  ┌────────────────────┐  ┌──────────────────────────┐ │</w:t>
              <w:br/>
              <w:t xml:space="preserve">  │  │ POST /start      │  │ POST /quick-scan   │  │ GET /{session}/status    │ │</w:t>
              <w:br/>
              <w:t xml:space="preserve">  │  │ (async analysis) │  │ (sync &lt; 120s)      │  │ GET /{session} (report)  │ │</w:t>
              <w:br/>
              <w:t xml:space="preserve">  │  └────────┬─────────┘  └────────┬───────────┘  └──────────────────────────┘ │</w:t>
              <w:br/>
              <w:t xml:space="preserve">  └───────────┼──────────────────────┼──────────────────────────────────────────┘</w:t>
              <w:br/>
              <w:t xml:space="preserve">              │                      │</w:t>
              <w:br/>
              <w:t xml:space="preserve">              ▼        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ORCHESTRATOR AGENT                                                          │</w:t>
              <w:br/>
              <w:t xml:space="preserve">  │                                                                              │</w:t>
              <w:br/>
              <w:t xml:space="preserve">  │  Phase 1 (Sequential)          Phase 2 (Parallel, max 4 concurrent)          │</w:t>
              <w:br/>
              <w:t xml:space="preserve">  │  ┌────────────────────────┐    ┌────────────────────────────────────────────┐│</w:t>
              <w:br/>
              <w:t xml:space="preserve">  │  │ 1. Code Analyzer       │───▶│ 3. Cost Optimizer    5. GAP Analyzer      ││</w:t>
              <w:br/>
              <w:t xml:space="preserve">  │  │ 2. Infra Analyzer      │    │ 4. Migration Planner 6. WAF Reviewer      ││</w:t>
              <w:br/>
              <w:t xml:space="preserve">  │  └────────────────────────┘    │                      7. Quality Analyzer   ││</w:t>
              <w:br/>
              <w:t xml:space="preserve">  │                                └────────────────────────────────────────────┘│</w:t>
              <w:br/>
              <w:t xml:space="preserve">  │                                                                              │</w:t>
              <w:br/>
              <w:t xml:space="preserve">  │  Phase 3: GPT-4o Synthesis ──▶ Final Report (JSON)                        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│                                        │</w:t>
              <w:br/>
              <w:t xml:space="preserve">              ▼                                        ▼</w:t>
              <w:br/>
              <w:t xml:space="preserve">  ┌──────────────────────┐              ┌──────────────────────────────────────┐</w:t>
              <w:br/>
              <w:t xml:space="preserve">  │  EXECUTION MODES     │              │  TOOLS &amp; KNOWLEDGE                   │</w:t>
              <w:br/>
              <w:t xml:space="preserve">  │  ┌────────────────┐  │              │  ┌──────────────┐ ┌───────────────┐  │</w:t>
              <w:br/>
              <w:t xml:space="preserve">  │  │ Foundry Mode   │  │              │  │ Code Scanner │ │ Pricing Calc  │  │</w:t>
              <w:br/>
              <w:t xml:space="preserve">  │  │ (AI Agent Svc  │  │              │  │ (static      │ │ (Azure Retail │  │</w:t>
              <w:br/>
              <w:t xml:space="preserve">  │  │  persistence,  │  │              │  │  analysis)   │ │  Prices API)  │  │</w:t>
              <w:br/>
              <w:t xml:space="preserve">  │  │  threading,    │  │              │  └──────────────┘ └───────────────┘  │</w:t>
              <w:br/>
              <w:t xml:space="preserve">  │  │  file search)  │  │              │  ┌──────────────┐ ┌───────────────┐  │</w:t>
              <w:br/>
              <w:t xml:space="preserve">  │  ├────────────────┤  │              │  │ IaC Parser   │ │ AI Search     │  │</w:t>
              <w:br/>
              <w:t xml:space="preserve">  │  │ Direct Mode    │  │              │  │ (Terraform,  │ │ (CAF, WAF,    │  │</w:t>
              <w:br/>
              <w:t xml:space="preserve">  │  │ (Azure OpenAI  │  │              │  │  Bicep, ARM, │ │  migration    │  │</w:t>
              <w:br/>
              <w:t xml:space="preserve">  │  │  lower latency │  │              │  │  K8s, Docker)│ │  patterns)    │  │</w:t>
              <w:br/>
              <w:t xml:space="preserve">  │  │  completions)  │  │              │  └──────────────┘ └───────────────┘  │</w:t>
              <w:br/>
              <w:t xml:space="preserve">  │  └────────────────┘  │              └──────────────────────────────────────┘</w:t>
              <w:br/>
              <w:t xml:space="preserve">  └──────────────────────┘</w:t>
              <w:br/>
              <w:t xml:space="preserve">              │</w:t>
              <w:br/>
              <w:t xml:space="preserve">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DATA &amp; INFRASTRUCTURE LAYER (Azure)                                         │</w:t>
              <w:br/>
              <w:t xml:space="preserve">  │  ┌──────────────┐ ┌──────────────┐ ┌──────────────┐ ┌────────────────────┐  │</w:t>
              <w:br/>
              <w:t xml:space="preserve">  │  │ MongoDB 7    │ │ Azure OpenAI │ │ Azure AI     │ │ Azure AI Foundry   │  │</w:t>
              <w:br/>
              <w:t xml:space="preserve">  │  │ (sessions &amp;  │ │ (GPT-4o +    │ │ Search       │ │ (Hub + Project     │  │</w:t>
              <w:br/>
              <w:t xml:space="preserve">  │  │  reports)    │ │  GPT-4o-mini)│ │ (knowledge)  │ │  + Connections)    │  │</w:t>
              <w:br/>
              <w:t xml:space="preserve">  │  └──────────────┘ └──────────────┘ └──────────────┘ └────────────────────┘  │</w:t>
              <w:br/>
              <w:t xml:space="preserve">  │  ┌──────────────┐ ┌──────────────┐ ┌──────────────┐ ┌────────────────────┐  │</w:t>
              <w:br/>
              <w:t xml:space="preserve">  │  │ Container    │ │ Key Vault    │ │ VNet + NSGs  │ │ Log Analytics +    │  │</w:t>
              <w:br/>
              <w:t xml:space="preserve">  │  │ Apps (API +  │ │ (secrets,    │ │ (Private     │ │ App Insights       │  │</w:t>
              <w:br/>
              <w:t xml:space="preserve">  │  │  auto-scale) │ │  Managed ID) │ │  Endpoints)  │ │ (monitoring)       │  │</w:t>
              <w:br/>
              <w:t xml:space="preserve">  │  └──────────────┘ └──────────────┘ └──────────────┘ └────────────────────┘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3.2 Presentation Layer (Frontend)</w:t>
      </w:r>
    </w:p>
    <w:p>
      <w:r>
        <w:t>Il frontend è una Single Page Application (SPA) costruita con React 18, Vite come bundler, e Tailwind CSS per lo styling. Utilizza un design system dark-mode coerente con componenti da Radix UI e icone Lucide.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Pagina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Funzionalità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Dashboard (Home)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Overview del sistema, cards agenti, use cases, link rapidi ai report demo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New Analysis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/analysis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Form multi-step: info progetto, selezione scope, upload artifacts (drag &amp; drop), template demo precompilati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/report/:id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Visualizzazione risultati: maturity score, executive summary, strategy, savings, findings, risks, azioni, roadmap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/architecture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Diagramma SVG interattivo dell'architettura con highlights su execution modes, orchestration e security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Code Quality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/quality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Dashboard SonarQube-style con overview metriche, lista issues, coverage per modulo, quality gate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Lista sessioni di analisi passate con status badge e link ai report</w:t>
            </w:r>
          </w:p>
        </w:tc>
      </w:tr>
    </w:tbl>
    <w:p/>
    <w:p>
      <w:r>
        <w:t>Tecnologie chiave: React Router per il routing SPA, TanStack Query per il data fetching con polling automatico, Axios per le chiamate HTTP, react-dropzone per l'upload file, e react-hot-toast per le notifiche. Il frontend supporta una modalità Demo che funziona senza backend tramite mock API con dati realistici precaricati.</w:t>
      </w:r>
    </w:p>
    <w:p>
      <w:pPr>
        <w:pStyle w:val="Heading2"/>
      </w:pPr>
      <w:r>
        <w:t>3.3 API Layer (Backend)</w:t>
      </w:r>
    </w:p>
    <w:p>
      <w:r>
        <w:t>Il backend è costruito con FastAPI (Python 3.11) e espone una REST API asincrona. Utilizza Pydantic per la validazione dei modelli, structlog per il logging strutturato, e Motor (driver asincrono MongoDB) per la persistenza.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538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/api/analysis/start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Avvia analisi asincrona. Restituisce session_id immediatamente; l'analisi viene eseguita in background.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/api/analysis/quick-scan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Analisi sincrona (timeout 120s). Per progetti piccoli (&lt; 10 file).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/api/analysis/{session_id}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Recupera il report completo di una sessione completata.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/api/analysis/{session_id}/status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Stato corrente della sessione (running/completed/failed).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Lista tutte le sessioni di analisi.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Health check con lista agenti disponibili e stato connessione Foundry.</w:t>
            </w:r>
          </w:p>
        </w:tc>
      </w:tr>
    </w:tbl>
    <w:p>
      <w:pPr>
        <w:pStyle w:val="Heading2"/>
      </w:pPr>
      <w:r>
        <w:t>3.4 Orchestrator e Multi-Agent Framework</w:t>
      </w:r>
    </w:p>
    <w:p>
      <w:r>
        <w:t>L'Orchestrator è il componente centrale che coordina tutti gli agenti specializzati. Implementa una strategia di esecuzione a 3 fasi:</w:t>
      </w:r>
    </w:p>
    <w:p>
      <w:r>
        <w:rPr>
          <w:b/>
        </w:rPr>
        <w:t>Phase 1 — Analisi Sequenziale (Code Analyzer → Infra Analyzer)</w:t>
      </w:r>
    </w:p>
    <w:p>
      <w:r>
        <w:t>I primi due agenti vengono eseguiti in sequenza perché producono il contesto necessario per tutti gli agenti successivi. Il Code Analyzer identifica linguaggi, framework e accoppiamento cloud; l'Infra Analyzer mappa le risorse IaC e la postura di sicurezza.</w:t>
      </w:r>
    </w:p>
    <w:p>
      <w:r>
        <w:rPr>
          <w:b/>
        </w:rPr>
        <w:t>Phase 2 — Analisi Parallela (5 agenti concorrenti)</w:t>
      </w:r>
    </w:p>
    <w:p>
      <w:r>
        <w:t>I 5 agenti rimanenti (Cost Optimizer, Migration Planner, GAP Analyzer, WAF Reviewer, Quality Analyzer) vengono eseguiti in parallelo con un semaforo che limita la concorrenza al valore configurabile agent_parallel_limit (default: 4). Ciascun agente riceve i risultati della Phase 1 come contesto aggiuntivo.</w:t>
      </w:r>
    </w:p>
    <w:p>
      <w:r>
        <w:rPr>
          <w:b/>
        </w:rPr>
        <w:t>Phase 3 — Sintesi del Report</w:t>
      </w:r>
    </w:p>
    <w:p>
      <w:r>
        <w:t>L'Orchestrator aggrega tutti i risultati e li invia a GPT-4o con un prompt di sintesi che produce il report finale in formato JSON strutturato: executive summary, maturity score, key findings, critical risks, recommended strategy, top 10 actions, e roadmap a fasi.</w:t>
      </w:r>
    </w:p>
    <w:p>
      <w:pPr>
        <w:pStyle w:val="Heading2"/>
      </w:pPr>
      <w:r>
        <w:t>3.5 Specialist Agents</w:t>
      </w:r>
    </w:p>
    <w:p>
      <w:r>
        <w:t>Ogni agente specializzato estende la classe astratta BaseAgent che fornisce: caricamento del prompt YAML, gestione credenziali (Managed Identity o API Key), client Azure OpenAI/Foundry, e pattern run/parse con timing e error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85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Code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Blu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codice sorgente: linguaggi, framework, SDK cloud, pattern architetturali, debito tecnico, readiness containerizzazione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Technology inventory, coupling score, 12-factor compliance, migration impact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Infra Analyzer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Parsing IaC (Terraform, Bicep, ARM, K8s, Docker Compose): inventario risorse, networking, security posture, compute, data layer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Resource map, service mapping Azure, networking topology, cost indicators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Cost Optimizer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Ambra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FinOps: costi correnti vs target, opportunità right-sizing, reserved instances, Azure Hybrid Benefit, ROI migrazione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Current/target cost comparison, optimization opportunities, savings estimate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Migration Planner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Viola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Strategia CAF 6Rs, wave planning, landing zone design, risk register, tooling recommendations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6Rs classification, migration waves, risk register, landing zone blueprint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GAP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Arancione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gap stato attuale vs target su 7 dimensioni: funzionale, operativa, sicurezza, performance, DevX, costo, organizzativa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Gap matrix, remediation priorities, effort estimates per dimension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WAF Reviewer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Rosa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Scoring su tutti i 5 pilastri WAF: Reliability, Security, Cost Optimization, Operational Excellence, Performance Efficiency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Pillar scores (1-5), findings con severity, recommendations con Azure service references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Quality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Cyan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statica SonarQube-level su codice E IaC: bugs, vulnerabilities, code smells, security hotspots, 12 regole IaC-specifiche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Quality gate (PASS/FAIL), issues list, coverage estimate, technical debt in ore</w:t>
            </w:r>
          </w:p>
        </w:tc>
      </w:tr>
    </w:tbl>
    <w:p>
      <w:pPr>
        <w:pStyle w:val="Heading2"/>
      </w:pPr>
      <w:r>
        <w:t>3.6 Tools e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Code Scanner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Rileva linguaggi per estensione, framework (React, Vue, Angular, FastAPI, Django, Spring, ecc.), SDK cloud (AWS, Azure, GCP), compliance 12-factor, scansione secrets hardcoded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IaC Parser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Parsing multi-formato: Terraform HCL, Bicep, ARM JSON, Kubernetes YAML, Docker Compose, CloudFormation. Estrae risorse e le mappa a 49+ tipi Azure/AWS/GCP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Pricing Calculator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FinOps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Client per Azure Retail Prices API (https://prices.azure.com). Fallback estimates per 20+ servizi Azure. Calcoli Reserved Instance e VM-specific costs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Indici semantici per CAF guidelines, WAF pillars, e migration patterns. Utilizzato come RAG (Retrieval Augmented Generation) dagli agenti tramite FileSearchTool</w:t>
            </w:r>
          </w:p>
        </w:tc>
      </w:tr>
    </w:tbl>
    <w:p>
      <w:pPr>
        <w:pStyle w:val="Heading2"/>
      </w:pPr>
      <w:r>
        <w:t>3.7 Data e Infrastructure Layer</w:t>
      </w:r>
    </w:p>
    <w:p>
      <w:r>
        <w:t>Il layer di persistenza e infrastruttura è interamente su Azure, gestito tramite Bicep IaC: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MongoDB 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Sessioni e report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Self-hosted su Container Apps con Azure Files per la persistenza. Scelta vs Cosmos DB per costo e portabilità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Azure OpenAI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LLM backbone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Deployment GPT-4o (analisi principale) e GPT-4o-mini (task leggeri). API version 2025-01-01-preview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 indici: caf-guidelines, waf-pillars, migration-patterns. Ricerca semantica per RAG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Azure AI Foundry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Agent orchestration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Hub + Project con connessioni a OpenAI e AI Search. Supporta persistence e file search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Container Apps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FastAPI API + Client Nginx. Auto-scale 0-10 repliche. Managed Identity per auth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Secret management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Zero-secret architecture: tutti i secrets in KV, accesso via Managed Identity RBAC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VNet + NSGs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Hub-spoke topology con Private Endpoints per tutti i servizi PaaS. No public internet exposure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Log Analytics + App Insights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Diagnostics con 90 giorni retention. Application performance monitoring</w:t>
            </w:r>
          </w:p>
        </w:tc>
      </w:tr>
    </w:tbl>
    <w:p>
      <w:r>
        <w:br w:type="page"/>
      </w:r>
    </w:p>
    <w:p>
      <w:pPr>
        <w:pStyle w:val="Heading1"/>
      </w:pPr>
      <w:r>
        <w:t>4. Modalità di Esecuzione</w:t>
      </w:r>
    </w:p>
    <w:p>
      <w:r>
        <w:t>Il framework supporta due modalità di esecuzione mutuamente esclusive, selezionabili per sessione tramite il flag use_foundry_mode nella request: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Caratteristica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Foundry Mode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Direct Mode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Servizio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Azure AI Foundry Agent Service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Azure OpenAI Chat Completions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Persistenza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Thread e messaggi persistiti lato server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Nessuna (stateless)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File Search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FileSearchTool integrato (search su documenti caricati)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Non disponibile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Latenza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Maggiore (creazione agent + thread per ogni run)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Inferiore (singola chiamata API)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Costo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Superiore (agent hosting + storage)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Inferiore (solo token consumati)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Use case ideale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Analisi complesse con molti file e necessità di audit trail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Quick scan, demo, sviluppo locale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Agent eliminato dopo ogni run (delete_agent)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Nessun cleanup necessario</w:t>
            </w:r>
          </w:p>
        </w:tc>
      </w:tr>
    </w:tbl>
    <w:p>
      <w:pPr>
        <w:pStyle w:val="Heading1"/>
      </w:pPr>
      <w:r>
        <w:t>5. Quality Analyzer e SonarQube Integration</w:t>
      </w:r>
    </w:p>
    <w:p>
      <w:r>
        <w:t>Il Quality Analyzer è il 7° agente specializzato, unico nel suo genere perché analizza sia il codice applicativo sia l'Infrastructure as Code con un set di regole SonarQube-compatibili. Viene eseguito in Phase 2 (parallelo) in ogni scenario di analisi.</w:t>
      </w:r>
    </w:p>
    <w:p>
      <w:pPr>
        <w:pStyle w:val="Heading2"/>
      </w:pPr>
      <w:r>
        <w:t>Regole IaC-Specifiche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Resource mancante dei tag obbligatori (Environment, Application, CostCenter)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iac:S2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Valori hardcoded che dovrebbero essere variabili/parametri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Ruoli IAM/RBAC eccessivamente permissivi (es. Owner/Contributor su subscription)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iac:S4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Endpoint pubblici senza WAF o protezione NSG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Storage senza encryption at rest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iac:S6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Logging diagnostico/audit mancante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Nessuna segmentazione di rete (flat network)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iac:S8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Secrets in chiaro (connection strings, password, API keys)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iac:S9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Health probes mancanti su risorse compute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iac:S10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Nessuna configurazione auto-scaling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iac:S11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Policy di backup/retention mancanti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iac:S12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API versions o SKU deprecati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</w:tbl>
    <w:p/>
    <w:p>
      <w:pPr>
        <w:pStyle w:val="Heading2"/>
      </w:pPr>
      <w:r>
        <w:t>Quality Gate</w:t>
      </w:r>
    </w:p>
    <w:p>
      <w:r>
        <w:t>Il Quality Gate applica le seguenti condizioni per determinare PASSED/FAILED:</w:t>
      </w:r>
    </w:p>
    <w:p>
      <w:pPr>
        <w:pStyle w:val="ListBullet"/>
      </w:pPr>
      <w:r>
        <w:t>Nessun bug di severity BLOCKER o CRITICAL</w:t>
      </w:r>
    </w:p>
    <w:p>
      <w:pPr>
        <w:pStyle w:val="ListBullet"/>
      </w:pPr>
      <w:r>
        <w:t>Nessuna vulnerability CRITICAL</w:t>
      </w:r>
    </w:p>
    <w:p>
      <w:pPr>
        <w:pStyle w:val="ListBullet"/>
      </w:pPr>
      <w:r>
        <w:t>Coverage stimata ≥ 60%</w:t>
      </w:r>
    </w:p>
    <w:p>
      <w:pPr>
        <w:pStyle w:val="ListBullet"/>
      </w:pPr>
      <w:r>
        <w:t>Duplicazione codice &lt; 5%</w:t>
      </w:r>
    </w:p>
    <w:p>
      <w:pPr>
        <w:pStyle w:val="ListBullet"/>
      </w:pPr>
      <w:r>
        <w:t>Rating di maintainability ≥ B</w:t>
      </w:r>
    </w:p>
    <w:p/>
    <w:p>
      <w:r>
        <w:t>Il progetto include anche un file sonar-project.properties per l'integrazione con un server SonarQube reale, configurato per scansionare sia src/ (Python) che client/src/ (TypeScript).</w:t>
      </w:r>
    </w:p>
    <w:p>
      <w:pPr>
        <w:pStyle w:val="Heading1"/>
      </w:pPr>
      <w:r>
        <w:t>6. Flusso di Esecuzione End-to-End</w:t>
      </w:r>
    </w:p>
    <w:p>
      <w:r>
        <w:rPr>
          <w:b/>
          <w:color w:val="0078D4"/>
        </w:rPr>
        <w:t>1. Upload Artifacts</w:t>
      </w:r>
    </w:p>
    <w:p>
      <w:r>
        <w:t>L'utente accede alla pagina New Analysis, seleziona un template demo o carica manualmente file di codice (.py, .js, .ts, .java, .cs, .go) e IaC (.tf, .bicep, .yaml, .json). Compila le informazioni del progetto: nome, source cloud, costo mensile attuale, contesto aggiuntivo.</w:t>
      </w:r>
    </w:p>
    <w:p>
      <w:r>
        <w:rPr>
          <w:b/>
          <w:color w:val="0078D4"/>
        </w:rPr>
        <w:t>2. Selezione Scope</w:t>
      </w:r>
    </w:p>
    <w:p>
      <w:r>
        <w:t>L'utente sceglie "Full Analysis" (tutti i 7 agenti) oppure seleziona specifici agenti. Opzionalmente attiva il Foundry Mode per persistenza completa.</w:t>
      </w:r>
    </w:p>
    <w:p>
      <w:r>
        <w:rPr>
          <w:b/>
          <w:color w:val="0078D4"/>
        </w:rPr>
        <w:t>3. Avvio Analisi</w:t>
      </w:r>
    </w:p>
    <w:p>
      <w:r>
        <w:t>La UI invia una POST a /api/analysis/start (asincrono) o /quick-scan (sincrono). Il backend crea una sessione in MongoDB e avvia l'orchestrator in background.</w:t>
      </w:r>
    </w:p>
    <w:p>
      <w:r>
        <w:rPr>
          <w:b/>
          <w:color w:val="0078D4"/>
        </w:rPr>
        <w:t>4. Phase 1 — Analisi Sequenziale</w:t>
      </w:r>
    </w:p>
    <w:p>
      <w:r>
        <w:t>L'Orchestrator esegue Code Analyzer e Infra Analyzer in sequenza. I risultati vengono iniettati nel contesto condiviso per arricchire gli agenti della Phase 2.</w:t>
      </w:r>
    </w:p>
    <w:p>
      <w:r>
        <w:rPr>
          <w:b/>
          <w:color w:val="0078D4"/>
        </w:rPr>
        <w:t>5. Phase 2 — Analisi Parallela</w:t>
      </w:r>
    </w:p>
    <w:p>
      <w:r>
        <w:t>5 agenti (Cost, Migration, GAP, WAF, Quality) vengono lanciati in parallelo con semaphore. Ogni agente riceve il contesto completo inclusi i risultati Phase 1.</w:t>
      </w:r>
    </w:p>
    <w:p>
      <w:r>
        <w:rPr>
          <w:b/>
          <w:color w:val="0078D4"/>
        </w:rPr>
        <w:t>6. Phase 3 — Sintesi</w:t>
      </w:r>
    </w:p>
    <w:p>
      <w:r>
        <w:t>L'Orchestrator aggrega i 7 risultati e li invia a GPT-4o con un prompt di sintesi strutturato. Il modello produce il report finale JSON con executive summary, actions e roadmap.</w:t>
      </w:r>
    </w:p>
    <w:p>
      <w:r>
        <w:rPr>
          <w:b/>
          <w:color w:val="0078D4"/>
        </w:rPr>
        <w:t>7. Report Storage</w:t>
      </w:r>
    </w:p>
    <w:p>
      <w:r>
        <w:t>Il report viene salvato in MongoDB (collection reports) e lo stato della sessione aggiornato a "completed".</w:t>
      </w:r>
    </w:p>
    <w:p>
      <w:r>
        <w:rPr>
          <w:b/>
          <w:color w:val="0078D4"/>
        </w:rPr>
        <w:t>8. Visualizzazione</w:t>
      </w:r>
    </w:p>
    <w:p>
      <w:r>
        <w:t>Il frontend effettua polling su /api/analysis/{sessionId} ogni 3 secondi. Alla ricezione del report, visualizza tutte le sezioni: score, strategy, savings, findings, risks, actions, roadmap.</w:t>
      </w:r>
    </w:p>
    <w:p>
      <w:pPr>
        <w:pStyle w:val="Heading1"/>
      </w:pPr>
      <w:r>
        <w:t>7. Infrastructure as Code (Bicep)</w:t>
      </w:r>
    </w:p>
    <w:p>
      <w:r>
        <w:t>L'infrastruttura Azure è definita interamente in Bicep con deployment a scope subscription. Il file main.bicep orchestra 8 moduli nested in ordine di dipendenza: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Risorse Create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 Networking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networking.bicep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VNet, Subnet (api, data, private-endpoints), NSGs, regole di sicurezza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2. Key Vault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keyvault.bicep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Key Vault con Private Endpoint, RBAC policies, diagnostics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 Monitoring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monitoring.bicep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Log Analytics Workspace, Application Insights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4. OpenAI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openai.bicep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Azure OpenAI con deployment GPT-4o e GPT-4o-mini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5. AI 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ai-search.bicep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Azure AI Search (knowledge base per CAF/WAF/patterns)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6. Container Apps Env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container-apps-env.bicep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Managed Environment per Container Apps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7. MongoDB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mongodb.bicep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MongoDB 7 su Container Apps con Azure Files persistence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8. AI Foundry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ai-foundry.bicep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AI Hub + Project con connessioni a OpenAI e AI Search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9. Container Apps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container-apps.bicep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FastAPI API container (scale 0→10, Managed Identity)</w:t>
            </w:r>
          </w:p>
        </w:tc>
      </w:tr>
    </w:tbl>
    <w:p/>
    <w:p>
      <w:r>
        <w:t>Sono disponibili parametri per ambienti dev e prod (infra/parameters/dev.bicepparam, prod.bicepparam) con differenze su scaling, ridondanza e networking.</w:t>
      </w:r>
    </w:p>
    <w:p>
      <w:pPr>
        <w:pStyle w:val="Heading1"/>
      </w:pPr>
      <w:r>
        <w:t>8. Sicurezza e Compliance</w:t>
      </w:r>
    </w:p>
    <w:p>
      <w:r>
        <w:rPr>
          <w:b/>
        </w:rPr>
        <w:t xml:space="preserve">Zero-Secret Architecture: </w:t>
      </w:r>
      <w:r>
        <w:t>Nessun API key o password nel codice o nelle variabili d'ambiente in produzione. Tutti i servizi Azure autenticati via Managed Identity con ruoli RBAC minimi: OpenAI User, AI Search Data Reader, Key Vault Secrets User.</w:t>
      </w:r>
    </w:p>
    <w:p>
      <w:r>
        <w:rPr>
          <w:b/>
        </w:rPr>
        <w:t xml:space="preserve">Private Endpoints: </w:t>
      </w:r>
      <w:r>
        <w:t>Tutti i servizi PaaS (OpenAI, AI Search, Key Vault, MongoDB) accessibili solo tramite Private Endpoints nella VNet. Nessuna esposizione su internet pubblico.</w:t>
      </w:r>
    </w:p>
    <w:p>
      <w:r>
        <w:rPr>
          <w:b/>
        </w:rPr>
        <w:t xml:space="preserve">Network Segmentation: </w:t>
      </w:r>
      <w:r>
        <w:t>VNet con subnet dedicate (api, data, private-endpoints) e NSGs con regole deny-all-inbound di default. Solo il traffico Container Apps ↔ servizi è consentito.</w:t>
      </w:r>
    </w:p>
    <w:p>
      <w:r>
        <w:rPr>
          <w:b/>
        </w:rPr>
        <w:t xml:space="preserve">Container Security: </w:t>
      </w:r>
      <w:r>
        <w:t>Dockerfile multi-stage con utenti non-root, health check integrati, immagini basate su Alpine/slim. Nginx con security headers (X-Frame-Options, X-Content-Type-Options, CSP).</w:t>
      </w:r>
    </w:p>
    <w:p>
      <w:r>
        <w:rPr>
          <w:b/>
        </w:rPr>
        <w:t xml:space="preserve">CAF Tagging: </w:t>
      </w:r>
      <w:r>
        <w:t>Tutti i moduli Bicep applicano tag obbligatori: Environment, Application, CostCenter, ManagedBy per governance e cost management.</w:t>
      </w:r>
    </w:p>
    <w:p>
      <w:r>
        <w:rPr>
          <w:b/>
        </w:rPr>
        <w:t xml:space="preserve">Audit Logging: </w:t>
      </w:r>
      <w:r>
        <w:t>Diagnostics settings su tutti i servizi con invio a Log Analytics (90 giorni retention). Application Insights per APM e distributed tracing.</w:t>
      </w:r>
    </w:p>
    <w:p>
      <w:pPr>
        <w:pStyle w:val="Heading1"/>
      </w:pPr>
      <w:r>
        <w:t>9. DevOps e Deployment</w:t>
      </w:r>
    </w:p>
    <w:p>
      <w:pPr>
        <w:pStyle w:val="Heading2"/>
      </w:pPr>
      <w:r>
        <w:t>Local Development</w:t>
      </w:r>
    </w:p>
    <w:p>
      <w:r>
        <w:t>Per lo sviluppo locale è sufficiente Docker Compose che avvia 3 servizi: API (FastAPI con hot reload), Client (Nginx + React), MongoDB. In alternativa, la modalità Demo non richiede nessun backend — basta npm run dev nel client.</w:t>
      </w:r>
    </w:p>
    <w:p>
      <w:pPr>
        <w:pStyle w:val="Heading2"/>
      </w:pPr>
      <w:r>
        <w:t>Azure Deployment</w:t>
      </w:r>
    </w:p>
    <w:p>
      <w:r>
        <w:t>Lo script scripts/deploy.sh orchestra il deployment completo:</w:t>
      </w:r>
    </w:p>
    <w:p>
      <w:pPr>
        <w:pStyle w:val="ListNumber"/>
      </w:pPr>
      <w:r>
        <w:t>Login Azure e verifica subscription</w:t>
      </w:r>
    </w:p>
    <w:p>
      <w:pPr>
        <w:pStyle w:val="ListNumber"/>
      </w:pPr>
      <w:r>
        <w:t>Deployment Bicep a scope subscription (tutti i moduli infrastrutturali)</w:t>
      </w:r>
    </w:p>
    <w:p>
      <w:pPr>
        <w:pStyle w:val="ListNumber"/>
      </w:pPr>
      <w:r>
        <w:t>Login ACR, build e push immagini Docker (API + Client)</w:t>
      </w:r>
    </w:p>
    <w:p>
      <w:pPr>
        <w:pStyle w:val="ListNumber"/>
      </w:pPr>
      <w:r>
        <w:t>Update Container App con la nuova immagine</w:t>
      </w:r>
    </w:p>
    <w:p>
      <w:pPr>
        <w:pStyle w:val="ListNumber"/>
      </w:pPr>
      <w:r>
        <w:t>Output degli URL di accesso (API, docs, health)</w:t>
      </w:r>
    </w:p>
    <w:p>
      <w:r>
        <w:t>Lo script scripts/setup-rbac.sh completa la configurazione assegnando i ruoli RBAC alla Managed Identity del Container App: OpenAI User, AI Search Data Reader, Key Vault Secrets User.</w:t>
      </w:r>
    </w:p>
    <w:p>
      <w:pPr>
        <w:pStyle w:val="Heading1"/>
      </w:pPr>
      <w:r>
        <w:t>10. Scenari d'Uso Supportati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11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Agenti Coinvolti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AWS → Azure Migration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Migrazione completa: service mapping, wave plan, cost comparison, strategy 6Rs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GCP → Azure Migration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GKE→AKS, Pub/Sub→Event Hubs, Cloud SQL→Azure DB, IAM mapping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On-Premises Modernization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Lift-and-shift vs re-architect, .NET upgrade, SQL migration, AD→Azure AD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Cost Optimization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Right-sizing senza migrazione, reserved instances, orphaned resources cleanup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Code, Infra, Cost, Quality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WAF Assessment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Scoring architettura su 5 pilastri con remediation plan prioritizzato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Code, Infra, WAF, Quality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App Modernization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Monolith→microservices o serverless, containerization readiness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Code, Infra, Migration, GAP, Quality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Code &amp; IaC Quality Gate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Analisi statica SonarQube-level su tutti gli artefatti: bugs, vulnerabilities, smells, hotspots, debt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Code, Infra, Quality</w:t>
            </w:r>
          </w:p>
        </w:tc>
      </w:tr>
    </w:tbl>
    <w:p>
      <w:pPr>
        <w:pStyle w:val="Heading1"/>
      </w:pPr>
      <w:r>
        <w:t>11.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Motivazione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React + Vite + Tailwind CSS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18.3 / 6.0 / 3.4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SPA moderna, fast HMR, utility-first CSS, dark mode nativo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Native asyncio per agent parallelism, auto-docs OpenAPI, Pydantic validation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Azure OpenAI GPT-4o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2025-01-01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Best reasoning per analisi architetturale, supporto JSON response format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Agent Framework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Azure AI Agent Service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Persistence, threading, file search nativi. Integrazione Azure AI Foundry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Ricerca semantica per RAG su documenti CAF/WAF/migration patterns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MongoDB 7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Schemaless, open-source, portabile. Su Container Apps con Azure Files (no license PaaS)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 Identity (RBAC)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Zero secrets in produzione. DefaultAzureCredential per dev locale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Azure Container Apps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Auto-scale 0-10, consumption plan, Dapr sidecar opzionale, managed TLS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IaC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Bicep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Formato nativo Azure, strong typing, modularizzazione, parametri per ambiente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Docker (multi-stage)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uv per Python deps, non-root users, health checks, Nginx per SPA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SonarQube (integration)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sonar-project.properties configurato + Quality Analyzer agent AI-powered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999999"/>
          <w:sz w:val="20"/>
        </w:rPr>
        <w:t>— Fine Documento —</w:t>
      </w:r>
    </w:p>
    <w:p/>
    <w:p>
      <w:pPr>
        <w:jc w:val="center"/>
      </w:pPr>
      <w:r>
        <w:rPr>
          <w:color w:val="999999"/>
          <w:sz w:val="18"/>
        </w:rPr>
        <w:t>Documento generato automaticamente da Azure Foundry Architect Framework v1.0.0</w:t>
        <w:br/>
        <w:t>Powered by Azure AI Foundry · Follows CAF &amp; WAF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0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0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06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