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EFA74" w14:textId="77777777" w:rsidR="00310F38" w:rsidRPr="00310F38" w:rsidRDefault="00310F38" w:rsidP="00310F38">
      <w:pPr>
        <w:widowControl/>
        <w:pBdr>
          <w:bottom w:val="single" w:sz="6" w:space="0" w:color="E7E8E8"/>
        </w:pBdr>
        <w:spacing w:after="100" w:afterAutospacing="1" w:line="240" w:lineRule="auto"/>
        <w:outlineLvl w:val="0"/>
        <w:rPr>
          <w:rFonts w:ascii="Segoe UI" w:eastAsia="宋体" w:hAnsi="Segoe UI" w:cs="Segoe UI"/>
          <w:b/>
          <w:bCs/>
          <w:color w:val="0595BF"/>
          <w:kern w:val="36"/>
          <w:sz w:val="48"/>
          <w:szCs w:val="48"/>
          <w14:ligatures w14:val="none"/>
        </w:rPr>
      </w:pPr>
      <w:r w:rsidRPr="00310F38">
        <w:rPr>
          <w:rFonts w:ascii="Segoe UI" w:eastAsia="宋体" w:hAnsi="Segoe UI" w:cs="Segoe UI"/>
          <w:b/>
          <w:bCs/>
          <w:color w:val="0595BF"/>
          <w:kern w:val="36"/>
          <w:sz w:val="48"/>
          <w:szCs w:val="48"/>
          <w14:ligatures w14:val="none"/>
        </w:rPr>
        <w:br/>
      </w:r>
      <w:r w:rsidRPr="00310F38">
        <w:rPr>
          <w:rFonts w:ascii="Segoe UI" w:eastAsia="宋体" w:hAnsi="Segoe UI" w:cs="Segoe UI"/>
          <w:b/>
          <w:bCs/>
          <w:color w:val="0595BF"/>
          <w:kern w:val="36"/>
          <w:sz w:val="48"/>
          <w:szCs w:val="48"/>
          <w14:ligatures w14:val="none"/>
        </w:rPr>
        <w:t>信号雷达升级：「最近交易热度」</w:t>
      </w:r>
      <w:r w:rsidRPr="00310F38">
        <w:rPr>
          <w:rFonts w:ascii="Segoe UI" w:eastAsia="宋体" w:hAnsi="Segoe UI" w:cs="Segoe UI"/>
          <w:b/>
          <w:bCs/>
          <w:color w:val="0595BF"/>
          <w:kern w:val="36"/>
          <w:sz w:val="48"/>
          <w:szCs w:val="48"/>
          <w14:ligatures w14:val="none"/>
        </w:rPr>
        <w:t>——</w:t>
      </w:r>
      <w:r w:rsidRPr="00310F38">
        <w:rPr>
          <w:rFonts w:ascii="Segoe UI" w:eastAsia="宋体" w:hAnsi="Segoe UI" w:cs="Segoe UI"/>
          <w:b/>
          <w:bCs/>
          <w:color w:val="0595BF"/>
          <w:kern w:val="36"/>
          <w:sz w:val="48"/>
          <w:szCs w:val="48"/>
          <w14:ligatures w14:val="none"/>
        </w:rPr>
        <w:t>给共振标的加一把量与资金的尺子</w:t>
      </w:r>
    </w:p>
    <w:p w14:paraId="153B0F7B" w14:textId="77777777" w:rsidR="00310F38" w:rsidRPr="00310F38" w:rsidRDefault="00310F38" w:rsidP="00310F38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310F38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技术指标很好，但还缺什么？</w:t>
      </w:r>
    </w:p>
    <w:p w14:paraId="15CDA546" w14:textId="77777777" w:rsidR="00310F38" w:rsidRPr="00310F38" w:rsidRDefault="00310F38" w:rsidP="00310F38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在《信号雷达》里，我们已经用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KDJ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、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MACD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、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RSI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、布林带、均线、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DMI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、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CCI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、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ROC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八类指标做共振；后来又加了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估值过滤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，避免在几百倍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PE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里追高。</w:t>
      </w:r>
    </w:p>
    <w:p w14:paraId="0D4A1BC4" w14:textId="77777777" w:rsidR="00310F38" w:rsidRPr="00310F38" w:rsidRDefault="00310F38" w:rsidP="00310F38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但还有一类信息，技术形态本身说得不够透：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这只票最近是真的「有人真金白银在参与」，还是缩量里的自弹自唱？</w:t>
      </w:r>
    </w:p>
    <w:p w14:paraId="6F17DD8E" w14:textId="77777777" w:rsidR="00310F38" w:rsidRPr="00310F38" w:rsidRDefault="00310F38" w:rsidP="00310F38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为此，系统增加了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「最近交易热度评分」（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0–100 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分）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——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不改变你能不能入选（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不参与筛选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），只在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同一批已入选的标的里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，帮你多一个维度：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量与资金是否在「热起来」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。</w:t>
      </w:r>
    </w:p>
    <w:p w14:paraId="019B8900" w14:textId="77777777" w:rsidR="00310F38" w:rsidRPr="00310F38" w:rsidRDefault="00BC0E72" w:rsidP="00310F38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BC0E72">
        <w:rPr>
          <w:rFonts w:ascii="宋体" w:eastAsia="宋体" w:hAnsi="宋体" w:cs="宋体"/>
          <w:noProof/>
          <w:kern w:val="0"/>
          <w:sz w:val="24"/>
        </w:rPr>
        <w:pict w14:anchorId="5487BCF5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46E37494" w14:textId="77777777" w:rsidR="00310F38" w:rsidRPr="00310F38" w:rsidRDefault="00310F38" w:rsidP="00310F38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310F38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分数怎么来的？（当前版本）</w:t>
      </w:r>
    </w:p>
    <w:p w14:paraId="1EFC38B8" w14:textId="77777777" w:rsidR="00310F38" w:rsidRPr="00310F38" w:rsidRDefault="00310F38" w:rsidP="00310F38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总分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0–100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，由三块组成，权重经过一轮优化，更贴近「真实资金关注度」：</w:t>
      </w:r>
    </w:p>
    <w:tbl>
      <w:tblPr>
        <w:tblW w:w="11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658"/>
        <w:gridCol w:w="9535"/>
      </w:tblGrid>
      <w:tr w:rsidR="00310F38" w:rsidRPr="00310F38" w14:paraId="2B2E6DD7" w14:textId="77777777">
        <w:trPr>
          <w:tblHeader/>
        </w:trPr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E7E8E8"/>
            <w:vAlign w:val="center"/>
            <w:hideMark/>
          </w:tcPr>
          <w:p w14:paraId="4D18BFD0" w14:textId="77777777" w:rsidR="00310F38" w:rsidRPr="00310F38" w:rsidRDefault="00310F38" w:rsidP="00310F38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</w:pPr>
            <w:r w:rsidRPr="00310F38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分项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E7E8E8"/>
            <w:vAlign w:val="center"/>
            <w:hideMark/>
          </w:tcPr>
          <w:p w14:paraId="498367A7" w14:textId="77777777" w:rsidR="00310F38" w:rsidRPr="00310F38" w:rsidRDefault="00310F38" w:rsidP="00310F38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</w:pPr>
            <w:r w:rsidRPr="00310F38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权重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E7E8E8"/>
            <w:vAlign w:val="center"/>
            <w:hideMark/>
          </w:tcPr>
          <w:p w14:paraId="512C4A62" w14:textId="77777777" w:rsidR="00310F38" w:rsidRPr="00310F38" w:rsidRDefault="00310F38" w:rsidP="00310F38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</w:pPr>
            <w:r w:rsidRPr="00310F38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在算什么</w:t>
            </w:r>
          </w:p>
        </w:tc>
      </w:tr>
      <w:tr w:rsidR="00310F38" w:rsidRPr="00310F38" w14:paraId="212F68C3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2F389B96" w14:textId="77777777" w:rsidR="00310F38" w:rsidRPr="00310F38" w:rsidRDefault="00310F38" w:rsidP="00310F38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310F38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量趋势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29B59219" w14:textId="77777777" w:rsidR="00310F38" w:rsidRPr="00310F38" w:rsidRDefault="00310F38" w:rsidP="00310F38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310F38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 xml:space="preserve">40 </w:t>
            </w:r>
            <w:r w:rsidRPr="00310F38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分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35B2A34C" w14:textId="77777777" w:rsidR="00310F38" w:rsidRPr="00310F38" w:rsidRDefault="00310F38" w:rsidP="00310F38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310F38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近</w:t>
            </w:r>
            <w:r w:rsidRPr="00310F38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 </w:t>
            </w:r>
            <w:r w:rsidRPr="00310F38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 xml:space="preserve">5 </w:t>
            </w:r>
            <w:r w:rsidRPr="00310F38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日均量</w:t>
            </w:r>
            <w:r w:rsidRPr="00310F38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 xml:space="preserve"> ÷ </w:t>
            </w:r>
            <w:r w:rsidRPr="00310F38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近</w:t>
            </w:r>
            <w:r w:rsidRPr="00310F38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 xml:space="preserve"> 20 </w:t>
            </w:r>
            <w:r w:rsidRPr="00310F38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日均量</w:t>
            </w:r>
            <w:r w:rsidRPr="00310F38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，看短期量能相对中期是否在抬升</w:t>
            </w:r>
          </w:p>
        </w:tc>
      </w:tr>
      <w:tr w:rsidR="00310F38" w:rsidRPr="00310F38" w14:paraId="55C96805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32D2C5A0" w14:textId="77777777" w:rsidR="00310F38" w:rsidRPr="00310F38" w:rsidRDefault="00310F38" w:rsidP="00310F38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310F38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近几日放量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5AF45B39" w14:textId="77777777" w:rsidR="00310F38" w:rsidRPr="00310F38" w:rsidRDefault="00310F38" w:rsidP="00310F38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310F38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 xml:space="preserve">25 </w:t>
            </w:r>
            <w:r w:rsidRPr="00310F38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分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6B5C7A36" w14:textId="77777777" w:rsidR="00310F38" w:rsidRPr="00310F38" w:rsidRDefault="00310F38" w:rsidP="00310F38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310F38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近</w:t>
            </w:r>
            <w:r w:rsidRPr="00310F38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 </w:t>
            </w:r>
            <w:r w:rsidRPr="00310F38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 xml:space="preserve">3 </w:t>
            </w:r>
            <w:r w:rsidRPr="00310F38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日均量</w:t>
            </w:r>
            <w:r w:rsidRPr="00310F38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 xml:space="preserve"> ÷ MA20</w:t>
            </w:r>
            <w:r w:rsidRPr="00310F38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，看最近几天是否相对近期放量（</w:t>
            </w:r>
            <w:r w:rsidRPr="00310F38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不是单日</w:t>
            </w:r>
            <w:r w:rsidRPr="00310F38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，避免「一天拉爆」误导）</w:t>
            </w:r>
          </w:p>
        </w:tc>
      </w:tr>
      <w:tr w:rsidR="00310F38" w:rsidRPr="00310F38" w14:paraId="6ACF507D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2AA87224" w14:textId="77777777" w:rsidR="00310F38" w:rsidRPr="00310F38" w:rsidRDefault="00310F38" w:rsidP="00310F38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310F38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成交活跃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1B2F9F41" w14:textId="77777777" w:rsidR="00310F38" w:rsidRPr="00310F38" w:rsidRDefault="00310F38" w:rsidP="00310F38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310F38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 xml:space="preserve">35 </w:t>
            </w:r>
            <w:r w:rsidRPr="00310F38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分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0CFD41BB" w14:textId="77777777" w:rsidR="00310F38" w:rsidRPr="00310F38" w:rsidRDefault="00310F38" w:rsidP="00310F38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310F38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近</w:t>
            </w:r>
            <w:r w:rsidRPr="00310F38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 </w:t>
            </w:r>
            <w:r w:rsidRPr="00310F38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 xml:space="preserve">5 </w:t>
            </w:r>
            <w:r w:rsidRPr="00310F38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日均成交额</w:t>
            </w:r>
            <w:r w:rsidRPr="00310F38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 xml:space="preserve"> ÷ </w:t>
            </w:r>
            <w:r w:rsidRPr="00310F38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近</w:t>
            </w:r>
            <w:r w:rsidRPr="00310F38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 xml:space="preserve"> 20 </w:t>
            </w:r>
            <w:r w:rsidRPr="00310F38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日均成交额</w:t>
            </w:r>
            <w:r w:rsidRPr="00310F38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，更反映「钱」的参与（对高价股、大票更公平）</w:t>
            </w:r>
          </w:p>
        </w:tc>
      </w:tr>
    </w:tbl>
    <w:p w14:paraId="2E4FB609" w14:textId="77777777" w:rsidR="00310F38" w:rsidRPr="00310F38" w:rsidRDefault="00310F38" w:rsidP="00310F38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lastRenderedPageBreak/>
        <w:t>三者相加后，再做一个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流动性折扣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（见下文），得到最终分数。</w:t>
      </w:r>
    </w:p>
    <w:p w14:paraId="43073D07" w14:textId="77777777" w:rsidR="00310F38" w:rsidRPr="00310F38" w:rsidRDefault="00BC0E72" w:rsidP="00310F38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BC0E72">
        <w:rPr>
          <w:rFonts w:ascii="宋体" w:eastAsia="宋体" w:hAnsi="宋体" w:cs="宋体"/>
          <w:noProof/>
          <w:kern w:val="0"/>
          <w:sz w:val="24"/>
        </w:rPr>
        <w:pict w14:anchorId="2D311F73">
          <v:rect id="_x0000_i1029" style="width:0;height:1.5pt" o:hralign="center" o:hrstd="t" o:hr="t" fillcolor="#a0a0a0" stroked="f"/>
        </w:pict>
      </w:r>
    </w:p>
    <w:p w14:paraId="07BD1382" w14:textId="77777777" w:rsidR="00310F38" w:rsidRPr="00310F38" w:rsidRDefault="00310F38" w:rsidP="00310F38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310F38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这轮优化，到底改了什么？</w:t>
      </w:r>
    </w:p>
    <w:p w14:paraId="7BA20D28" w14:textId="77777777" w:rsidR="00310F38" w:rsidRPr="00310F38" w:rsidRDefault="00310F38" w:rsidP="00310F38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如果一句话概括：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从「粗糙的量比」变成「更稳、更可比、更防骗线」的热度。</w:t>
      </w:r>
    </w:p>
    <w:p w14:paraId="12DFBACF" w14:textId="77777777" w:rsidR="00310F38" w:rsidRPr="00310F38" w:rsidRDefault="00310F38" w:rsidP="00310F38">
      <w:pPr>
        <w:widowControl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</w:pPr>
      <w:r w:rsidRPr="00310F38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 xml:space="preserve">1. </w:t>
      </w:r>
      <w:r w:rsidRPr="00310F38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放量项：单日</w:t>
      </w:r>
      <w:r w:rsidRPr="00310F38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 xml:space="preserve"> → </w:t>
      </w:r>
      <w:r w:rsidRPr="00310F38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近</w:t>
      </w:r>
      <w:r w:rsidRPr="00310F38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 xml:space="preserve"> 3 </w:t>
      </w:r>
      <w:r w:rsidRPr="00310F38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日均量</w:t>
      </w:r>
    </w:p>
    <w:p w14:paraId="2C0E53AB" w14:textId="77777777" w:rsidR="00310F38" w:rsidRPr="00310F38" w:rsidRDefault="00310F38" w:rsidP="00310F38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以前思路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：用「当日量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/ 20 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日均量」容易碰上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单日异常放量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——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一天把分打高，第二天又缩回去。</w:t>
      </w:r>
    </w:p>
    <w:p w14:paraId="3CAC9100" w14:textId="77777777" w:rsidR="00310F38" w:rsidRPr="00310F38" w:rsidRDefault="00310F38" w:rsidP="00310F38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现在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：改用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最近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3 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个交易日的平均成交量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/ MA20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，噪声更小，更贴近「这几天是不是持续在放量」。</w:t>
      </w:r>
    </w:p>
    <w:p w14:paraId="43438A96" w14:textId="77777777" w:rsidR="00310F38" w:rsidRPr="00310F38" w:rsidRDefault="00310F38" w:rsidP="00310F38">
      <w:pPr>
        <w:widowControl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</w:pPr>
      <w:r w:rsidRPr="00310F38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 xml:space="preserve">2. </w:t>
      </w:r>
      <w:r w:rsidRPr="00310F38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量趋势</w:t>
      </w:r>
      <w:r w:rsidRPr="00310F38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 xml:space="preserve"> × </w:t>
      </w:r>
      <w:r w:rsidRPr="00310F38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放量：加上「依赖约束」</w:t>
      </w:r>
    </w:p>
    <w:p w14:paraId="11287150" w14:textId="77777777" w:rsidR="00310F38" w:rsidRPr="00310F38" w:rsidRDefault="00310F38" w:rsidP="00310F38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问题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：有时会出现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短期量趋势还没抬升（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5 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日相对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20 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日仍偏弱），但某一天突然放量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——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形态上像放量，但趋势不配合。</w:t>
      </w:r>
    </w:p>
    <w:p w14:paraId="578FD537" w14:textId="77777777" w:rsidR="00310F38" w:rsidRPr="00310F38" w:rsidRDefault="00310F38" w:rsidP="00310F38">
      <w:pPr>
        <w:widowControl/>
        <w:spacing w:after="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处理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：在「近几日放量」这一项上，先按区间线性打分，再乘以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310F38">
        <w:rPr>
          <w:rFonts w:ascii="Consolas" w:eastAsia="宋体" w:hAnsi="Consolas" w:cs="Consolas"/>
          <w:b/>
          <w:bCs/>
          <w:color w:val="09844F"/>
          <w:kern w:val="0"/>
          <w:sz w:val="20"/>
          <w:szCs w:val="20"/>
          <w:shd w:val="clear" w:color="auto" w:fill="F7F8F8"/>
          <w14:ligatures w14:val="none"/>
        </w:rPr>
        <w:t xml:space="preserve">min(1, </w:t>
      </w:r>
      <w:r w:rsidRPr="00310F38">
        <w:rPr>
          <w:rFonts w:ascii="Consolas" w:eastAsia="宋体" w:hAnsi="Consolas" w:cs="Consolas"/>
          <w:b/>
          <w:bCs/>
          <w:color w:val="09844F"/>
          <w:kern w:val="0"/>
          <w:sz w:val="20"/>
          <w:szCs w:val="20"/>
          <w:shd w:val="clear" w:color="auto" w:fill="F7F8F8"/>
          <w14:ligatures w14:val="none"/>
        </w:rPr>
        <w:t>量趋势比值</w:t>
      </w:r>
      <w:r w:rsidRPr="00310F38">
        <w:rPr>
          <w:rFonts w:ascii="Consolas" w:eastAsia="宋体" w:hAnsi="Consolas" w:cs="Consolas"/>
          <w:b/>
          <w:bCs/>
          <w:color w:val="09844F"/>
          <w:kern w:val="0"/>
          <w:sz w:val="20"/>
          <w:szCs w:val="20"/>
          <w:shd w:val="clear" w:color="auto" w:fill="F7F8F8"/>
          <w14:ligatures w14:val="none"/>
        </w:rPr>
        <w:t>)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。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br/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也就是说：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趋势没抬升时，不会因为偶然几天放量而把「热度」打满分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，避免「没趋势的脉冲量」被过度奖励。</w:t>
      </w:r>
    </w:p>
    <w:p w14:paraId="43F37FF0" w14:textId="77777777" w:rsidR="00310F38" w:rsidRPr="00310F38" w:rsidRDefault="00310F38" w:rsidP="00310F38">
      <w:pPr>
        <w:widowControl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</w:pPr>
      <w:r w:rsidRPr="00310F38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 xml:space="preserve">3. </w:t>
      </w:r>
      <w:r w:rsidRPr="00310F38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量趋势：从「固定阈值」到「历史分位数」（默认）</w:t>
      </w:r>
    </w:p>
    <w:p w14:paraId="6F7FF5AC" w14:textId="77777777" w:rsidR="00310F38" w:rsidRPr="00310F38" w:rsidRDefault="00310F38" w:rsidP="00310F38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不同股票股性差异很大：有的常年量比就在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0.9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～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1.1 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晃，有的动辄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1.3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。用同一套固定区间去卡所有票，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不公平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。</w:t>
      </w:r>
    </w:p>
    <w:p w14:paraId="1B00BF5F" w14:textId="77777777" w:rsidR="00310F38" w:rsidRPr="00310F38" w:rsidRDefault="00310F38" w:rsidP="00310F38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lastRenderedPageBreak/>
        <w:t>现在（默认）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：对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5 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日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/20 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日量比」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这一指标，在约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过去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120 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个交易日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里看它处于什么位置，用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分位数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映射到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0–40 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分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——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同一只股票和自己比历史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，跨股票时也更可比。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br/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若历史样本不足，会自动退回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固定区间线性映射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，保证每天都有分可算。</w:t>
      </w:r>
    </w:p>
    <w:p w14:paraId="06BA6AF8" w14:textId="77777777" w:rsidR="00310F38" w:rsidRPr="00310F38" w:rsidRDefault="00310F38" w:rsidP="00310F38">
      <w:pPr>
        <w:widowControl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</w:pPr>
      <w:r w:rsidRPr="00310F38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 xml:space="preserve">4. </w:t>
      </w:r>
      <w:r w:rsidRPr="00310F38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权重调整：更信「成交额」</w:t>
      </w:r>
    </w:p>
    <w:p w14:paraId="38A65C33" w14:textId="77777777" w:rsidR="00310F38" w:rsidRPr="00310F38" w:rsidRDefault="00310F38" w:rsidP="00310F38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原设想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里量趋势占比偏大；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现版本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把结构调成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40 / 25 / 35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br/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成交额那一块提到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35 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分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，因为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真金白银的成交额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往往比「手数」更能代表资金关注度，尤其对高价股。</w:t>
      </w:r>
    </w:p>
    <w:p w14:paraId="612BDB87" w14:textId="77777777" w:rsidR="00310F38" w:rsidRPr="00310F38" w:rsidRDefault="00310F38" w:rsidP="00310F38">
      <w:pPr>
        <w:widowControl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</w:pPr>
      <w:r w:rsidRPr="00310F38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 xml:space="preserve">5. </w:t>
      </w:r>
      <w:r w:rsidRPr="00310F38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流动性折扣：冷门票不因「异常放量」虚高</w:t>
      </w:r>
    </w:p>
    <w:p w14:paraId="6A91C36D" w14:textId="77777777" w:rsidR="00310F38" w:rsidRPr="00310F38" w:rsidRDefault="00310F38" w:rsidP="00310F38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若一只票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长期日均成交额偏低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，即使某一天量柱突然拉高，也可能是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小盘子、流动性差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下的噪音。</w:t>
      </w:r>
    </w:p>
    <w:p w14:paraId="75031053" w14:textId="77777777" w:rsidR="00310F38" w:rsidRPr="00310F38" w:rsidRDefault="00310F38" w:rsidP="00310F38">
      <w:pPr>
        <w:widowControl/>
        <w:spacing w:after="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处理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：在分项加总之后，整体再乘以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br/>
      </w:r>
      <w:r w:rsidRPr="00310F38">
        <w:rPr>
          <w:rFonts w:ascii="Consolas" w:eastAsia="宋体" w:hAnsi="Consolas" w:cs="Consolas"/>
          <w:b/>
          <w:bCs/>
          <w:color w:val="09844F"/>
          <w:kern w:val="0"/>
          <w:sz w:val="20"/>
          <w:szCs w:val="20"/>
          <w:shd w:val="clear" w:color="auto" w:fill="F7F8F8"/>
          <w14:ligatures w14:val="none"/>
        </w:rPr>
        <w:t xml:space="preserve">min(1, </w:t>
      </w:r>
      <w:r w:rsidRPr="00310F38">
        <w:rPr>
          <w:rFonts w:ascii="Consolas" w:eastAsia="宋体" w:hAnsi="Consolas" w:cs="Consolas"/>
          <w:b/>
          <w:bCs/>
          <w:color w:val="09844F"/>
          <w:kern w:val="0"/>
          <w:sz w:val="20"/>
          <w:szCs w:val="20"/>
          <w:shd w:val="clear" w:color="auto" w:fill="F7F8F8"/>
          <w14:ligatures w14:val="none"/>
        </w:rPr>
        <w:t>近</w:t>
      </w:r>
      <w:r w:rsidRPr="00310F38">
        <w:rPr>
          <w:rFonts w:ascii="Consolas" w:eastAsia="宋体" w:hAnsi="Consolas" w:cs="Consolas"/>
          <w:b/>
          <w:bCs/>
          <w:color w:val="09844F"/>
          <w:kern w:val="0"/>
          <w:sz w:val="20"/>
          <w:szCs w:val="20"/>
          <w:shd w:val="clear" w:color="auto" w:fill="F7F8F8"/>
          <w14:ligatures w14:val="none"/>
        </w:rPr>
        <w:t xml:space="preserve"> 20 </w:t>
      </w:r>
      <w:r w:rsidRPr="00310F38">
        <w:rPr>
          <w:rFonts w:ascii="Consolas" w:eastAsia="宋体" w:hAnsi="Consolas" w:cs="Consolas"/>
          <w:b/>
          <w:bCs/>
          <w:color w:val="09844F"/>
          <w:kern w:val="0"/>
          <w:sz w:val="20"/>
          <w:szCs w:val="20"/>
          <w:shd w:val="clear" w:color="auto" w:fill="F7F8F8"/>
          <w14:ligatures w14:val="none"/>
        </w:rPr>
        <w:t>日平均成交额</w:t>
      </w:r>
      <w:r w:rsidRPr="00310F38">
        <w:rPr>
          <w:rFonts w:ascii="Consolas" w:eastAsia="宋体" w:hAnsi="Consolas" w:cs="Consolas"/>
          <w:b/>
          <w:bCs/>
          <w:color w:val="09844F"/>
          <w:kern w:val="0"/>
          <w:sz w:val="20"/>
          <w:szCs w:val="20"/>
          <w:shd w:val="clear" w:color="auto" w:fill="F7F8F8"/>
          <w14:ligatures w14:val="none"/>
        </w:rPr>
        <w:t xml:space="preserve"> ÷ 1 </w:t>
      </w:r>
      <w:r w:rsidRPr="00310F38">
        <w:rPr>
          <w:rFonts w:ascii="Consolas" w:eastAsia="宋体" w:hAnsi="Consolas" w:cs="Consolas"/>
          <w:b/>
          <w:bCs/>
          <w:color w:val="09844F"/>
          <w:kern w:val="0"/>
          <w:sz w:val="20"/>
          <w:szCs w:val="20"/>
          <w:shd w:val="clear" w:color="auto" w:fill="F7F8F8"/>
          <w14:ligatures w14:val="none"/>
        </w:rPr>
        <w:t>亿元</w:t>
      </w:r>
      <w:r w:rsidRPr="00310F38">
        <w:rPr>
          <w:rFonts w:ascii="Consolas" w:eastAsia="宋体" w:hAnsi="Consolas" w:cs="Consolas"/>
          <w:b/>
          <w:bCs/>
          <w:color w:val="09844F"/>
          <w:kern w:val="0"/>
          <w:sz w:val="20"/>
          <w:szCs w:val="20"/>
          <w:shd w:val="clear" w:color="auto" w:fill="F7F8F8"/>
          <w14:ligatures w14:val="none"/>
        </w:rPr>
        <w:t>)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br/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（与系统里流动性门槛同一量级），让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「冷门票」的热度上限被压低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，减少误导。</w:t>
      </w:r>
    </w:p>
    <w:p w14:paraId="1196374B" w14:textId="77777777" w:rsidR="00310F38" w:rsidRPr="00310F38" w:rsidRDefault="00BC0E72" w:rsidP="00310F38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BC0E72">
        <w:rPr>
          <w:rFonts w:ascii="宋体" w:eastAsia="宋体" w:hAnsi="宋体" w:cs="宋体"/>
          <w:noProof/>
          <w:kern w:val="0"/>
          <w:sz w:val="24"/>
        </w:rPr>
        <w:pict w14:anchorId="699C8B6B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AD3E461" w14:textId="77777777" w:rsidR="00310F38" w:rsidRPr="00310F38" w:rsidRDefault="00310F38" w:rsidP="00310F38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310F38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和「筛选规则」是什么关系？</w:t>
      </w:r>
    </w:p>
    <w:p w14:paraId="3DED368E" w14:textId="77777777" w:rsidR="00310F38" w:rsidRPr="00310F38" w:rsidRDefault="00310F38" w:rsidP="00310F38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再强调一次：</w:t>
      </w:r>
    </w:p>
    <w:p w14:paraId="5052ACD8" w14:textId="77777777" w:rsidR="00310F38" w:rsidRPr="00310F38" w:rsidRDefault="00310F38" w:rsidP="00310F3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最近交易热度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 → 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只对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已通过全部筛选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的标的计算，用于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排序、心里有数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。</w:t>
      </w:r>
    </w:p>
    <w:p w14:paraId="0EBDAA58" w14:textId="77777777" w:rsidR="00310F38" w:rsidRPr="00310F38" w:rsidRDefault="00310F38" w:rsidP="00310F3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不会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因为分低就少给你信号，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也不会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因为分高就放宽技术、估值、流动性等硬条件。</w:t>
      </w:r>
    </w:p>
    <w:p w14:paraId="1D3CBD93" w14:textId="77777777" w:rsidR="00310F38" w:rsidRPr="00310F38" w:rsidRDefault="00310F38" w:rsidP="00310F38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lastRenderedPageBreak/>
        <w:t>定位是：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少而精名单上的「第二眼」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——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先看共振与估值，再用热度感受资金与量能。</w:t>
      </w:r>
    </w:p>
    <w:p w14:paraId="3E416E72" w14:textId="77777777" w:rsidR="00310F38" w:rsidRPr="00310F38" w:rsidRDefault="00BC0E72" w:rsidP="00310F38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BC0E72">
        <w:rPr>
          <w:rFonts w:ascii="宋体" w:eastAsia="宋体" w:hAnsi="宋体" w:cs="宋体"/>
          <w:noProof/>
          <w:kern w:val="0"/>
          <w:sz w:val="24"/>
        </w:rPr>
        <w:pict w14:anchorId="0CBEADD3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6F36CE2C" w14:textId="77777777" w:rsidR="00310F38" w:rsidRPr="00310F38" w:rsidRDefault="00310F38" w:rsidP="00310F38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310F38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小结</w:t>
      </w:r>
    </w:p>
    <w:p w14:paraId="2490681F" w14:textId="77777777" w:rsidR="00310F38" w:rsidRPr="00310F38" w:rsidRDefault="00310F38" w:rsidP="00310F38">
      <w:pPr>
        <w:widowControl/>
        <w:spacing w:after="0" w:line="240" w:lineRule="auto"/>
        <w:rPr>
          <w:rFonts w:ascii="Segoe UI" w:eastAsia="宋体" w:hAnsi="Segoe UI" w:cs="Segoe UI"/>
          <w:color w:val="636363"/>
          <w:kern w:val="0"/>
          <w:sz w:val="24"/>
          <w14:ligatures w14:val="none"/>
        </w:rPr>
      </w:pP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共振解决「形态对不对」，估值解决「贵不贵」，最近交易热度解决「最近有没有人真金白银在折腾」。</w:t>
      </w:r>
    </w:p>
    <w:p w14:paraId="52F72395" w14:textId="77777777" w:rsidR="00310F38" w:rsidRPr="00310F38" w:rsidRDefault="00310F38" w:rsidP="00310F38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三项一起看，比单看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K </w:t>
      </w:r>
      <w:r w:rsidRPr="00310F38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线或单看一天放量，要稳得多。</w:t>
      </w:r>
    </w:p>
    <w:p w14:paraId="6E1CFF6A" w14:textId="77777777" w:rsidR="00310F38" w:rsidRPr="00310F38" w:rsidRDefault="00BC0E72" w:rsidP="00310F38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BC0E72">
        <w:rPr>
          <w:rFonts w:ascii="宋体" w:eastAsia="宋体" w:hAnsi="宋体" w:cs="宋体"/>
          <w:noProof/>
          <w:kern w:val="0"/>
          <w:sz w:val="24"/>
        </w:rPr>
        <w:pict w14:anchorId="1EAFE47E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697F821D" w14:textId="77777777" w:rsidR="00310F38" w:rsidRPr="00310F38" w:rsidRDefault="00310F38" w:rsidP="00310F38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310F38">
        <w:rPr>
          <w:rFonts w:ascii="Segoe UI" w:eastAsia="宋体" w:hAnsi="Segoe UI" w:cs="Segoe UI"/>
          <w:i/>
          <w:iCs/>
          <w:color w:val="333333"/>
          <w:kern w:val="0"/>
          <w:sz w:val="24"/>
          <w14:ligatures w14:val="none"/>
        </w:rPr>
        <w:t>热度分由历史量价统计估算，不构成投资建议。股市有风险，入市需谨慎。</w:t>
      </w:r>
    </w:p>
    <w:p w14:paraId="5BAF6F12" w14:textId="77777777" w:rsidR="00310F38" w:rsidRPr="00310F38" w:rsidRDefault="00BC0E72" w:rsidP="00310F38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BC0E72">
        <w:rPr>
          <w:rFonts w:ascii="宋体" w:eastAsia="宋体" w:hAnsi="宋体" w:cs="宋体"/>
          <w:noProof/>
          <w:kern w:val="0"/>
          <w:sz w:val="24"/>
        </w:rPr>
        <w:pict w14:anchorId="53CC30FB">
          <v:rect id="_x0000_i1025" style="width:0;height:1.5pt" o:hralign="center" o:hrstd="t" o:hr="t" fillcolor="#a0a0a0" stroked="f"/>
        </w:pict>
      </w:r>
    </w:p>
    <w:p w14:paraId="7444EBE3" w14:textId="77777777" w:rsidR="00310F38" w:rsidRPr="00310F38" w:rsidRDefault="00310F38" w:rsidP="00310F38">
      <w:pPr>
        <w:widowControl/>
        <w:spacing w:after="0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#A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股量化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#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技术分析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#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信号雷达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#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量能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#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成交额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#</w:t>
      </w:r>
      <w:r w:rsidRPr="00310F38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选股辅助</w:t>
      </w:r>
    </w:p>
    <w:p w14:paraId="38547D62" w14:textId="77777777" w:rsidR="00310F38" w:rsidRPr="00310F38" w:rsidRDefault="00310F38"/>
    <w:sectPr w:rsidR="00310F38" w:rsidRPr="00310F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2796B"/>
    <w:multiLevelType w:val="multilevel"/>
    <w:tmpl w:val="A28C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638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38"/>
    <w:rsid w:val="000D24B9"/>
    <w:rsid w:val="00310F38"/>
    <w:rsid w:val="00BC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0CF29"/>
  <w15:chartTrackingRefBased/>
  <w15:docId w15:val="{C54D9FE8-411F-ED49-86BB-C066DE3B6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0F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10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10F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F3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F3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F3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F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F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F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0F3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10F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10F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0F3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0F3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0F3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0F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0F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0F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0F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0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0F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0F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0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0F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0F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0F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0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0F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10F38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10F3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310F38"/>
  </w:style>
  <w:style w:type="character" w:styleId="af">
    <w:name w:val="Strong"/>
    <w:basedOn w:val="a0"/>
    <w:uiPriority w:val="22"/>
    <w:qFormat/>
    <w:rsid w:val="00310F38"/>
    <w:rPr>
      <w:b/>
      <w:bCs/>
    </w:rPr>
  </w:style>
  <w:style w:type="character" w:styleId="HTML">
    <w:name w:val="HTML Code"/>
    <w:basedOn w:val="a0"/>
    <w:uiPriority w:val="99"/>
    <w:semiHidden/>
    <w:unhideWhenUsed/>
    <w:rsid w:val="00310F38"/>
    <w:rPr>
      <w:rFonts w:ascii="宋体" w:eastAsia="宋体" w:hAnsi="宋体" w:cs="宋体"/>
      <w:sz w:val="24"/>
      <w:szCs w:val="24"/>
    </w:rPr>
  </w:style>
  <w:style w:type="character" w:styleId="af0">
    <w:name w:val="Emphasis"/>
    <w:basedOn w:val="a0"/>
    <w:uiPriority w:val="20"/>
    <w:qFormat/>
    <w:rsid w:val="00310F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2026-03-23T01:44:00Z</dcterms:created>
  <dcterms:modified xsi:type="dcterms:W3CDTF">2026-03-23T01:45:00Z</dcterms:modified>
</cp:coreProperties>
</file>