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8A"/>
          <w:sz w:val="40"/>
          <w:szCs w:val="40"/>
        </w:rPr>
        <w:t xml:space="preserve">EventFlow / Your Events App</w:t>
      </w:r>
    </w:p>
    <w:p>
      <w:pPr>
        <w:spacing w:after="40"/>
      </w:pPr>
      <w:r>
        <w:rPr>
          <w:color w:val="334155"/>
          <w:sz w:val="28"/>
          <w:szCs w:val="28"/>
        </w:rPr>
        <w:t xml:space="preserve">Enterprise Security &amp; Architecture Audit</w:t>
      </w:r>
    </w:p>
    <w:p>
      <w:pPr>
        <w:spacing w:after="200"/>
      </w:pPr>
      <w:r>
        <w:rPr>
          <w:i/>
          <w:iCs/>
          <w:color w:val="64748B"/>
          <w:sz w:val="22"/>
          <w:szCs w:val="22"/>
        </w:rPr>
        <w:t xml:space="preserve">SOC 2 readiness and third-party penetration-test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June 15,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application (web + worker), production deployment at www.yourevents.app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Auditor role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Senior Software Architect / Security Engineer / DevOps / Code-Quality Auditor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Next.js 14 (App Router), Prisma + PostgreSQL, Stripe Connect, Redis, Railway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Basis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Current production code, verified June 2026; extends the prior June 2026 internal audit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Reader context. </w:t>
      </w:r>
      <w:r>
        <w:rPr>
          <w:b w:val="false"/>
          <w:bCs w:val="false"/>
          <w:i w:val="false"/>
          <w:iCs w:val="false"/>
          <w:color w:val="475569"/>
          <w:sz w:val="19"/>
          <w:szCs w:val="19"/>
        </w:rPr>
        <w:t xml:space="preserve">This application underwent a formal internal audit in June 2026 that remediated 4 Critical, 8 High, 14 Medium, and all Low findings (injection, RBAC, webhook integrity, oversell/concurrency, refund correctness). Those are confirmed closed and are not re-litigated here. This review assesses the current production state and gives particular scrutiny to the large authentication/account/payment-adjacent surface added recently (magic-link auth, attendee accounts, password reset, promo codes, refund-request flow, waitlist) — none of which had been through a formal review. Findings are therefore weighted toward enterprise/compliance readiness rather than basic vulnerability classes, most of which are already handled well.</w:t>
      </w:r>
    </w:p>
    <w:p>
      <w:pPr>
        <w:pStyle w:val="Heading1"/>
        <w:spacing w:after="140" w:before="320"/>
      </w:pPr>
      <w:r>
        <w:rPr>
          <w:b/>
          <w:bCs/>
          <w:color w:val="1F3A8A"/>
          <w:sz w:val="28"/>
          <w:szCs w:val="28"/>
        </w:rPr>
        <w:t xml:space="preserve">1. Executive Summary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is a well-architected, security-conscious codebase, materially stronger than a typical early-stage SaaS. App-layer security fundamentals are largely correct: queries are parameterized through Prisma, RBAC is enforced server-side at every dashboard and API surface, Stripe webhooks are signature-verified and idempotent, secret-bearing tokens are hashed at rest, and the recent auth work uses single-use short-TTL tokens with non-enumerable endpoints.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gaps that matter are not classic vulnerabilities. They are compliance and operational-maturity gaps that a SOC 2 auditor and a penetration-test firm will flag immediately: no MFA, email-only sign-in to any role (including SUPERADMIN), no versioned database migrations in production, zero automated test coverage, no authentication-event audit logging, and no CI security scanning.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55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Overall Health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78 / 100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Strong engineering, live and functional; held back by compliance/test/ops-maturity gaps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80 / 100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App-layer controls strong; missing MFA, session revocation, auth audit logging, automated tests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74 / 100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Consistent patterns, good separation; zero tests, several oversized files, AI-verbose comments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80 / 100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Stateless web + separate worker + Redis; single Postgres, cron-tick worker, no caching/read replicas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82 / 100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Bounded queries, parameterized analytics SQL, sensible includes; minor per-request query overhead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Production-ready for current scale: Yes, with conditions.  SOC 2 / enterprise-ready: Not yet.</w:t>
      </w:r>
    </w:p>
    <w:p>
      <w:pPr>
        <w:pStyle w:val="Heading1"/>
        <w:spacing w:after="140" w:before="320"/>
      </w:pPr>
      <w:r>
        <w:rPr>
          <w:b/>
          <w:bCs/>
          <w:color w:val="1F3A8A"/>
          <w:sz w:val="28"/>
          <w:szCs w:val="28"/>
        </w:rPr>
        <w:t xml:space="preserve">2. Critical &amp; High-Risk Findings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There are no open Critical code-execution, injection, or broken-access-control vulnerabilities — the prior audit closed those and spot-checks confirm they remain fixed. The following High findings are enterprise/compliance-grade.</w:t>
      </w:r>
    </w:p>
    <w:p>
      <w:pPr>
        <w:spacing w:after="40" w:before="200"/>
      </w:pPr>
      <w:r>
        <w:rPr>
          <w:b/>
          <w:bCs/>
          <w:color w:val="0F172A"/>
          <w:sz w:val="22"/>
          <w:szCs w:val="22"/>
        </w:rPr>
        <w:t xml:space="preserve">H-1 — Email-only authentication grants any role, including SUPERADMIN; no MFA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Risk: </w:t>
      </w:r>
      <w:r>
        <w:rPr>
          <w:b/>
          <w:bCs/>
          <w:color w:val="C2410C"/>
          <w:sz w:val="18"/>
          <w:szCs w:val="18"/>
        </w:rPr>
        <w:t xml:space="preserve">High</w:t>
      </w:r>
      <w:r>
        <w:rPr>
          <w:color w:val="475569"/>
          <w:sz w:val="18"/>
          <w:szCs w:val="18"/>
        </w:rPr>
        <w:t xml:space="preserve">   ·   Category: Authentication / Privilege Escalation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19"/>
          <w:szCs w:val="19"/>
        </w:rPr>
        <w:t xml:space="preserve">Impact. </w:t>
      </w: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/auth/verify signs an existing user in at their real role. Because magic-link and password-reset both rely solely on inbox control, compromise of a single email account equals full takeover of an Organizer or SUPERADMIN account — which controls payouts, refunds, attendee PII, and platform-wide admin. There is no second factor anywhere. For a platform moving money via Stripe Connect, this is the single highest-impact risk.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19"/>
          <w:szCs w:val="19"/>
        </w:rPr>
        <w:t xml:space="preserve">Evidence. </w:t>
      </w: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src/app/auth/verify/route.ts (signSession with the found user's real role); no TOTP/WebAuthn implementation exists in src/.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19"/>
          <w:szCs w:val="19"/>
        </w:rPr>
        <w:t xml:space="preserve">Fix. </w:t>
      </w: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Require MFA (TOTP or WebAuthn) for ADMIN/SUPERADMIN and ideally ORGANIZER. Restrict passwordless magic-link sign-in to ATTENDEE accounts only. Add step-up auth for money-movement actions (refunds, Connect changes). Maps to SOC 2 CC6.1.</w:t>
      </w:r>
    </w:p>
    <w:p>
      <w:pPr>
        <w:spacing w:after="40" w:before="200"/>
      </w:pPr>
      <w:r>
        <w:rPr>
          <w:b/>
          <w:bCs/>
          <w:color w:val="0F172A"/>
          <w:sz w:val="22"/>
          <w:szCs w:val="22"/>
        </w:rPr>
        <w:t xml:space="preserve">H-2 — Production schema managed by prisma db push (no versioned migrations)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Risk: </w:t>
      </w:r>
      <w:r>
        <w:rPr>
          <w:b/>
          <w:bCs/>
          <w:color w:val="C2410C"/>
          <w:sz w:val="18"/>
          <w:szCs w:val="18"/>
        </w:rPr>
        <w:t xml:space="preserve">High</w:t>
      </w:r>
      <w:r>
        <w:rPr>
          <w:color w:val="475569"/>
          <w:sz w:val="18"/>
          <w:szCs w:val="18"/>
        </w:rPr>
        <w:t xml:space="preserve">   ·   Category: Database / DevOps / Change Management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19"/>
          <w:szCs w:val="19"/>
        </w:rPr>
        <w:t xml:space="preserve">Impact. </w:t>
      </w: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boot command runs `prisma db push --skip-generate` and there is no prisma/migrations directory. This means no migration history, no reviewable or rollback-able schema-change record, and a real data-loss risk — db push silently alters columns, and a change it deems lossy fails the deploy at boot (already observed in production). SOC 2 CC8.1 requires auditable, reversible change management.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19"/>
          <w:szCs w:val="19"/>
        </w:rPr>
        <w:t xml:space="preserve">Evidence. </w:t>
      </w: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package.json start script; confirmed absence of prisma/migrations.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19"/>
          <w:szCs w:val="19"/>
        </w:rPr>
        <w:t xml:space="preserve">Fix. </w:t>
      </w: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Adopt prisma migrate — generate versioned migrations in development, commit them, deploy with `prisma migrate deploy` (not db push). Keep migration files in version control as the change-audit trail. Prerequisite for SOC 2.</w:t>
      </w:r>
    </w:p>
    <w:p>
      <w:pPr>
        <w:spacing w:after="40" w:before="200"/>
      </w:pPr>
      <w:r>
        <w:rPr>
          <w:b/>
          <w:bCs/>
          <w:color w:val="0F172A"/>
          <w:sz w:val="22"/>
          <w:szCs w:val="22"/>
        </w:rPr>
        <w:t xml:space="preserve">H-3 — Zero automated test coverage on a payments + PII system</w:t>
      </w:r>
    </w:p>
    <w:p>
      <w:pPr>
        <w:spacing w:after="80"/>
      </w:pPr>
      <w:r>
        <w:rPr>
          <w:b/>
          <w:bCs/>
          <w:sz w:val="18"/>
          <w:szCs w:val="18"/>
        </w:rPr>
        <w:t xml:space="preserve">Risk: </w:t>
      </w:r>
      <w:r>
        <w:rPr>
          <w:b/>
          <w:bCs/>
          <w:color w:val="C2410C"/>
          <w:sz w:val="18"/>
          <w:szCs w:val="18"/>
        </w:rPr>
        <w:t xml:space="preserve">High</w:t>
      </w:r>
      <w:r>
        <w:rPr>
          <w:color w:val="475569"/>
          <w:sz w:val="18"/>
          <w:szCs w:val="18"/>
        </w:rPr>
        <w:t xml:space="preserve">   ·   Category: Testing / Change Management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19"/>
          <w:szCs w:val="19"/>
        </w:rPr>
        <w:t xml:space="preserve">Impact. </w:t>
      </w: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There are no unit, integration, or e2e tests (no test runner in devDependencies, no test files). The roadmap's own exit criterion (60% coverage on src/server/*) is unmet. For an app whose pricing, refund/fee math, atomic seat reservation, and RBAC are money-critical, every change ships unverified. SOC 2 treats this as a change-management control failure.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19"/>
          <w:szCs w:val="19"/>
        </w:rPr>
        <w:t xml:space="preserve">Evidence. </w:t>
      </w: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No vitest/jest/playwright in package.json; no *.test.ts or __tests__.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19"/>
          <w:szCs w:val="19"/>
        </w:rPr>
        <w:t xml:space="preserve">Fix. </w:t>
      </w: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Add Vitest for src/server/* (pricing, finance, tickets/seat reservation, refund math) and the auth libs (magic-link, password-reset), plus Playwright for the golden-path e2e. Hit critical-path 60% first, gate CI on it.</w:t>
      </w:r>
    </w:p>
    <w:p>
      <w:pPr>
        <w:pStyle w:val="Heading1"/>
        <w:spacing w:after="140" w:before="320"/>
      </w:pPr>
      <w:r>
        <w:rPr>
          <w:b/>
          <w:bCs/>
          <w:color w:val="1F3A8A"/>
          <w:sz w:val="28"/>
          <w:szCs w:val="28"/>
        </w:rPr>
        <w:t xml:space="preserve">3. Detailed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650"/>
        <w:gridCol w:w="3360"/>
        <w:gridCol w:w="26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A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H-1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AuthN / Priv-esc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Email-only sign-in to any role; no MFA (auth/verify/route.ts)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MFA for staff/admin; magic-link = attendee-only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H-2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DB / DevOps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prisma db push in prod, no versioned migrations (package.json)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Switch to prisma migrate deploy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H-3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Testing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automated tests on payment/PII logic (whole repo)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Vitest on src/server/* + Playwright e2e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M-1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Session mgmt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Password reset / credential change does not revoke existing JWT sessions (~7-day life) (lib/auth.ts)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Add tokenVersion to User; embed in JWT; bump on reset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M-2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Limiter fails open on Redis outage — applies to magic-link/forgot/reset/signin (lib/rate-limit.ts)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Fail-closed (or local fallback) for auth/email endpoints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M-3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Logging / SOC 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audit logging of authentication events (login, magic-link, reset, role change)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Log authN events to AuditLog (actor, IP, UA, outcome)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M-4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Email case mismatch: signup/signin case-sensitive, magic-link lowercases -&gt; duplicate users / sign-in failures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Lowercase-normalize email on all write/lookup paths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M-5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AuthN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account lockout / credential-stuffing defense beyond per-IP rate limit (auth/signin)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Per-account failed-attempt lockout / backoff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M-6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AuthN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Weak password policy: min 8, no breach check, no complexity (signup/reset)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Raise floor; HaveIBeenPwned k-anonymity check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M-7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Supply chain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dependency scanning / SAST in CI (no Dependabot/Snyk/CodeQL)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Enable Dependabot + CodeQL; npm audit gate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M-8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Majors trailing: Next 14-&gt;15, Prisma 5-&gt;7, Stripe 16-&gt;latest, Sentry 8-&gt;9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Plan staged upgrades behind tests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L-1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Low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Container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Docker runs as root (no USER directive) (Dockerfile)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Add non-root USER node in runner stage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L-2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Low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Dead deps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bullmq installed but worker is a cron-tick; pino present but code uses console.* (package.json)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Remove unused deps or adopt them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L-3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Low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Crypto keys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JWT_SECRET signs sessions and QR tickets (issuer-separated, fail-closed) (lib/auth.ts)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Separate keys per token purpose; plan rotation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L-4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Low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Sentry source maps not uploaded -&gt; minified traces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Add SENTRY_AUTH_TOKEN + source-map upload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L-5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Low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Oversized multi-responsibility files (event dashboard page, lib/email.ts)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Extract sections into components/modules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L-6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Low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Addresses/phone/email stored; confirm encryption-at-rest + retention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 PG encryption; add retention/erasure policy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L-7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Low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Accepted risk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QR JWT never expires + token stored plaintext (single-use scan is the control)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Documented and accepted; revisit if QR re-issuance changes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L-8</w:t>
            </w:r>
          </w:p>
        </w:tc>
        <w:tc>
          <w:tcPr>
            <w:tcW w:type="dxa" w:w="1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Low</w:t>
            </w:r>
          </w:p>
        </w:tc>
        <w:tc>
          <w:tcPr>
            <w:tcW w:type="dxa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 redirect (def-in-depth)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publicBase() falls back to Host header if NEXT_PUBLIC_APP_URL unset (set in prod, safe today)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Allowlist host; never trust Host for email/redirect URLs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F3A8A"/>
          <w:sz w:val="24"/>
          <w:szCs w:val="24"/>
        </w:rPr>
        <w:t xml:space="preserve">Category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Injection (SQLi/XSS/Cmd/Path): Strong. Prisma parameterizes; analytics raw SQL uses Prisma.sql / whitelisted tokens; email HTML escapes user input via esc(); CSV export neutralizes formula injection; no child_process/fs user-path usage; no binary file uploads. No findings.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CSRF: Server Actions carry origin checks; session cookie is httpOnly + SameSite=Lax, blocking cross-site cookie-bearing POSTs. Adequate; document as a control.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SSRF: No server-side fetch of user-supplied URLs found. No findings.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IDOR: Spot-checked clean — refund-request and ticket retrieval require the per-row accessToken; account pages scope by session.sub; dashboard subpages use requireRole + orgScope; tokens are 24-byte random, hashed where reusable. No findings.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Secrets: No hardcoded prod secrets; DEV_FALLBACK_SECRET is dev-only and fails closed in production. All real secrets are Railway env.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Sensitive data in logs: Errors log e.message only; tokens/passwords/PII are not logged.</w:t>
      </w:r>
    </w:p>
    <w:p>
      <w:pPr>
        <w:pStyle w:val="Heading1"/>
        <w:spacing w:after="140" w:before="320"/>
      </w:pPr>
      <w:r>
        <w:rPr>
          <w:b/>
          <w:bCs/>
          <w:color w:val="1F3A8A"/>
          <w:sz w:val="28"/>
          <w:szCs w:val="28"/>
        </w:rPr>
        <w:t xml:space="preserve">4. Quick Wins (under one day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Lowercase-normalize email everywhere (signup, signin, magic-link, forgot) — closes M-4. ~1-2 hrs.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Add USER node to the Dockerfile runner stage — closes L-1. ~30 min + redeploy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Enable GitHub Dependabot + CodeQL + npm audit CI gate — closes most of M-7. ~1-2 hrs.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Remove bullmq (and pino if unused) or wire them in — closes L-2. ~30 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Make auth/email rate-limiters fail closed (or in-memory fallback) — narrows M-2. ~2-3 hrs.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Add SENTRY_AUTH_TOKEN + source-map upload — closes L-4. ~1 hr.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Log authentication events to AuditLog (login, magic-link, reset) — starts M-3. ~3-4 hrs.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Raise password floor + HaveIBeenPwned check on set/reset — closes M-6. ~3 hrs.</w:t>
      </w:r>
    </w:p>
    <w:p>
      <w:pPr>
        <w:pStyle w:val="Heading1"/>
        <w:spacing w:after="140" w:before="320"/>
      </w:pPr>
      <w:r>
        <w:rPr>
          <w:b/>
          <w:bCs/>
          <w:color w:val="1F3A8A"/>
          <w:sz w:val="28"/>
          <w:szCs w:val="28"/>
        </w:rPr>
        <w:t xml:space="preserve">5. Technical Debt Report</w:t>
      </w:r>
    </w:p>
    <w:p>
      <w:pPr>
        <w:pStyle w:val="Heading2"/>
        <w:spacing w:after="100" w:before="240"/>
      </w:pPr>
      <w:r>
        <w:rPr>
          <w:b/>
          <w:bCs/>
          <w:color w:val="1F3A8A"/>
          <w:sz w:val="24"/>
          <w:szCs w:val="24"/>
        </w:rPr>
        <w:t xml:space="preserve">High priority (compliance/operational blockers)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No versioned migrations (H-2) — ~3-5 days to introduce prisma migrate, baseline the schema, switch the deploy command.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No automated tests (H-3) — ~10-15 days to reach meaningful critical-path coverage (server logic + auth + golden-path e2e).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No MFA / email-only privilege (H-1) — ~5-8 days for TOTP + enrollment + step-up + restricting magic-link to attendees.</w:t>
      </w:r>
    </w:p>
    <w:p>
      <w:pPr>
        <w:pStyle w:val="Heading2"/>
        <w:spacing w:after="100" w:before="240"/>
      </w:pPr>
      <w:r>
        <w:rPr>
          <w:b/>
          <w:bCs/>
          <w:color w:val="1F3A8A"/>
          <w:sz w:val="24"/>
          <w:szCs w:val="24"/>
        </w:rPr>
        <w:t xml:space="preserve">Medium priority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Session revocation / tokenVersion (M-1) — ~2 days.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Auth-event audit logging (M-3) — ~2 days.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Account lockout + email normalization + password policy (M-4/M-5/M-6) — ~3 days combined.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Dependency-scanning CI + staged major upgrades (M-7/M-8) — ~4-6 days.</w:t>
      </w:r>
    </w:p>
    <w:p>
      <w:pPr>
        <w:pStyle w:val="Heading2"/>
        <w:spacing w:after="100" w:before="240"/>
      </w:pPr>
      <w:r>
        <w:rPr>
          <w:b/>
          <w:bCs/>
          <w:color w:val="1F3A8A"/>
          <w:sz w:val="24"/>
          <w:szCs w:val="24"/>
        </w:rPr>
        <w:t xml:space="preserve">Low priority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File decomposition (L-5), non-root container (L-1), key separation (L-3), source maps (L-4), unused deps (L-2), data-retention policy (L-6) — ~4-6 days combined.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Total estimated remediation: ~6-8 engineer-weeks to reach SOC 2 / pen-test readiness (one mid-to-senior engineer).</w:t>
      </w:r>
    </w:p>
    <w:p>
      <w:pPr>
        <w:pStyle w:val="Heading1"/>
        <w:spacing w:after="140" w:before="320"/>
      </w:pPr>
      <w:r>
        <w:rPr>
          <w:b/>
          <w:bCs/>
          <w:color w:val="1F3A8A"/>
          <w:sz w:val="28"/>
          <w:szCs w:val="28"/>
        </w:rPr>
        <w:t xml:space="preserve">6. 30 / 60 / 90-Day Remediation Plan</w:t>
      </w:r>
    </w:p>
    <w:p>
      <w:pPr>
        <w:pStyle w:val="Heading2"/>
        <w:spacing w:after="100" w:before="240"/>
      </w:pPr>
      <w:r>
        <w:rPr>
          <w:b/>
          <w:bCs/>
          <w:color w:val="1F3A8A"/>
          <w:sz w:val="24"/>
          <w:szCs w:val="24"/>
        </w:rPr>
        <w:t xml:space="preserve">Days 0-30 — Security &amp; stability blockers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H-2: introduce prisma migrate, baseline the prod schema, switch deploy to migrate deploy.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H-1: MFA (TOTP) for ADMIN/SUPERADMIN/ORGANIZER; restrict magic-link to ATTENDEE; step-up on refunds/Connect.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M-1, M-2, M-3: tokenVersion session revocation; fail-closed auth rate limiting; authentication-event audit logging.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Quick wins 1-4, 6 (email normalization, non-root container, Dependabot/CodeQL, dep cleanup, source maps).</w:t>
      </w:r>
    </w:p>
    <w:p>
      <w:pPr>
        <w:pStyle w:val="Heading2"/>
        <w:spacing w:after="100" w:before="240"/>
      </w:pPr>
      <w:r>
        <w:rPr>
          <w:b/>
          <w:bCs/>
          <w:color w:val="1F3A8A"/>
          <w:sz w:val="24"/>
          <w:szCs w:val="24"/>
        </w:rPr>
        <w:t xml:space="preserve">Days 31-60 — Test foundation &amp; hardening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H-3 part 1: Vitest on src/server/* (pricing, finance, tickets/seat reservation, refund math) + auth libs; CI gate.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M-5, M-6: account lockout + password policy / breach check.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M-8: staged dependency upgrades (Stripe, Sentry first; then Prisma 5-&gt;7, Next 14-&gt;15 behind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Data protection: document encryption-at-rest; write retention/erasure (GDPR / SOC 2 CC6.x) policy.</w:t>
      </w:r>
    </w:p>
    <w:p>
      <w:pPr>
        <w:pStyle w:val="Heading2"/>
        <w:spacing w:after="100" w:before="240"/>
      </w:pPr>
      <w:r>
        <w:rPr>
          <w:b/>
          <w:bCs/>
          <w:color w:val="1F3A8A"/>
          <w:sz w:val="24"/>
          <w:szCs w:val="24"/>
        </w:rPr>
        <w:t xml:space="preserve">Days 61-90 — Architecture, performance, debt reduction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H-3 part 2: Playwright golden-path + key role 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Replace cron-tick worker with BullMQ (already a dep) for reliable, observable jobs.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Add caching for public event/listing pages (ISR or Redis); consider read-replica routing for analytics 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Decompose oversized files (L-5); separate signing keys (L-3); finalize logout-everywhere UX.</w:t>
      </w:r>
    </w:p>
    <w:p>
      <w:pPr>
        <w:pStyle w:val="Heading1"/>
        <w:spacing w:after="140" w:before="320"/>
      </w:pPr>
      <w:r>
        <w:rPr>
          <w:b/>
          <w:bCs/>
          <w:color w:val="1F3A8A"/>
          <w:sz w:val="28"/>
          <w:szCs w:val="28"/>
        </w:rPr>
        <w:t xml:space="preserve">7. Architecture, Performance &amp; Quality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Architecture — Strengths.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Clean Next.js App Router layout; clear separation (lib/, server/, route handlers, components); centralized cross-cutting logic (computeTotals for pricing, finance.ts for revenue, effectivePlan/eventEntitlements for gating, orgScope/requireRole for tenancy); separate worker service; consistently-enforced multi-tenant isolation.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Weaknesses.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A few god-files (event dashboard page, email.ts), cron-tick worker instead of a real queue, no caching layer. Code-quality score: 7.5/10 — readable, consistently named, low duplication, well-commented (occasionally over-commented); main detractor is the absence of tests and a few high-complexity files.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Performance.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Hot paths use bounded queries with appropriate includes; analytics use parameterized raw SQL with adaptive bucketing; atomic seat reservation is concurrency-proven. Minor overhead: the account layout adds 1-2 extra per-request queries; no public-page caching. No N+1 patterns observed in critical paths. No high-impact bottlenecks.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Database.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Well-normalized with correct relations and indexes on all hot lookups (tokenHash unique, (eventId,status), email, FK indexes on new models). Primary DB finding is process, not schema: no migrations (H-2). Secondary: confirm encryption-at-rest + retention (L-6).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AI-generated code detection.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codebase is substantially AI-generated and shows it in uniformity — consistent naming, comment density, error-handling idioms, and security patterns. This is a strength for consistency but carries two risks: plausible-but-unverified logic ships without tests (reinforces H-3), and verbose comments can drift from code. The code does NOT show typical AI failure modes (copy-pasted insecure snippets, inconsistent auth, dead scaffolding) — it is notably disciplined. Mitigation is exactly H-3: tests to lock in behavior.</w:t>
      </w:r>
    </w:p>
    <w:p>
      <w:pPr>
        <w:pStyle w:val="Heading1"/>
        <w:spacing w:after="140" w:before="320"/>
      </w:pPr>
      <w:r>
        <w:rPr>
          <w:b/>
          <w:bCs/>
          <w:color w:val="1F3A8A"/>
          <w:sz w:val="28"/>
          <w:szCs w:val="28"/>
        </w:rPr>
        <w:t xml:space="preserve">8. Final Verdict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Is this application production-ready?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For its current stage (live SaaS, real payments): Yes — app-layer security fundamentals are sound and the prior audit's criticals/highs are closed.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For SOC 2 certification and a clean third-party pen test: Not yet — the gaps are well-defined and remediable in ~6-8 engineer-weeks.</w:t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Overall risk assessment: Moderate.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No open remote-exploitation vulnerability. Residual risk concentrates in account-takeover via email compromise of a high-privilege account (no MFA), operational change-management (no migrations, no tests), and compliance observability (no auth audit logging). None is actively bleeding, but each is what an auditor or pen-tester will lead with.</w:t>
      </w:r>
    </w:p>
    <w:p>
      <w:pPr>
        <w:pStyle w:val="Heading2"/>
        <w:spacing w:after="100" w:before="240"/>
      </w:pPr>
      <w:r>
        <w:rPr>
          <w:b/>
          <w:bCs/>
          <w:color w:val="1F3A8A"/>
          <w:sz w:val="24"/>
          <w:szCs w:val="24"/>
        </w:rPr>
        <w:t xml:space="preserve">Top 10 recommendations (priority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Add MFA for staff/admin and restrict magic-link to attendees (H-1).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Switch production to versioned prisma migrate (H-2).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Build automated tests for pricing, refunds, seat-reservation, and auth (H-3).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Revoke sessions on credential change via tokenVersion (M-1).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Audit-log authentication events (M-3).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Make auth rate-limiting fail closed (M-2).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Normalize email case on all auth paths (M-4).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Add CI dependency/SAST scanning (M-7).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Account lockout + stronger password policy (M-5/M-6).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Non-root container, source-map upload, remove unused deps (L-1/L-4/L-2).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20" w:before="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Estimated engineering effort to fully remediate: ~6-8 engineer-weeks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(one mid-to-senior engineer), front-loaded with the three High findings in the first 30 days.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EventFlow Security &amp; Architecture Audit — Confidential  · 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2026-06-15T16:50:07.205Z</dcterms:created>
  <dcterms:modified xsi:type="dcterms:W3CDTF">2026-06-15T16:50:07.208Z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