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8A"/>
          <w:sz w:val="44"/>
          <w:szCs w:val="44"/>
        </w:rPr>
        <w:t xml:space="preserve">YourEvents.app vs. Eventbrite</w:t>
      </w:r>
    </w:p>
    <w:p>
      <w:pPr>
        <w:spacing w:after="40"/>
      </w:pPr>
      <w:r>
        <w:rPr>
          <w:color w:val="475569"/>
          <w:sz w:val="26"/>
          <w:szCs w:val="26"/>
        </w:rPr>
        <w:t xml:space="preserve">A Side-by-Side Comparison for Event Organizers</w:t>
      </w:r>
    </w:p>
    <w:p>
      <w:pPr>
        <w:spacing w:after="240"/>
      </w:pPr>
      <w:r>
        <w:rPr>
          <w:i/>
          <w:iCs/>
          <w:color w:val="94A3B8"/>
          <w:sz w:val="20"/>
          <w:szCs w:val="20"/>
        </w:rPr>
        <w:t xml:space="preserve">Prepared June 14, 2026</w:t>
      </w:r>
    </w:p>
    <w:p>
      <w:pPr>
        <w:pStyle w:val="Heading1"/>
        <w:spacing w:after="160" w:before="320"/>
      </w:pPr>
      <w:r>
        <w:rPr>
          <w:b/>
          <w:bCs/>
          <w:color w:val="1F3A8A"/>
          <w:sz w:val="30"/>
          <w:szCs w:val="30"/>
        </w:rPr>
        <w:t xml:space="preserve">Executive Summary</w:t>
      </w:r>
    </w:p>
    <w:p>
      <w:pPr>
        <w:spacing w:after="120" w:before="0"/>
      </w:pPr>
      <w:r>
        <w:rPr>
          <w:b w:val="false"/>
          <w:bCs w:val="false"/>
          <w:color w:val="1E293B"/>
          <w:sz w:val="22"/>
          <w:szCs w:val="22"/>
        </w:rPr>
        <w:t xml:space="preserve">YourEvents.app is a modern, white-label event registration and ticketing platform built for organizers who want to own their brand, keep more of their revenue, and give attendees a first-class experience from registration through check-in.</w:t>
      </w:r>
    </w:p>
    <w:p>
      <w:pPr>
        <w:spacing w:after="120" w:before="0"/>
      </w:pPr>
      <w:r>
        <w:rPr>
          <w:b w:val="false"/>
          <w:bCs w:val="false"/>
          <w:color w:val="1E293B"/>
          <w:sz w:val="22"/>
          <w:szCs w:val="22"/>
        </w:rPr>
        <w:t xml:space="preserve">This document compares YourEvents.app with Eventbrite across the dimensions that matter most to organizers - cost, branding, attendee experience, and operational features - and is honest about where each platform fits best. In short: choose Eventbrite when your goal is to be discovered by an audience you do not yet have; choose YourEvents.app when you bring your own audience and want lower fees, full brand control, and a better attendee experience.</w:t>
      </w:r>
    </w:p>
    <w:p>
      <w:pPr>
        <w:pStyle w:val="Heading1"/>
        <w:spacing w:after="160" w:before="320"/>
      </w:pPr>
      <w:r>
        <w:rPr>
          <w:b/>
          <w:bCs/>
          <w:color w:val="1F3A8A"/>
          <w:sz w:val="30"/>
          <w:szCs w:val="30"/>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300"/>
        <w:gridCol w:w="3300"/>
      </w:tblGrid>
      <w:tr>
        <w:trPr>
          <w:tblHeader/>
        </w:trPr>
        <w:tc>
          <w:tcPr>
            <w:tcW w:type="dxa" w:w="2760"/>
            <w:tcBorders>
              <w:top w:val="single" w:color="CBD5E1" w:sz="1"/>
              <w:left w:val="single" w:color="CBD5E1" w:sz="1"/>
              <w:bottom w:val="single" w:color="CBD5E1" w:sz="1"/>
              <w:right w:val="single" w:color="CBD5E1" w:sz="1"/>
            </w:tcBorders>
            <w:shd w:fill="1F3A8A" w:val="clear"/>
            <w:tcMar>
              <w:top w:type="dxa" w:w="80"/>
              <w:left w:type="dxa" w:w="120"/>
              <w:bottom w:type="dxa" w:w="80"/>
              <w:right w:type="dxa" w:w="120"/>
            </w:tcMar>
          </w:tcPr>
          <w:p>
            <w:pPr>
              <w:spacing w:after="0"/>
              <w:jc w:val="left"/>
            </w:pPr>
            <w:r>
              <w:rPr>
                <w:b/>
                <w:bCs/>
                <w:color w:val="FFFFFF"/>
                <w:sz w:val="20"/>
                <w:szCs w:val="20"/>
              </w:rPr>
              <w:t xml:space="preserve">Dimension</w:t>
            </w:r>
          </w:p>
        </w:tc>
        <w:tc>
          <w:tcPr>
            <w:tcW w:type="dxa" w:w="3300"/>
            <w:tcBorders>
              <w:top w:val="single" w:color="CBD5E1" w:sz="1"/>
              <w:left w:val="single" w:color="CBD5E1" w:sz="1"/>
              <w:bottom w:val="single" w:color="CBD5E1" w:sz="1"/>
              <w:right w:val="single" w:color="CBD5E1" w:sz="1"/>
            </w:tcBorders>
            <w:shd w:fill="1F3A8A" w:val="clear"/>
            <w:tcMar>
              <w:top w:type="dxa" w:w="80"/>
              <w:left w:type="dxa" w:w="120"/>
              <w:bottom w:type="dxa" w:w="80"/>
              <w:right w:type="dxa" w:w="120"/>
            </w:tcMar>
          </w:tcPr>
          <w:p>
            <w:pPr>
              <w:spacing w:after="0"/>
              <w:jc w:val="left"/>
            </w:pPr>
            <w:r>
              <w:rPr>
                <w:b/>
                <w:bCs/>
                <w:color w:val="FFFFFF"/>
                <w:sz w:val="20"/>
                <w:szCs w:val="20"/>
              </w:rPr>
              <w:t xml:space="preserve">YourEvents.app</w:t>
            </w:r>
          </w:p>
        </w:tc>
        <w:tc>
          <w:tcPr>
            <w:tcW w:type="dxa" w:w="3300"/>
            <w:tcBorders>
              <w:top w:val="single" w:color="CBD5E1" w:sz="1"/>
              <w:left w:val="single" w:color="CBD5E1" w:sz="1"/>
              <w:bottom w:val="single" w:color="CBD5E1" w:sz="1"/>
              <w:right w:val="single" w:color="CBD5E1" w:sz="1"/>
            </w:tcBorders>
            <w:shd w:fill="1F3A8A" w:val="clear"/>
            <w:tcMar>
              <w:top w:type="dxa" w:w="80"/>
              <w:left w:type="dxa" w:w="120"/>
              <w:bottom w:type="dxa" w:w="80"/>
              <w:right w:type="dxa" w:w="120"/>
            </w:tcMar>
          </w:tcPr>
          <w:p>
            <w:pPr>
              <w:spacing w:after="0"/>
              <w:jc w:val="left"/>
            </w:pPr>
            <w:r>
              <w:rPr>
                <w:b/>
                <w:bCs/>
                <w:color w:val="FFFFFF"/>
                <w:sz w:val="20"/>
                <w:szCs w:val="20"/>
              </w:rPr>
              <w:t xml:space="preserve">Eventbrite</w:t>
            </w:r>
          </w:p>
        </w:tc>
      </w:tr>
      <w:tr>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bCs/>
                <w:color w:val="1E293B"/>
                <w:sz w:val="20"/>
                <w:szCs w:val="20"/>
              </w:rPr>
              <w:t xml:space="preserve">Platform fee</w:t>
            </w:r>
          </w:p>
        </w:tc>
        <w:tc>
          <w:tcPr>
            <w:tcW w:type="dxa" w:w="3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Flat 4.5% per transaction, all-in</w:t>
            </w:r>
          </w:p>
        </w:tc>
        <w:tc>
          <w:tcPr>
            <w:tcW w:type="dxa" w:w="3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Service fee 3.7% + $1.79/ticket, plus 2.9% payment processing (published US rates)</w:t>
            </w:r>
          </w:p>
        </w:tc>
      </w:tr>
      <w:tr>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bCs/>
                <w:color w:val="1E293B"/>
                <w:sz w:val="20"/>
                <w:szCs w:val="20"/>
              </w:rPr>
              <w:t xml:space="preserve">Who pays the fee</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Your choice - pass to the attendee or absorb it</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Typically added on top of the buyer's price</w:t>
            </w:r>
          </w:p>
        </w:tc>
      </w:tr>
      <w:tr>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bCs/>
                <w:color w:val="1E293B"/>
                <w:sz w:val="20"/>
                <w:szCs w:val="20"/>
              </w:rPr>
              <w:t xml:space="preserve">Branding</w:t>
            </w:r>
          </w:p>
        </w:tc>
        <w:tc>
          <w:tcPr>
            <w:tcW w:type="dxa" w:w="3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Fully white-label: your logo, colors, and event pages</w:t>
            </w:r>
          </w:p>
        </w:tc>
        <w:tc>
          <w:tcPr>
            <w:tcW w:type="dxa" w:w="3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Eventbrite-branded with limited customization</w:t>
            </w:r>
          </w:p>
        </w:tc>
      </w:tr>
      <w:tr>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bCs/>
                <w:color w:val="1E293B"/>
                <w:sz w:val="20"/>
                <w:szCs w:val="20"/>
              </w:rPr>
              <w:t xml:space="preserve">Branded organizer page</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Your own space at /o/your-org</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An Eventbrite profile page</w:t>
            </w:r>
          </w:p>
        </w:tc>
      </w:tr>
      <w:tr>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bCs/>
                <w:color w:val="1E293B"/>
                <w:sz w:val="20"/>
                <w:szCs w:val="20"/>
              </w:rPr>
              <w:t xml:space="preserve">Payouts</w:t>
            </w:r>
          </w:p>
        </w:tc>
        <w:tc>
          <w:tcPr>
            <w:tcW w:type="dxa" w:w="3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Direct to your bank via Stripe Connect</w:t>
            </w:r>
          </w:p>
        </w:tc>
        <w:tc>
          <w:tcPr>
            <w:tcW w:type="dxa" w:w="3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Eventbrite-managed payouts</w:t>
            </w:r>
          </w:p>
        </w:tc>
      </w:tr>
      <w:tr>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bCs/>
                <w:color w:val="1E293B"/>
                <w:sz w:val="20"/>
                <w:szCs w:val="20"/>
              </w:rPr>
              <w:t xml:space="preserve">Attendee accounts</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Passwordless sign-in with a personal dashboard of all their events</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Marketplace-wide Eventbrite account</w:t>
            </w:r>
          </w:p>
        </w:tc>
      </w:tr>
      <w:tr>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bCs/>
                <w:color w:val="1E293B"/>
                <w:sz w:val="20"/>
                <w:szCs w:val="20"/>
              </w:rPr>
              <w:t xml:space="preserve">Waitlist</w:t>
            </w:r>
          </w:p>
        </w:tc>
        <w:tc>
          <w:tcPr>
            <w:tcW w:type="dxa" w:w="3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Auto-promotion, reserved seat via secure link, self-service leave</w:t>
            </w:r>
          </w:p>
        </w:tc>
        <w:tc>
          <w:tcPr>
            <w:tcW w:type="dxa" w:w="3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Available, more limited</w:t>
            </w:r>
          </w:p>
        </w:tc>
      </w:tr>
      <w:tr>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bCs/>
                <w:color w:val="1E293B"/>
                <w:sz w:val="20"/>
                <w:szCs w:val="20"/>
              </w:rPr>
              <w:t xml:space="preserve">Refund management</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Net (fee-protected) and full refunds; single or in bulk</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Manual; organizer typically absorbs fees</w:t>
            </w:r>
          </w:p>
        </w:tc>
      </w:tr>
      <w:tr>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bCs/>
                <w:color w:val="1E293B"/>
                <w:sz w:val="20"/>
                <w:szCs w:val="20"/>
              </w:rPr>
              <w:t xml:space="preserve">Customer-initiated refunds</w:t>
            </w:r>
          </w:p>
        </w:tc>
        <w:tc>
          <w:tcPr>
            <w:tcW w:type="dxa" w:w="3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Built-in request flow with organizer review and email updates</w:t>
            </w:r>
          </w:p>
        </w:tc>
        <w:tc>
          <w:tcPr>
            <w:tcW w:type="dxa" w:w="3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Limited / policy-based</w:t>
            </w:r>
          </w:p>
        </w:tc>
      </w:tr>
      <w:tr>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bCs/>
                <w:color w:val="1E293B"/>
                <w:sz w:val="20"/>
                <w:szCs w:val="20"/>
              </w:rPr>
              <w:t xml:space="preserve">Vendor &amp; sponsor booths</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Application, approval, and payment-link workflow</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Not offered</w:t>
            </w:r>
          </w:p>
        </w:tc>
      </w:tr>
      <w:tr>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bCs/>
                <w:color w:val="1E293B"/>
                <w:sz w:val="20"/>
                <w:szCs w:val="20"/>
              </w:rPr>
              <w:t xml:space="preserve">Check-in</w:t>
            </w:r>
          </w:p>
        </w:tc>
        <w:tc>
          <w:tcPr>
            <w:tcW w:type="dxa" w:w="3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QR tickets, scanner, and manual entry</w:t>
            </w:r>
          </w:p>
        </w:tc>
        <w:tc>
          <w:tcPr>
            <w:tcW w:type="dxa" w:w="3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App-based check-in</w:t>
            </w:r>
          </w:p>
        </w:tc>
      </w:tr>
      <w:tr>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bCs/>
                <w:color w:val="1E293B"/>
                <w:sz w:val="20"/>
                <w:szCs w:val="20"/>
              </w:rPr>
              <w:t xml:space="preserve">Promo codes &amp; early-bird</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Included</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Included (higher tiers)</w:t>
            </w:r>
          </w:p>
        </w:tc>
      </w:tr>
      <w:tr>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bCs/>
                <w:color w:val="1E293B"/>
                <w:sz w:val="20"/>
                <w:szCs w:val="20"/>
              </w:rPr>
              <w:t xml:space="preserve">Email &amp; reminders</w:t>
            </w:r>
          </w:p>
        </w:tc>
        <w:tc>
          <w:tcPr>
            <w:tcW w:type="dxa" w:w="3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Confirmations, scheduled reminders, campaigns, refund and waitlist notices</w:t>
            </w:r>
          </w:p>
        </w:tc>
        <w:tc>
          <w:tcPr>
            <w:tcW w:type="dxa" w:w="3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Included</w:t>
            </w:r>
          </w:p>
        </w:tc>
      </w:tr>
      <w:tr>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bCs/>
                <w:color w:val="1E293B"/>
                <w:sz w:val="20"/>
                <w:szCs w:val="20"/>
              </w:rPr>
              <w:t xml:space="preserve">Data &amp; export</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Full CSV export including contact and address details</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Export available; audience tied to the marketplace</w:t>
            </w:r>
          </w:p>
        </w:tc>
      </w:tr>
      <w:tr>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bCs/>
                <w:color w:val="1E293B"/>
                <w:sz w:val="20"/>
                <w:szCs w:val="20"/>
              </w:rPr>
              <w:t xml:space="preserve">Discovery marketplace</w:t>
            </w:r>
          </w:p>
        </w:tc>
        <w:tc>
          <w:tcPr>
            <w:tcW w:type="dxa" w:w="3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None - you bring your audience</w:t>
            </w:r>
          </w:p>
        </w:tc>
        <w:tc>
          <w:tcPr>
            <w:tcW w:type="dxa" w:w="33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Large public marketplace for discovery</w:t>
            </w:r>
          </w:p>
        </w:tc>
      </w:tr>
    </w:tbl>
    <w:p>
      <w:pPr>
        <w:pStyle w:val="Heading1"/>
        <w:spacing w:after="160" w:before="320"/>
      </w:pPr>
      <w:r>
        <w:rPr>
          <w:b/>
          <w:bCs/>
          <w:color w:val="1F3A8A"/>
          <w:sz w:val="30"/>
          <w:szCs w:val="30"/>
        </w:rPr>
        <w:t xml:space="preserve">The Cost Difference</w:t>
      </w:r>
    </w:p>
    <w:p>
      <w:pPr>
        <w:spacing w:after="120" w:before="0"/>
      </w:pPr>
      <w:r>
        <w:rPr>
          <w:b w:val="false"/>
          <w:bCs w:val="false"/>
          <w:color w:val="1E293B"/>
          <w:sz w:val="22"/>
          <w:szCs w:val="22"/>
        </w:rPr>
        <w:t xml:space="preserve">The single biggest difference between the two platforms is what you pay to use them. YourEvents.app charges one transparent 4.5% per transaction with no per-ticket add-on. Eventbrite layers a percentage service fee, a flat per-ticket fee, and a separate payment-processing fee on top of one another.</w:t>
      </w:r>
    </w:p>
    <w:p>
      <w:pPr>
        <w:spacing w:after="120" w:before="0"/>
      </w:pPr>
      <w:r>
        <w:rPr>
          <w:b/>
          <w:bCs/>
          <w:color w:val="1E293B"/>
          <w:sz w:val="22"/>
          <w:szCs w:val="22"/>
        </w:rPr>
        <w:t xml:space="preserve">Worked example: 200 tickets at $50 each ($10,000 gross).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CBD5E1" w:sz="1"/>
              <w:left w:val="single" w:color="CBD5E1" w:sz="1"/>
              <w:bottom w:val="single" w:color="CBD5E1" w:sz="1"/>
              <w:right w:val="single" w:color="CBD5E1" w:sz="1"/>
            </w:tcBorders>
            <w:shd w:fill="1F3A8A" w:val="clear"/>
            <w:tcMar>
              <w:top w:type="dxa" w:w="80"/>
              <w:left w:type="dxa" w:w="120"/>
              <w:bottom w:type="dxa" w:w="80"/>
              <w:right w:type="dxa" w:w="120"/>
            </w:tcMar>
          </w:tcPr>
          <w:p>
            <w:pPr>
              <w:spacing w:after="0"/>
              <w:jc w:val="left"/>
            </w:pPr>
            <w:r>
              <w:rPr>
                <w:b/>
                <w:bCs/>
                <w:color w:val="FFFFFF"/>
                <w:sz w:val="20"/>
                <w:szCs w:val="20"/>
              </w:rPr>
              <w:t xml:space="preserve">Metric</w:t>
            </w:r>
          </w:p>
        </w:tc>
        <w:tc>
          <w:tcPr>
            <w:tcW w:type="dxa" w:w="3000"/>
            <w:tcBorders>
              <w:top w:val="single" w:color="CBD5E1" w:sz="1"/>
              <w:left w:val="single" w:color="CBD5E1" w:sz="1"/>
              <w:bottom w:val="single" w:color="CBD5E1" w:sz="1"/>
              <w:right w:val="single" w:color="CBD5E1" w:sz="1"/>
            </w:tcBorders>
            <w:shd w:fill="1F3A8A" w:val="clear"/>
            <w:tcMar>
              <w:top w:type="dxa" w:w="80"/>
              <w:left w:type="dxa" w:w="120"/>
              <w:bottom w:type="dxa" w:w="80"/>
              <w:right w:type="dxa" w:w="120"/>
            </w:tcMar>
          </w:tcPr>
          <w:p>
            <w:pPr>
              <w:spacing w:after="0"/>
              <w:jc w:val="left"/>
            </w:pPr>
            <w:r>
              <w:rPr>
                <w:b/>
                <w:bCs/>
                <w:color w:val="FFFFFF"/>
                <w:sz w:val="20"/>
                <w:szCs w:val="20"/>
              </w:rPr>
              <w:t xml:space="preserve">YourEvents.app</w:t>
            </w:r>
          </w:p>
        </w:tc>
        <w:tc>
          <w:tcPr>
            <w:tcW w:type="dxa" w:w="3000"/>
            <w:tcBorders>
              <w:top w:val="single" w:color="CBD5E1" w:sz="1"/>
              <w:left w:val="single" w:color="CBD5E1" w:sz="1"/>
              <w:bottom w:val="single" w:color="CBD5E1" w:sz="1"/>
              <w:right w:val="single" w:color="CBD5E1" w:sz="1"/>
            </w:tcBorders>
            <w:shd w:fill="1F3A8A" w:val="clear"/>
            <w:tcMar>
              <w:top w:type="dxa" w:w="80"/>
              <w:left w:type="dxa" w:w="120"/>
              <w:bottom w:type="dxa" w:w="80"/>
              <w:right w:type="dxa" w:w="120"/>
            </w:tcMar>
          </w:tcPr>
          <w:p>
            <w:pPr>
              <w:spacing w:after="0"/>
              <w:jc w:val="left"/>
            </w:pPr>
            <w:r>
              <w:rPr>
                <w:b/>
                <w:bCs/>
                <w:color w:val="FFFFFF"/>
                <w:sz w:val="20"/>
                <w:szCs w:val="20"/>
              </w:rPr>
              <w:t xml:space="preserve">Eventbrite (published rates)</w:t>
            </w:r>
          </w:p>
        </w:tc>
      </w:tr>
      <w:tr>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bCs/>
                <w:color w:val="1E293B"/>
                <w:sz w:val="20"/>
                <w:szCs w:val="20"/>
              </w:rPr>
              <w:t xml:space="preserve">Platform cost per $50 ticket</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$2.25</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about $5.09</w:t>
            </w:r>
          </w:p>
        </w:tc>
      </w:tr>
      <w:tr>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bCs/>
                <w:color w:val="1E293B"/>
                <w:sz w:val="20"/>
                <w:szCs w:val="20"/>
              </w:rPr>
              <w:t xml:space="preserve">Total fees on 200 tickets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$450</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about $1,018</w:t>
            </w:r>
          </w:p>
        </w:tc>
      </w:tr>
      <w:tr>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bCs/>
                <w:color w:val="1E293B"/>
                <w:sz w:val="20"/>
                <w:szCs w:val="20"/>
              </w:rPr>
              <w:t xml:space="preserve">You keep</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$9,550</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jc w:val="left"/>
            </w:pPr>
            <w:r>
              <w:rPr>
                <w:b w:val="false"/>
                <w:bCs w:val="false"/>
                <w:color w:val="1E293B"/>
                <w:sz w:val="20"/>
                <w:szCs w:val="20"/>
              </w:rPr>
              <w:t xml:space="preserve">about $8,982</w:t>
            </w:r>
          </w:p>
        </w:tc>
      </w:tr>
      <w:tr>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bCs/>
                <w:color w:val="1E293B"/>
                <w:sz w:val="20"/>
                <w:szCs w:val="20"/>
              </w:rPr>
              <w:t xml:space="preserve">Your advantage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$568 saved on this one event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0"/>
              <w:jc w:val="left"/>
            </w:pPr>
            <w:r>
              <w:rPr>
                <w:b w:val="false"/>
                <w:bCs w:val="false"/>
                <w:color w:val="1E293B"/>
                <w:sz w:val="20"/>
                <w:szCs w:val="20"/>
              </w:rPr>
              <w:t xml:space="preserve">-</w:t>
            </w:r>
          </w:p>
        </w:tc>
      </w:tr>
    </w:tbl>
    <w:p>
      <w:pPr>
        <w:spacing w:after="120" w:before="160"/>
      </w:pPr>
      <w:r>
        <w:rPr>
          <w:b/>
          <w:bCs/>
          <w:sz w:val="22"/>
          <w:szCs w:val="22"/>
        </w:rPr>
        <w:t xml:space="preserve">Who feels the fee matters too. </w:t>
      </w:r>
      <w:r>
        <w:rPr>
          <w:sz w:val="22"/>
          <w:szCs w:val="22"/>
        </w:rPr>
        <w:t xml:space="preserve">On Eventbrite, fees are usually added to the buyer's total, so a $50 ticket can cost the attendee around $55 - which can suppress conversion. YourEvents.app lets you choose to absorb the 4.5% or pass it through, so you control the price your attendees actually see.</w:t>
      </w:r>
    </w:p>
    <w:p>
      <w:pPr>
        <w:pStyle w:val="Heading1"/>
        <w:spacing w:after="160" w:before="320"/>
      </w:pPr>
      <w:r>
        <w:rPr>
          <w:b/>
          <w:bCs/>
          <w:color w:val="1F3A8A"/>
          <w:sz w:val="30"/>
          <w:szCs w:val="30"/>
        </w:rPr>
        <w:t xml:space="preserve">Where YourEvents.app Stands Out</w:t>
      </w:r>
    </w:p>
    <w:p>
      <w:pPr>
        <w:pStyle w:val="Heading2"/>
        <w:spacing w:after="120" w:before="240"/>
      </w:pPr>
      <w:r>
        <w:rPr>
          <w:b/>
          <w:bCs/>
          <w:color w:val="1F3A8A"/>
          <w:sz w:val="26"/>
          <w:szCs w:val="26"/>
        </w:rPr>
        <w:t xml:space="preserve">Your Brand, Not Ours</w:t>
      </w:r>
    </w:p>
    <w:p>
      <w:pPr>
        <w:spacing w:after="120" w:before="0"/>
      </w:pPr>
      <w:r>
        <w:rPr>
          <w:b w:val="false"/>
          <w:bCs w:val="false"/>
          <w:color w:val="1E293B"/>
          <w:sz w:val="22"/>
          <w:szCs w:val="22"/>
        </w:rPr>
        <w:t xml:space="preserve">On Eventbrite, your event lives on Eventbrite's domain, wrapped in Eventbrite's branding, surrounded by links to thousands of other events. On YourEvents.app, every event lives in your own branded space - your logo, your colors, your organization page - so attendees experience your brand from start to finish.</w:t>
      </w:r>
    </w:p>
    <w:p>
      <w:pPr>
        <w:pStyle w:val="Heading2"/>
        <w:spacing w:after="120" w:before="240"/>
      </w:pPr>
      <w:r>
        <w:rPr>
          <w:b/>
          <w:bCs/>
          <w:color w:val="1F3A8A"/>
          <w:sz w:val="26"/>
          <w:szCs w:val="26"/>
        </w:rPr>
        <w:t xml:space="preserve">Lower, Simpler Fees</w:t>
      </w:r>
    </w:p>
    <w:p>
      <w:pPr>
        <w:spacing w:after="120" w:before="0"/>
      </w:pPr>
      <w:r>
        <w:rPr>
          <w:b w:val="false"/>
          <w:bCs w:val="false"/>
          <w:color w:val="1E293B"/>
          <w:sz w:val="22"/>
          <w:szCs w:val="22"/>
        </w:rPr>
        <w:t xml:space="preserve">One flat 4.5% per transaction, with no per-ticket surcharge and no stacked processing fee. Payouts go directly to your bank through Stripe Connect, so you are never waiting on a marketplace to release your money.</w:t>
      </w:r>
    </w:p>
    <w:p>
      <w:pPr>
        <w:pStyle w:val="Heading2"/>
        <w:spacing w:after="120" w:before="240"/>
      </w:pPr>
      <w:r>
        <w:rPr>
          <w:b/>
          <w:bCs/>
          <w:color w:val="1F3A8A"/>
          <w:sz w:val="26"/>
          <w:szCs w:val="26"/>
        </w:rPr>
        <w:t xml:space="preserve">A Real Attendee Experience</w:t>
      </w:r>
    </w:p>
    <w:p>
      <w:pPr>
        <w:spacing w:after="120" w:before="0"/>
      </w:pPr>
      <w:r>
        <w:rPr>
          <w:b w:val="false"/>
          <w:bCs w:val="false"/>
          <w:color w:val="1E293B"/>
          <w:sz w:val="22"/>
          <w:szCs w:val="22"/>
        </w:rPr>
        <w:t xml:space="preserve">Every attendee gets a passwordless account and a personal dashboard showing every event they have registered for, their waitlist position, and any refund requests. The first time they sign in, their past guest registrations are automatically linked to their account - so their history is there waiting for them, with no migration step.</w:t>
      </w:r>
    </w:p>
    <w:p>
      <w:pPr>
        <w:pStyle w:val="Heading2"/>
        <w:spacing w:after="120" w:before="240"/>
      </w:pPr>
      <w:r>
        <w:rPr>
          <w:b/>
          <w:bCs/>
          <w:color w:val="1F3A8A"/>
          <w:sz w:val="26"/>
          <w:szCs w:val="26"/>
        </w:rPr>
        <w:t xml:space="preserve">A Waitlist That Runs Itself</w:t>
      </w:r>
    </w:p>
    <w:p>
      <w:pPr>
        <w:spacing w:after="120" w:before="0"/>
      </w:pPr>
      <w:r>
        <w:rPr>
          <w:b w:val="false"/>
          <w:bCs w:val="false"/>
          <w:color w:val="1E293B"/>
          <w:sz w:val="22"/>
          <w:szCs w:val="22"/>
        </w:rPr>
        <w:t xml:space="preserve">When an event sells out, YourEvents.app automatically offers open seats to the next person in line, reserves that seat for them with a secure one-click link so no one else can take it, and lets them leave the list if their plans change - all without manual work from the organizer.</w:t>
      </w:r>
    </w:p>
    <w:p>
      <w:pPr>
        <w:pStyle w:val="Heading2"/>
        <w:spacing w:after="120" w:before="240"/>
      </w:pPr>
      <w:r>
        <w:rPr>
          <w:b/>
          <w:bCs/>
          <w:color w:val="1F3A8A"/>
          <w:sz w:val="26"/>
          <w:szCs w:val="26"/>
        </w:rPr>
        <w:t xml:space="preserve">Refunds That Respect Everyone</w:t>
      </w:r>
    </w:p>
    <w:p>
      <w:pPr>
        <w:spacing w:after="120" w:before="0"/>
      </w:pPr>
      <w:r>
        <w:rPr>
          <w:b w:val="false"/>
          <w:bCs w:val="false"/>
          <w:color w:val="1E293B"/>
          <w:sz w:val="22"/>
          <w:szCs w:val="22"/>
        </w:rPr>
        <w:t xml:space="preserve">Net refunds withhold only the non-refundable processing fee, protecting organizers from eating costs on every cancellation. Refunds can be issued individually or in bulk. Attendees get a self-service refund-request flow, and both sides receive automatic email updates: the organizer is notified the moment a request comes in, and the attendee is emailed the decision.</w:t>
      </w:r>
    </w:p>
    <w:p>
      <w:pPr>
        <w:pStyle w:val="Heading2"/>
        <w:spacing w:after="120" w:before="240"/>
      </w:pPr>
      <w:r>
        <w:rPr>
          <w:b/>
          <w:bCs/>
          <w:color w:val="1F3A8A"/>
          <w:sz w:val="26"/>
          <w:szCs w:val="26"/>
        </w:rPr>
        <w:t xml:space="preserve">Vendors and Sponsors, Built In</w:t>
      </w:r>
    </w:p>
    <w:p>
      <w:pPr>
        <w:spacing w:after="120" w:before="0"/>
      </w:pPr>
      <w:r>
        <w:rPr>
          <w:b w:val="false"/>
          <w:bCs w:val="false"/>
          <w:color w:val="1E293B"/>
          <w:sz w:val="22"/>
          <w:szCs w:val="22"/>
        </w:rPr>
        <w:t xml:space="preserve">For markets, expos, festivals, and sponsor-driven events, YourEvents.app includes a full vendor workflow: vendors apply, organizers review and approve, and approved vendors pay for their booth through a secure link. This is a capability Eventbrite simply does not offer.</w:t>
      </w:r>
    </w:p>
    <w:p>
      <w:pPr>
        <w:pStyle w:val="Heading2"/>
        <w:spacing w:after="120" w:before="240"/>
      </w:pPr>
      <w:r>
        <w:rPr>
          <w:b/>
          <w:bCs/>
          <w:color w:val="1F3A8A"/>
          <w:sz w:val="26"/>
          <w:szCs w:val="26"/>
        </w:rPr>
        <w:t xml:space="preserve">You Own Your Data</w:t>
      </w:r>
    </w:p>
    <w:p>
      <w:pPr>
        <w:spacing w:after="120" w:before="0"/>
      </w:pPr>
      <w:r>
        <w:rPr>
          <w:b w:val="false"/>
          <w:bCs w:val="false"/>
          <w:color w:val="1E293B"/>
          <w:sz w:val="22"/>
          <w:szCs w:val="22"/>
        </w:rPr>
        <w:t xml:space="preserve">Your attendees are your relationship. YourEvents.app gives you full CSV export of registrations and vendors - including contact and address details - so your audience data is always yours to keep, segment, and re-engage.</w:t>
      </w:r>
    </w:p>
    <w:p>
      <w:pPr>
        <w:pStyle w:val="Heading1"/>
        <w:spacing w:after="160" w:before="320"/>
      </w:pPr>
      <w:r>
        <w:rPr>
          <w:b/>
          <w:bCs/>
          <w:color w:val="1F3A8A"/>
          <w:sz w:val="30"/>
          <w:szCs w:val="30"/>
        </w:rPr>
        <w:t xml:space="preserve">Where Eventbrite Still Leads</w:t>
      </w:r>
    </w:p>
    <w:p>
      <w:pPr>
        <w:spacing w:after="120" w:before="0"/>
      </w:pPr>
      <w:r>
        <w:rPr>
          <w:b w:val="false"/>
          <w:bCs w:val="false"/>
          <w:color w:val="1E293B"/>
          <w:sz w:val="22"/>
          <w:szCs w:val="22"/>
        </w:rPr>
        <w:t xml:space="preserve">A fair comparison names the trade-offs. Eventbrite has genuine strengths that matter for some organizers:</w:t>
      </w:r>
    </w:p>
    <w:p>
      <w:pPr>
        <w:pStyle w:val="ListParagraph"/>
        <w:numPr>
          <w:ilvl w:val="0"/>
          <w:numId w:val="2"/>
        </w:numPr>
        <w:spacing w:after="80"/>
      </w:pPr>
      <w:r>
        <w:rPr>
          <w:b w:val="false"/>
          <w:bCs w:val="false"/>
          <w:color w:val="1E293B"/>
          <w:sz w:val="22"/>
          <w:szCs w:val="22"/>
        </w:rPr>
        <w:t xml:space="preserve">A built-in discovery marketplace with a large audience already browsing for events.</w:t>
      </w:r>
    </w:p>
    <w:p>
      <w:pPr>
        <w:pStyle w:val="ListParagraph"/>
        <w:numPr>
          <w:ilvl w:val="0"/>
          <w:numId w:val="2"/>
        </w:numPr>
        <w:spacing w:after="80"/>
      </w:pPr>
      <w:r>
        <w:rPr>
          <w:b w:val="false"/>
          <w:bCs w:val="false"/>
          <w:color w:val="1E293B"/>
          <w:sz w:val="22"/>
          <w:szCs w:val="22"/>
        </w:rPr>
        <w:t xml:space="preserve">Long-established brand recognition and buyer trust at checkout.</w:t>
      </w:r>
    </w:p>
    <w:p>
      <w:pPr>
        <w:pStyle w:val="ListParagraph"/>
        <w:numPr>
          <w:ilvl w:val="0"/>
          <w:numId w:val="2"/>
        </w:numPr>
        <w:spacing w:after="80"/>
      </w:pPr>
      <w:r>
        <w:rPr>
          <w:b w:val="false"/>
          <w:bCs w:val="false"/>
          <w:color w:val="1E293B"/>
          <w:sz w:val="22"/>
          <w:szCs w:val="22"/>
        </w:rPr>
        <w:t xml:space="preserve">Mature mobile apps and a broad third-party integration ecosystem.</w:t>
      </w:r>
    </w:p>
    <w:p>
      <w:pPr>
        <w:pStyle w:val="ListParagraph"/>
        <w:numPr>
          <w:ilvl w:val="0"/>
          <w:numId w:val="2"/>
        </w:numPr>
        <w:spacing w:after="80"/>
      </w:pPr>
      <w:r>
        <w:rPr>
          <w:b w:val="false"/>
          <w:bCs w:val="false"/>
          <w:color w:val="1E293B"/>
          <w:sz w:val="22"/>
          <w:szCs w:val="22"/>
        </w:rPr>
        <w:t xml:space="preserve">A long operational track record running very large public events.</w:t>
      </w:r>
    </w:p>
    <w:p>
      <w:pPr>
        <w:spacing w:after="120" w:before="120"/>
      </w:pPr>
      <w:r>
        <w:rPr>
          <w:b w:val="false"/>
          <w:bCs w:val="false"/>
          <w:color w:val="1E293B"/>
          <w:sz w:val="22"/>
          <w:szCs w:val="22"/>
        </w:rPr>
        <w:t xml:space="preserve">If your primary need is to be found by an audience you do not yet have, Eventbrite's marketplace is a real advantage. YourEvents.app assumes you bring your own audience - and rewards you for it with lower fees and full ownership.</w:t>
      </w:r>
    </w:p>
    <w:p>
      <w:pPr>
        <w:pStyle w:val="Heading1"/>
        <w:spacing w:after="160" w:before="320"/>
      </w:pPr>
      <w:r>
        <w:rPr>
          <w:b/>
          <w:bCs/>
          <w:color w:val="1F3A8A"/>
          <w:sz w:val="30"/>
          <w:szCs w:val="30"/>
        </w:rPr>
        <w:t xml:space="preserve">Who Should Choose YourEvents.app</w:t>
      </w:r>
    </w:p>
    <w:p>
      <w:pPr>
        <w:pStyle w:val="ListParagraph"/>
        <w:numPr>
          <w:ilvl w:val="0"/>
          <w:numId w:val="2"/>
        </w:numPr>
        <w:spacing w:after="80"/>
      </w:pPr>
      <w:r>
        <w:rPr>
          <w:b w:val="false"/>
          <w:bCs w:val="false"/>
          <w:color w:val="1E293B"/>
          <w:sz w:val="22"/>
          <w:szCs w:val="22"/>
        </w:rPr>
        <w:t xml:space="preserve">Organizers with an existing audience - communities, associations, churches, schools, promoters, and membership groups.</w:t>
      </w:r>
    </w:p>
    <w:p>
      <w:pPr>
        <w:pStyle w:val="ListParagraph"/>
        <w:numPr>
          <w:ilvl w:val="0"/>
          <w:numId w:val="2"/>
        </w:numPr>
        <w:spacing w:after="80"/>
      </w:pPr>
      <w:r>
        <w:rPr>
          <w:b w:val="false"/>
          <w:bCs w:val="false"/>
          <w:color w:val="1E293B"/>
          <w:sz w:val="22"/>
          <w:szCs w:val="22"/>
        </w:rPr>
        <w:t xml:space="preserve">Recurring and series events where consistent branding builds trust over time.</w:t>
      </w:r>
    </w:p>
    <w:p>
      <w:pPr>
        <w:pStyle w:val="ListParagraph"/>
        <w:numPr>
          <w:ilvl w:val="0"/>
          <w:numId w:val="2"/>
        </w:numPr>
        <w:spacing w:after="80"/>
      </w:pPr>
      <w:r>
        <w:rPr>
          <w:b w:val="false"/>
          <w:bCs w:val="false"/>
          <w:color w:val="1E293B"/>
          <w:sz w:val="22"/>
          <w:szCs w:val="22"/>
        </w:rPr>
        <w:t xml:space="preserve">Markets, expos, and festivals that need vendor and sponsor booth management.</w:t>
      </w:r>
    </w:p>
    <w:p>
      <w:pPr>
        <w:pStyle w:val="ListParagraph"/>
        <w:numPr>
          <w:ilvl w:val="0"/>
          <w:numId w:val="2"/>
        </w:numPr>
        <w:spacing w:after="80"/>
      </w:pPr>
      <w:r>
        <w:rPr>
          <w:b w:val="false"/>
          <w:bCs w:val="false"/>
          <w:color w:val="1E293B"/>
          <w:sz w:val="22"/>
          <w:szCs w:val="22"/>
        </w:rPr>
        <w:t xml:space="preserve">Fee-sensitive organizers running paid events at volume, where 4.5% versus stacked fees is real money.</w:t>
      </w:r>
    </w:p>
    <w:p>
      <w:pPr>
        <w:pStyle w:val="ListParagraph"/>
        <w:numPr>
          <w:ilvl w:val="0"/>
          <w:numId w:val="2"/>
        </w:numPr>
        <w:spacing w:after="80"/>
      </w:pPr>
      <w:r>
        <w:rPr>
          <w:b w:val="false"/>
          <w:bCs w:val="false"/>
          <w:color w:val="1E293B"/>
          <w:sz w:val="22"/>
          <w:szCs w:val="22"/>
        </w:rPr>
        <w:t xml:space="preserve">Anyone who wants attendees to experience their brand - not a marketplace.</w:t>
      </w:r>
    </w:p>
    <w:p>
      <w:pPr>
        <w:pStyle w:val="Heading1"/>
        <w:spacing w:after="160" w:before="320"/>
      </w:pPr>
      <w:r>
        <w:rPr>
          <w:b/>
          <w:bCs/>
          <w:color w:val="1F3A8A"/>
          <w:sz w:val="30"/>
          <w:szCs w:val="30"/>
        </w:rPr>
        <w:t xml:space="preserve">The Bottom Line</w:t>
      </w:r>
    </w:p>
    <w:p>
      <w:pPr>
        <w:spacing w:after="120" w:before="0"/>
      </w:pPr>
      <w:r>
        <w:rPr>
          <w:b/>
          <w:bCs/>
          <w:sz w:val="22"/>
          <w:szCs w:val="22"/>
        </w:rPr>
        <w:t xml:space="preserve">Choose Eventbrite when discovery is the goal. Choose YourEvents.app when you own the audience</w:t>
      </w:r>
      <w:r>
        <w:rPr>
          <w:sz w:val="22"/>
          <w:szCs w:val="22"/>
        </w:rPr>
        <w:t xml:space="preserve"> and want to keep more of your revenue, control your brand, and give attendees a better experience from registration through check-in.</w:t>
      </w:r>
    </w:p>
    <w:p>
      <w:pPr>
        <w:pBdr>
          <w:top w:val="single" w:color="CBD5E1" w:sz="4" w:space="8"/>
        </w:pBdr>
        <w:spacing w:after="0" w:before="360"/>
      </w:pPr>
      <w:r>
        <w:rPr>
          <w:i/>
          <w:iCs/>
          <w:color w:val="94A3B8"/>
          <w:sz w:val="16"/>
          <w:szCs w:val="16"/>
        </w:rPr>
        <w:t xml:space="preserve">Comparison based on publicly available information about Eventbrite as of June 14, 2026. Eventbrite pricing and features vary by plan, country, and over time - verify current rates at eventbrite.com. YourEvents.app figures reflect the platform's standard 4.5% transaction fee.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YourEvents.app  -  </w:t>
    </w:r>
    <w:r>
      <w:rPr>
        <w:color w:val="94A3B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8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2026-06-15T00:13:47.002Z</dcterms:created>
  <dcterms:modified xsi:type="dcterms:W3CDTF">2026-06-15T00:13:47.004Z</dcterms:modified>
</cp:coreProperties>
</file>

<file path=docProps/custom.xml><?xml version="1.0" encoding="utf-8"?>
<Properties xmlns="http://schemas.openxmlformats.org/officeDocument/2006/custom-properties" xmlns:vt="http://schemas.openxmlformats.org/officeDocument/2006/docPropsVTypes"/>
</file>