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SIMON C. WONG</w:t>
      </w:r>
    </w:p>
    <w:p w:rsidR="00000000" w:rsidDel="00000000" w:rsidP="00000000" w:rsidRDefault="00000000" w:rsidRPr="00000000">
      <w:pPr>
        <w:contextualSpacing w:val="0"/>
        <w:jc w:val="center"/>
      </w:pPr>
      <w:hyperlink r:id="rId5">
        <w:r w:rsidDel="00000000" w:rsidR="00000000" w:rsidRPr="00000000">
          <w:rPr>
            <w:rFonts w:ascii="Verdana" w:cs="Verdana" w:eastAsia="Verdana" w:hAnsi="Verdana"/>
            <w:color w:val="0000ff"/>
            <w:u w:val="single"/>
            <w:rtl w:val="0"/>
          </w:rPr>
          <w:t xml:space="preserve">simon@bigredtiger.com</w:t>
        </w:r>
      </w:hyperlink>
      <w:hyperlink r:id="rId6">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bookmarkStart w:colFirst="0" w:colLast="0" w:name="_gjdgxs" w:id="0"/>
      <w:bookmarkEnd w:id="0"/>
      <w:r w:rsidDel="00000000" w:rsidR="00000000" w:rsidRPr="00000000">
        <w:rPr>
          <w:rFonts w:ascii="Verdana" w:cs="Verdana" w:eastAsia="Verdana" w:hAnsi="Verdana"/>
          <w:b w:val="1"/>
          <w:sz w:val="16"/>
          <w:szCs w:val="16"/>
          <w:rtl w:val="0"/>
        </w:rPr>
        <w:t xml:space="preserve">Lead UX Designer and UI/Front-End Developer</w:t>
      </w:r>
      <w:r w:rsidDel="00000000" w:rsidR="00000000" w:rsidRPr="00000000">
        <w:rPr>
          <w:rFonts w:ascii="Verdana" w:cs="Verdana" w:eastAsia="Verdana" w:hAnsi="Verdana"/>
          <w:sz w:val="16"/>
          <w:szCs w:val="16"/>
          <w:rtl w:val="0"/>
        </w:rPr>
        <w:t xml:space="preserve"> with over 23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Quantitative Analysis, Web Portal, Reporting.</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b w:val="1"/>
          <w:sz w:val="16"/>
          <w:szCs w:val="16"/>
          <w:rtl w:val="0"/>
        </w:rPr>
        <w:t xml:space="preserve">Programming:</w:t>
      </w:r>
      <w:r w:rsidDel="00000000" w:rsidR="00000000" w:rsidRPr="00000000">
        <w:rPr>
          <w:rFonts w:ascii="Verdana" w:cs="Verdana" w:eastAsia="Verdana" w:hAnsi="Verdana"/>
          <w:sz w:val="16"/>
          <w:szCs w:val="16"/>
          <w:rtl w:val="0"/>
        </w:rPr>
        <w:t xml:space="preserve"> HTML5, CSS3, SASS/Less, JavaScript (ES6) (JQuery, jQueryUI, AngularJS 1/2, D3js, C3, ReactJS/Redux, KnockoutJS, Backbone, Bootstrap, DOJO, ExtJS), NodeJS, AJAX, JSON, XML, Swing Applet, Java, JSP/JSF, Servlet, JDBC, C-Shell, K-Shell, Perl/CGI, PHP, C#, ASP, .NET, SQL Stored Procedures, PL/SQL, Open Source, Mongoose, MongoDB, MEAN Stack, MySQL.</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IA, Adobe Dreamweaver, InDesign, Photoshop, and Illustrator, Fractal Design Painter, Fireworks, Visio.</w:t>
      </w:r>
      <w:r w:rsidDel="00000000" w:rsidR="00000000" w:rsidRPr="00000000">
        <w:rPr>
          <w:rtl w:val="0"/>
        </w:rPr>
      </w:r>
    </w:p>
    <w:p w:rsidR="00000000" w:rsidDel="00000000" w:rsidP="00000000" w:rsidRDefault="00000000" w:rsidRPr="00000000">
      <w:pPr>
        <w:tabs>
          <w:tab w:val="left" w:pos="360"/>
        </w:tabs>
        <w:ind w:left="360" w:right="-450" w:firstLine="0"/>
        <w:contextualSpacing w:val="0"/>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Starteam, Clearcase, Subversion, Test Director, AccuRev, JBuilder, Micromuse Webtop, Web Universal, Grunt/GULP,</w:t>
      </w:r>
      <w:r w:rsidDel="00000000" w:rsidR="00000000" w:rsidRPr="00000000">
        <w:rPr>
          <w:rtl w:val="0"/>
        </w:rPr>
        <w:t xml:space="preserve"> </w:t>
      </w:r>
      <w:r w:rsidDel="00000000" w:rsidR="00000000" w:rsidRPr="00000000">
        <w:rPr>
          <w:rFonts w:ascii="Verdana" w:cs="Verdana" w:eastAsia="Verdana" w:hAnsi="Verdana"/>
          <w:sz w:val="16"/>
          <w:szCs w:val="16"/>
          <w:rtl w:val="0"/>
        </w:rPr>
        <w:t xml:space="preserve">Karma, Jasmine, Jest, Selenium, Agile Development, Sprint, Scrum, TDD.</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PRESENT</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AngularJS, ReactJS, SASS/CSS3, HTML5, jQuery, and D3js.  This application contains complex custom UI components as well as many charting features.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Developed UI for using AngularJS, ReactJS, SASS/CSS3, HTML5, jQuery, D3js, Mongoose, MongoDB.</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Developed real-time backend using Express, Websockets, and Socket.IO modules in NodeJS.</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Designed and developed UI for company’s alerting app using ExtJS, Mongoose, MongoDB, and NodeJS.</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Developed UI for company’s flagship real asset system using AngularJS, ReactJS,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Developed UI for company’s funds app using AngularJS, ReactJS, SASS/CSS3, HTML5, jQuery, and D3js/C3.  The funds app contains contains an interactive dashboard of many unique and complex charts.  Much has been done to streamline the data and dom to deliver a high performance experience.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Designed and developed company’s flagship portfolio management system using AngularJS, ReactJS, SASS/CSS3, HTML5, jQuery, D3js, and NodeJS.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Performed E2E tests for all applications using Jasmine and Selenium.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pPr>
        <w:ind w:left="360" w:firstLine="0"/>
        <w:contextualSpacing w:val="0"/>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and Fireworks to Sr mgmt and clients.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pPr>
        <w:tabs>
          <w:tab w:val="left" w:pos="0"/>
        </w:tabs>
        <w:ind w:right="-1440"/>
        <w:contextualSpacing w:val="0"/>
      </w:pPr>
      <w:r w:rsidDel="00000000" w:rsidR="00000000" w:rsidRPr="00000000">
        <w:rPr>
          <w:rtl w:val="0"/>
        </w:rPr>
      </w:r>
    </w:p>
    <w:p w:rsidR="00000000" w:rsidDel="00000000" w:rsidP="00000000" w:rsidRDefault="00000000" w:rsidRPr="00000000">
      <w:pPr>
        <w:tabs>
          <w:tab w:val="left" w:pos="0"/>
        </w:tabs>
        <w:ind w:right="-1440"/>
        <w:contextualSpacing w:val="0"/>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pPr>
        <w:tabs>
          <w:tab w:val="left" w:pos="360"/>
        </w:tabs>
        <w:ind w:left="360" w:firstLine="0"/>
        <w:contextualSpacing w:val="0"/>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b w:val="1"/>
          <w:sz w:val="16"/>
          <w:szCs w:val="16"/>
          <w:rtl w:val="0"/>
        </w:rPr>
        <w:t xml:space="preserve">New York University</w:t>
      </w:r>
      <w:r w:rsidDel="00000000" w:rsidR="00000000" w:rsidRPr="00000000">
        <w:rPr>
          <w:rFonts w:ascii="Verdana" w:cs="Verdana" w:eastAsia="Verdana" w:hAnsi="Verdana"/>
          <w:sz w:val="16"/>
          <w:szCs w:val="16"/>
          <w:rtl w:val="0"/>
        </w:rPr>
        <w:t xml:space="preserve">, College of Arts and Science</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Verdana" w:cs="Verdana" w:eastAsia="Verdana" w:hAnsi="Verdana"/>
          <w:sz w:val="16"/>
          <w:szCs w:val="16"/>
          <w:rtl w:val="0"/>
        </w:rPr>
        <w:t xml:space="preserve">Bachelor of Arts, Computer Science, May 1997</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mailto:simon@bigredtiger.com" TargetMode="Externa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