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64"/>
        </w:rPr>
        <w:t>Microgifter</w:t>
      </w:r>
    </w:p>
    <w:p>
      <w:pPr>
        <w:jc w:val="center"/>
      </w:pPr>
      <w:r>
        <w:rPr>
          <w:b/>
          <w:color w:val="2563EB"/>
          <w:sz w:val="40"/>
        </w:rPr>
        <w:t>Acceptance Test Catalog v1</w:t>
      </w:r>
    </w:p>
    <w:p>
      <w:pPr>
        <w:jc w:val="center"/>
      </w:pPr>
      <w:r>
        <w:rPr>
          <w:color w:val="475569"/>
          <w:sz w:val="24"/>
        </w:rPr>
        <w:t>Pre-build QA blueprint for AI-assisted backend implementation</w:t>
      </w:r>
    </w:p>
    <w:p>
      <w:pPr>
        <w:pStyle w:val="Heading1"/>
      </w:pPr>
      <w:r>
        <w:t>Purpose</w:t>
      </w:r>
    </w:p>
    <w:p>
      <w:r>
        <w:t>This catalog defines the acceptance tests required before Microgifter backend stages can be marked complete. It is designed to prevent regression, scope drift, missing side effects, broken state transitions, and incomplete financial/event handling during AI-assisted coding.</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BEAFE"/>
          </w:tcPr>
          <w:p>
            <w:pPr>
              <w:spacing w:after="0" w:line="240" w:lineRule="auto"/>
            </w:pPr>
            <w:r/>
            <w:r>
              <w:rPr>
                <w:b/>
                <w:sz w:val="16"/>
              </w:rPr>
              <w:t>Rule</w:t>
            </w:r>
          </w:p>
        </w:tc>
        <w:tc>
          <w:tcPr>
            <w:tcW w:type="dxa" w:w="5184"/>
            <w:vAlign w:val="top"/>
            <w:shd w:fill="DBEAFE"/>
          </w:tcPr>
          <w:p>
            <w:pPr>
              <w:spacing w:after="0" w:line="240" w:lineRule="auto"/>
            </w:pPr>
            <w:r/>
            <w:r>
              <w:rPr>
                <w:b/>
                <w:sz w:val="16"/>
              </w:rPr>
              <w:t>Acceptance Standard</w:t>
            </w:r>
          </w:p>
        </w:tc>
      </w:tr>
      <w:tr>
        <w:tc>
          <w:tcPr>
            <w:tcW w:type="dxa" w:w="5184"/>
            <w:vAlign w:val="top"/>
          </w:tcPr>
          <w:p>
            <w:pPr>
              <w:spacing w:after="0" w:line="240" w:lineRule="auto"/>
            </w:pPr>
            <w:r/>
            <w:r>
              <w:rPr>
                <w:b/>
                <w:sz w:val="16"/>
              </w:rPr>
              <w:t>Build rule</w:t>
            </w:r>
          </w:p>
        </w:tc>
        <w:tc>
          <w:tcPr>
            <w:tcW w:type="dxa" w:w="5184"/>
            <w:vAlign w:val="top"/>
          </w:tcPr>
          <w:p>
            <w:pPr>
              <w:spacing w:after="0" w:line="240" w:lineRule="auto"/>
            </w:pPr>
            <w:r/>
            <w:r>
              <w:rPr>
                <w:b w:val="0"/>
                <w:sz w:val="16"/>
              </w:rPr>
              <w:t>No stage is complete unless the current stage tests pass and all previous stage smoke tests still pass.</w:t>
            </w:r>
          </w:p>
        </w:tc>
      </w:tr>
      <w:tr>
        <w:tc>
          <w:tcPr>
            <w:tcW w:type="dxa" w:w="5184"/>
            <w:vAlign w:val="top"/>
          </w:tcPr>
          <w:p>
            <w:pPr>
              <w:spacing w:after="0" w:line="240" w:lineRule="auto"/>
            </w:pPr>
            <w:r/>
            <w:r>
              <w:rPr>
                <w:b/>
                <w:sz w:val="16"/>
              </w:rPr>
              <w:t>Scope rule</w:t>
            </w:r>
          </w:p>
        </w:tc>
        <w:tc>
          <w:tcPr>
            <w:tcW w:type="dxa" w:w="5184"/>
            <w:vAlign w:val="top"/>
          </w:tcPr>
          <w:p>
            <w:pPr>
              <w:spacing w:after="0" w:line="240" w:lineRule="auto"/>
            </w:pPr>
            <w:r/>
            <w:r>
              <w:rPr>
                <w:b w:val="0"/>
                <w:sz w:val="16"/>
              </w:rPr>
              <w:t>Tests must verify that unrelated UI, APIs, tabs, workflows, and data structures were not changed.</w:t>
            </w:r>
          </w:p>
        </w:tc>
      </w:tr>
      <w:tr>
        <w:tc>
          <w:tcPr>
            <w:tcW w:type="dxa" w:w="5184"/>
            <w:vAlign w:val="top"/>
          </w:tcPr>
          <w:p>
            <w:pPr>
              <w:spacing w:after="0" w:line="240" w:lineRule="auto"/>
            </w:pPr>
            <w:r/>
            <w:r>
              <w:rPr>
                <w:b/>
                <w:sz w:val="16"/>
              </w:rPr>
              <w:t>Money rule</w:t>
            </w:r>
          </w:p>
        </w:tc>
        <w:tc>
          <w:tcPr>
            <w:tcW w:type="dxa" w:w="5184"/>
            <w:vAlign w:val="top"/>
          </w:tcPr>
          <w:p>
            <w:pPr>
              <w:spacing w:after="0" w:line="240" w:lineRule="auto"/>
            </w:pPr>
            <w:r/>
            <w:r>
              <w:rPr>
                <w:b w:val="0"/>
                <w:sz w:val="16"/>
              </w:rPr>
              <w:t>Any money movement must be represented by balanced ledger entries and immutable event/audit records.</w:t>
            </w:r>
          </w:p>
        </w:tc>
      </w:tr>
      <w:tr>
        <w:tc>
          <w:tcPr>
            <w:tcW w:type="dxa" w:w="5184"/>
            <w:vAlign w:val="top"/>
          </w:tcPr>
          <w:p>
            <w:pPr>
              <w:spacing w:after="0" w:line="240" w:lineRule="auto"/>
            </w:pPr>
            <w:r/>
            <w:r>
              <w:rPr>
                <w:b/>
                <w:sz w:val="16"/>
              </w:rPr>
              <w:t>Event rule</w:t>
            </w:r>
          </w:p>
        </w:tc>
        <w:tc>
          <w:tcPr>
            <w:tcW w:type="dxa" w:w="5184"/>
            <w:vAlign w:val="top"/>
          </w:tcPr>
          <w:p>
            <w:pPr>
              <w:spacing w:after="0" w:line="240" w:lineRule="auto"/>
            </w:pPr>
            <w:r/>
            <w:r>
              <w:rPr>
                <w:b w:val="0"/>
                <w:sz w:val="16"/>
              </w:rPr>
              <w:t>Every material business action must emit exactly one idempotent primary event plus required side effects.</w:t>
            </w:r>
          </w:p>
        </w:tc>
      </w:tr>
      <w:tr>
        <w:tc>
          <w:tcPr>
            <w:tcW w:type="dxa" w:w="5184"/>
            <w:vAlign w:val="top"/>
          </w:tcPr>
          <w:p>
            <w:pPr>
              <w:spacing w:after="0" w:line="240" w:lineRule="auto"/>
            </w:pPr>
            <w:r/>
            <w:r>
              <w:rPr>
                <w:b/>
                <w:sz w:val="16"/>
              </w:rPr>
              <w:t>Inbox rule</w:t>
            </w:r>
          </w:p>
        </w:tc>
        <w:tc>
          <w:tcPr>
            <w:tcW w:type="dxa" w:w="5184"/>
            <w:vAlign w:val="top"/>
          </w:tcPr>
          <w:p>
            <w:pPr>
              <w:spacing w:after="0" w:line="240" w:lineRule="auto"/>
            </w:pPr>
            <w:r/>
            <w:r>
              <w:rPr>
                <w:b w:val="0"/>
                <w:sz w:val="16"/>
              </w:rPr>
              <w:t>Inbox is an action center; tabs and buttons must reflect the source object status.</w:t>
            </w:r>
          </w:p>
        </w:tc>
      </w:tr>
      <w:tr>
        <w:tc>
          <w:tcPr>
            <w:tcW w:type="dxa" w:w="5184"/>
            <w:vAlign w:val="top"/>
          </w:tcPr>
          <w:p>
            <w:pPr>
              <w:spacing w:after="0" w:line="240" w:lineRule="auto"/>
            </w:pPr>
            <w:r/>
            <w:r>
              <w:rPr>
                <w:b/>
                <w:sz w:val="16"/>
              </w:rPr>
              <w:t>Security rule</w:t>
            </w:r>
          </w:p>
        </w:tc>
        <w:tc>
          <w:tcPr>
            <w:tcW w:type="dxa" w:w="5184"/>
            <w:vAlign w:val="top"/>
          </w:tcPr>
          <w:p>
            <w:pPr>
              <w:spacing w:after="0" w:line="240" w:lineRule="auto"/>
            </w:pPr>
            <w:r/>
            <w:r>
              <w:rPr>
                <w:b w:val="0"/>
                <w:sz w:val="16"/>
              </w:rPr>
              <w:t>Users may only view or mutate resources they own or are explicitly permitted to manage.</w:t>
            </w:r>
          </w:p>
        </w:tc>
      </w:tr>
      <w:tr>
        <w:tc>
          <w:tcPr>
            <w:tcW w:type="dxa" w:w="5184"/>
            <w:vAlign w:val="top"/>
          </w:tcPr>
          <w:p>
            <w:pPr>
              <w:spacing w:after="0" w:line="240" w:lineRule="auto"/>
            </w:pPr>
            <w:r/>
            <w:r>
              <w:rPr>
                <w:b/>
                <w:sz w:val="16"/>
              </w:rPr>
              <w:t>AI governance rule</w:t>
            </w:r>
          </w:p>
        </w:tc>
        <w:tc>
          <w:tcPr>
            <w:tcW w:type="dxa" w:w="5184"/>
            <w:vAlign w:val="top"/>
          </w:tcPr>
          <w:p>
            <w:pPr>
              <w:spacing w:after="0" w:line="240" w:lineRule="auto"/>
            </w:pPr>
            <w:r/>
            <w:r>
              <w:rPr>
                <w:b w:val="0"/>
                <w:sz w:val="16"/>
              </w:rPr>
              <w:t>AI coders must return files changed, endpoints added, tables touched, tests run, known limitations, and do-not-touch confirmation.</w:t>
            </w:r>
          </w:p>
        </w:tc>
      </w:tr>
    </w:tbl>
    <w:p>
      <w:r>
        <w:br w:type="page"/>
      </w:r>
    </w:p>
    <w:p>
      <w:pPr>
        <w:pStyle w:val="Heading1"/>
      </w:pPr>
      <w:r>
        <w:t>Catalog Summary</w:t>
      </w:r>
    </w:p>
    <w:p>
      <w:r>
        <w:t>This catalog includes 62 production acceptance tests across 18 build stages. Each test includes purpose, preconditions, steps, expected side effects, failure cases, and do-not-break rules.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BEAFE"/>
          </w:tcPr>
          <w:p>
            <w:pPr>
              <w:spacing w:after="0" w:line="240" w:lineRule="auto"/>
            </w:pPr>
            <w:r/>
            <w:r>
              <w:rPr>
                <w:b/>
                <w:sz w:val="16"/>
              </w:rPr>
              <w:t>Stage</w:t>
            </w:r>
          </w:p>
        </w:tc>
        <w:tc>
          <w:tcPr>
            <w:tcW w:type="dxa" w:w="2592"/>
            <w:vAlign w:val="top"/>
            <w:shd w:fill="DBEAFE"/>
          </w:tcPr>
          <w:p>
            <w:pPr>
              <w:spacing w:after="0" w:line="240" w:lineRule="auto"/>
            </w:pPr>
            <w:r/>
            <w:r>
              <w:rPr>
                <w:b/>
                <w:sz w:val="16"/>
              </w:rPr>
              <w:t>Objective</w:t>
            </w:r>
          </w:p>
        </w:tc>
        <w:tc>
          <w:tcPr>
            <w:tcW w:type="dxa" w:w="2592"/>
            <w:vAlign w:val="top"/>
            <w:shd w:fill="DBEAFE"/>
          </w:tcPr>
          <w:p>
            <w:pPr>
              <w:spacing w:after="0" w:line="240" w:lineRule="auto"/>
            </w:pPr>
            <w:r/>
            <w:r>
              <w:rPr>
                <w:b/>
                <w:sz w:val="16"/>
              </w:rPr>
              <w:t>Test Count</w:t>
            </w:r>
          </w:p>
        </w:tc>
        <w:tc>
          <w:tcPr>
            <w:tcW w:type="dxa" w:w="2592"/>
            <w:vAlign w:val="top"/>
            <w:shd w:fill="DBEAFE"/>
          </w:tcPr>
          <w:p>
            <w:pPr>
              <w:spacing w:after="0" w:line="240" w:lineRule="auto"/>
            </w:pPr>
            <w:r/>
            <w:r>
              <w:rPr>
                <w:b/>
                <w:sz w:val="16"/>
              </w:rPr>
              <w:t>Primary Risk Controlled</w:t>
            </w:r>
          </w:p>
        </w:tc>
      </w:tr>
      <w:tr>
        <w:tc>
          <w:tcPr>
            <w:tcW w:type="dxa" w:w="2592"/>
            <w:vAlign w:val="top"/>
          </w:tcPr>
          <w:p>
            <w:pPr>
              <w:spacing w:after="0" w:line="240" w:lineRule="auto"/>
            </w:pPr>
            <w:r/>
            <w:r>
              <w:rPr>
                <w:b/>
                <w:sz w:val="16"/>
              </w:rPr>
              <w:t>Stage 1 - Identity, Auth, Roles, Permissions</w:t>
            </w:r>
          </w:p>
        </w:tc>
        <w:tc>
          <w:tcPr>
            <w:tcW w:type="dxa" w:w="2592"/>
            <w:vAlign w:val="top"/>
          </w:tcPr>
          <w:p>
            <w:pPr>
              <w:spacing w:after="0" w:line="240" w:lineRule="auto"/>
            </w:pPr>
            <w:r/>
            <w:r>
              <w:rPr>
                <w:b w:val="0"/>
                <w:sz w:val="16"/>
              </w:rPr>
              <w:t>Verify secure account creation, login, sessions, roles, permissions, and audit visibility.</w:t>
            </w:r>
          </w:p>
        </w:tc>
        <w:tc>
          <w:tcPr>
            <w:tcW w:type="dxa" w:w="2592"/>
            <w:vAlign w:val="top"/>
          </w:tcPr>
          <w:p>
            <w:pPr>
              <w:spacing w:after="0" w:line="240" w:lineRule="auto"/>
            </w:pPr>
            <w:r/>
            <w:r>
              <w:rPr>
                <w:b w:val="0"/>
                <w:sz w:val="16"/>
              </w:rPr>
              <w:t>4</w:t>
            </w:r>
          </w:p>
        </w:tc>
        <w:tc>
          <w:tcPr>
            <w:tcW w:type="dxa" w:w="2592"/>
            <w:vAlign w:val="top"/>
          </w:tcPr>
          <w:p>
            <w:pPr>
              <w:spacing w:after="0" w:line="240" w:lineRule="auto"/>
            </w:pPr>
            <w:r/>
            <w:r>
              <w:rPr>
                <w:b w:val="0"/>
                <w:sz w:val="16"/>
              </w:rPr>
              <w:t>Auth bypass</w:t>
            </w:r>
          </w:p>
        </w:tc>
      </w:tr>
      <w:tr>
        <w:tc>
          <w:tcPr>
            <w:tcW w:type="dxa" w:w="2592"/>
            <w:vAlign w:val="top"/>
          </w:tcPr>
          <w:p>
            <w:pPr>
              <w:spacing w:after="0" w:line="240" w:lineRule="auto"/>
            </w:pPr>
            <w:r/>
            <w:r>
              <w:rPr>
                <w:b/>
                <w:sz w:val="16"/>
              </w:rPr>
              <w:t>Stage 2 - Profiles, Creator/Merchant Identity, Follows Placeholder</w:t>
            </w:r>
          </w:p>
        </w:tc>
        <w:tc>
          <w:tcPr>
            <w:tcW w:type="dxa" w:w="2592"/>
            <w:vAlign w:val="top"/>
          </w:tcPr>
          <w:p>
            <w:pPr>
              <w:spacing w:after="0" w:line="240" w:lineRule="auto"/>
            </w:pPr>
            <w:r/>
            <w:r>
              <w:rPr>
                <w:b w:val="0"/>
                <w:sz w:val="16"/>
              </w:rPr>
              <w:t>Verify public profiles, slugs, creator/merchant mode, and monetization button placeholders.</w:t>
            </w:r>
          </w:p>
        </w:tc>
        <w:tc>
          <w:tcPr>
            <w:tcW w:type="dxa" w:w="2592"/>
            <w:vAlign w:val="top"/>
          </w:tcPr>
          <w:p>
            <w:pPr>
              <w:spacing w:after="0" w:line="240" w:lineRule="auto"/>
            </w:pPr>
            <w:r/>
            <w:r>
              <w:rPr>
                <w:b w:val="0"/>
                <w:sz w:val="16"/>
              </w:rPr>
              <w:t>3</w:t>
            </w:r>
          </w:p>
        </w:tc>
        <w:tc>
          <w:tcPr>
            <w:tcW w:type="dxa" w:w="2592"/>
            <w:vAlign w:val="top"/>
          </w:tcPr>
          <w:p>
            <w:pPr>
              <w:spacing w:after="0" w:line="240" w:lineRule="auto"/>
            </w:pPr>
            <w:r/>
            <w:r>
              <w:rPr>
                <w:b w:val="0"/>
                <w:sz w:val="16"/>
              </w:rPr>
              <w:t>Identity drift</w:t>
            </w:r>
          </w:p>
        </w:tc>
      </w:tr>
      <w:tr>
        <w:tc>
          <w:tcPr>
            <w:tcW w:type="dxa" w:w="2592"/>
            <w:vAlign w:val="top"/>
          </w:tcPr>
          <w:p>
            <w:pPr>
              <w:spacing w:after="0" w:line="240" w:lineRule="auto"/>
            </w:pPr>
            <w:r/>
            <w:r>
              <w:rPr>
                <w:b/>
                <w:sz w:val="16"/>
              </w:rPr>
              <w:t>Stage 3 - Merchant Stores, Regions, Locations, Claim Codes</w:t>
            </w:r>
          </w:p>
        </w:tc>
        <w:tc>
          <w:tcPr>
            <w:tcW w:type="dxa" w:w="2592"/>
            <w:vAlign w:val="top"/>
          </w:tcPr>
          <w:p>
            <w:pPr>
              <w:spacing w:after="0" w:line="240" w:lineRule="auto"/>
            </w:pPr>
            <w:r/>
            <w:r>
              <w:rPr>
                <w:b w:val="0"/>
                <w:sz w:val="16"/>
              </w:rPr>
              <w:t>Verify merchant multi-location foundation and existing Locations UI wiring.</w:t>
            </w:r>
          </w:p>
        </w:tc>
        <w:tc>
          <w:tcPr>
            <w:tcW w:type="dxa" w:w="2592"/>
            <w:vAlign w:val="top"/>
          </w:tcPr>
          <w:p>
            <w:pPr>
              <w:spacing w:after="0" w:line="240" w:lineRule="auto"/>
            </w:pPr>
            <w:r/>
            <w:r>
              <w:rPr>
                <w:b w:val="0"/>
                <w:sz w:val="16"/>
              </w:rPr>
              <w:t>4</w:t>
            </w:r>
          </w:p>
        </w:tc>
        <w:tc>
          <w:tcPr>
            <w:tcW w:type="dxa" w:w="2592"/>
            <w:vAlign w:val="top"/>
          </w:tcPr>
          <w:p>
            <w:pPr>
              <w:spacing w:after="0" w:line="240" w:lineRule="auto"/>
            </w:pPr>
            <w:r/>
            <w:r>
              <w:rPr>
                <w:b w:val="0"/>
                <w:sz w:val="16"/>
              </w:rPr>
              <w:t>Location claim defects</w:t>
            </w:r>
          </w:p>
        </w:tc>
      </w:tr>
      <w:tr>
        <w:tc>
          <w:tcPr>
            <w:tcW w:type="dxa" w:w="2592"/>
            <w:vAlign w:val="top"/>
          </w:tcPr>
          <w:p>
            <w:pPr>
              <w:spacing w:after="0" w:line="240" w:lineRule="auto"/>
            </w:pPr>
            <w:r/>
            <w:r>
              <w:rPr>
                <w:b/>
                <w:sz w:val="16"/>
              </w:rPr>
              <w:t>Stage 4 - Assets, Digital Products, Media</w:t>
            </w:r>
          </w:p>
        </w:tc>
        <w:tc>
          <w:tcPr>
            <w:tcW w:type="dxa" w:w="2592"/>
            <w:vAlign w:val="top"/>
          </w:tcPr>
          <w:p>
            <w:pPr>
              <w:spacing w:after="0" w:line="240" w:lineRule="auto"/>
            </w:pPr>
            <w:r/>
            <w:r>
              <w:rPr>
                <w:b w:val="0"/>
                <w:sz w:val="16"/>
              </w:rPr>
              <w:t>Verify the universal asset model, digital product records, files, media, and access rules.</w:t>
            </w:r>
          </w:p>
        </w:tc>
        <w:tc>
          <w:tcPr>
            <w:tcW w:type="dxa" w:w="2592"/>
            <w:vAlign w:val="top"/>
          </w:tcPr>
          <w:p>
            <w:pPr>
              <w:spacing w:after="0" w:line="240" w:lineRule="auto"/>
            </w:pPr>
            <w:r/>
            <w:r>
              <w:rPr>
                <w:b w:val="0"/>
                <w:sz w:val="16"/>
              </w:rPr>
              <w:t>3</w:t>
            </w:r>
          </w:p>
        </w:tc>
        <w:tc>
          <w:tcPr>
            <w:tcW w:type="dxa" w:w="2592"/>
            <w:vAlign w:val="top"/>
          </w:tcPr>
          <w:p>
            <w:pPr>
              <w:spacing w:after="0" w:line="240" w:lineRule="auto"/>
            </w:pPr>
            <w:r/>
            <w:r>
              <w:rPr>
                <w:b w:val="0"/>
                <w:sz w:val="16"/>
              </w:rPr>
              <w:t>Asset access leakage</w:t>
            </w:r>
          </w:p>
        </w:tc>
      </w:tr>
      <w:tr>
        <w:tc>
          <w:tcPr>
            <w:tcW w:type="dxa" w:w="2592"/>
            <w:vAlign w:val="top"/>
          </w:tcPr>
          <w:p>
            <w:pPr>
              <w:spacing w:after="0" w:line="240" w:lineRule="auto"/>
            </w:pPr>
            <w:r/>
            <w:r>
              <w:rPr>
                <w:b/>
                <w:sz w:val="16"/>
              </w:rPr>
              <w:t>Stage 5 - Cart, Orders, Checkout Intent</w:t>
            </w:r>
          </w:p>
        </w:tc>
        <w:tc>
          <w:tcPr>
            <w:tcW w:type="dxa" w:w="2592"/>
            <w:vAlign w:val="top"/>
          </w:tcPr>
          <w:p>
            <w:pPr>
              <w:spacing w:after="0" w:line="240" w:lineRule="auto"/>
            </w:pPr>
            <w:r/>
            <w:r>
              <w:rPr>
                <w:b w:val="0"/>
                <w:sz w:val="16"/>
              </w:rPr>
              <w:t>Verify digital-only cart, order creation, and order state groundwork.</w:t>
            </w:r>
          </w:p>
        </w:tc>
        <w:tc>
          <w:tcPr>
            <w:tcW w:type="dxa" w:w="2592"/>
            <w:vAlign w:val="top"/>
          </w:tcPr>
          <w:p>
            <w:pPr>
              <w:spacing w:after="0" w:line="240" w:lineRule="auto"/>
            </w:pPr>
            <w:r/>
            <w:r>
              <w:rPr>
                <w:b w:val="0"/>
                <w:sz w:val="16"/>
              </w:rPr>
              <w:t>3</w:t>
            </w:r>
          </w:p>
        </w:tc>
        <w:tc>
          <w:tcPr>
            <w:tcW w:type="dxa" w:w="2592"/>
            <w:vAlign w:val="top"/>
          </w:tcPr>
          <w:p>
            <w:pPr>
              <w:spacing w:after="0" w:line="240" w:lineRule="auto"/>
            </w:pPr>
            <w:r/>
            <w:r>
              <w:rPr>
                <w:b w:val="0"/>
                <w:sz w:val="16"/>
              </w:rPr>
              <w:t>Bad orders</w:t>
            </w:r>
          </w:p>
        </w:tc>
      </w:tr>
      <w:tr>
        <w:tc>
          <w:tcPr>
            <w:tcW w:type="dxa" w:w="2592"/>
            <w:vAlign w:val="top"/>
          </w:tcPr>
          <w:p>
            <w:pPr>
              <w:spacing w:after="0" w:line="240" w:lineRule="auto"/>
            </w:pPr>
            <w:r/>
            <w:r>
              <w:rPr>
                <w:b/>
                <w:sz w:val="16"/>
              </w:rPr>
              <w:t>Stage 6 - Stripe Connect, Webhooks, Admin Fee Settings</w:t>
            </w:r>
          </w:p>
        </w:tc>
        <w:tc>
          <w:tcPr>
            <w:tcW w:type="dxa" w:w="2592"/>
            <w:vAlign w:val="top"/>
          </w:tcPr>
          <w:p>
            <w:pPr>
              <w:spacing w:after="0" w:line="240" w:lineRule="auto"/>
            </w:pPr>
            <w:r/>
            <w:r>
              <w:rPr>
                <w:b w:val="0"/>
                <w:sz w:val="16"/>
              </w:rPr>
              <w:t>Verify Stripe account linkage, fee configurability, webhook storage, and idempotency.</w:t>
            </w:r>
          </w:p>
        </w:tc>
        <w:tc>
          <w:tcPr>
            <w:tcW w:type="dxa" w:w="2592"/>
            <w:vAlign w:val="top"/>
          </w:tcPr>
          <w:p>
            <w:pPr>
              <w:spacing w:after="0" w:line="240" w:lineRule="auto"/>
            </w:pPr>
            <w:r/>
            <w:r>
              <w:rPr>
                <w:b w:val="0"/>
                <w:sz w:val="16"/>
              </w:rPr>
              <w:t>3</w:t>
            </w:r>
          </w:p>
        </w:tc>
        <w:tc>
          <w:tcPr>
            <w:tcW w:type="dxa" w:w="2592"/>
            <w:vAlign w:val="top"/>
          </w:tcPr>
          <w:p>
            <w:pPr>
              <w:spacing w:after="0" w:line="240" w:lineRule="auto"/>
            </w:pPr>
            <w:r/>
            <w:r>
              <w:rPr>
                <w:b w:val="0"/>
                <w:sz w:val="16"/>
              </w:rPr>
              <w:t>Webhook/fee errors</w:t>
            </w:r>
          </w:p>
        </w:tc>
      </w:tr>
      <w:tr>
        <w:tc>
          <w:tcPr>
            <w:tcW w:type="dxa" w:w="2592"/>
            <w:vAlign w:val="top"/>
          </w:tcPr>
          <w:p>
            <w:pPr>
              <w:spacing w:after="0" w:line="240" w:lineRule="auto"/>
            </w:pPr>
            <w:r/>
            <w:r>
              <w:rPr>
                <w:b/>
                <w:sz w:val="16"/>
              </w:rPr>
              <w:t>Stage 7 - Ledger, Wallet, Cashouts</w:t>
            </w:r>
          </w:p>
        </w:tc>
        <w:tc>
          <w:tcPr>
            <w:tcW w:type="dxa" w:w="2592"/>
            <w:vAlign w:val="top"/>
          </w:tcPr>
          <w:p>
            <w:pPr>
              <w:spacing w:after="0" w:line="240" w:lineRule="auto"/>
            </w:pPr>
            <w:r/>
            <w:r>
              <w:rPr>
                <w:b w:val="0"/>
                <w:sz w:val="16"/>
              </w:rPr>
              <w:t>Verify double-entry ledger, wallet access, cashout request, and reconciliation constraints.</w:t>
            </w:r>
          </w:p>
        </w:tc>
        <w:tc>
          <w:tcPr>
            <w:tcW w:type="dxa" w:w="2592"/>
            <w:vAlign w:val="top"/>
          </w:tcPr>
          <w:p>
            <w:pPr>
              <w:spacing w:after="0" w:line="240" w:lineRule="auto"/>
            </w:pPr>
            <w:r/>
            <w:r>
              <w:rPr>
                <w:b w:val="0"/>
                <w:sz w:val="16"/>
              </w:rPr>
              <w:t>3</w:t>
            </w:r>
          </w:p>
        </w:tc>
        <w:tc>
          <w:tcPr>
            <w:tcW w:type="dxa" w:w="2592"/>
            <w:vAlign w:val="top"/>
          </w:tcPr>
          <w:p>
            <w:pPr>
              <w:spacing w:after="0" w:line="240" w:lineRule="auto"/>
            </w:pPr>
            <w:r/>
            <w:r>
              <w:rPr>
                <w:b w:val="0"/>
                <w:sz w:val="16"/>
              </w:rPr>
              <w:t>Money imbalance</w:t>
            </w:r>
          </w:p>
        </w:tc>
      </w:tr>
      <w:tr>
        <w:tc>
          <w:tcPr>
            <w:tcW w:type="dxa" w:w="2592"/>
            <w:vAlign w:val="top"/>
          </w:tcPr>
          <w:p>
            <w:pPr>
              <w:spacing w:after="0" w:line="240" w:lineRule="auto"/>
            </w:pPr>
            <w:r/>
            <w:r>
              <w:rPr>
                <w:b/>
                <w:sz w:val="16"/>
              </w:rPr>
              <w:t>Stage 8 - Owned Items, Entitlements, Customer Library</w:t>
            </w:r>
          </w:p>
        </w:tc>
        <w:tc>
          <w:tcPr>
            <w:tcW w:type="dxa" w:w="2592"/>
            <w:vAlign w:val="top"/>
          </w:tcPr>
          <w:p>
            <w:pPr>
              <w:spacing w:after="0" w:line="240" w:lineRule="auto"/>
            </w:pPr>
            <w:r/>
            <w:r>
              <w:rPr>
                <w:b w:val="0"/>
                <w:sz w:val="16"/>
              </w:rPr>
              <w:t>Verify post-purchase access system for digital assets.</w:t>
            </w:r>
          </w:p>
        </w:tc>
        <w:tc>
          <w:tcPr>
            <w:tcW w:type="dxa" w:w="2592"/>
            <w:vAlign w:val="top"/>
          </w:tcPr>
          <w:p>
            <w:pPr>
              <w:spacing w:after="0" w:line="240" w:lineRule="auto"/>
            </w:pPr>
            <w:r/>
            <w:r>
              <w:rPr>
                <w:b w:val="0"/>
                <w:sz w:val="16"/>
              </w:rPr>
              <w:t>3</w:t>
            </w:r>
          </w:p>
        </w:tc>
        <w:tc>
          <w:tcPr>
            <w:tcW w:type="dxa" w:w="2592"/>
            <w:vAlign w:val="top"/>
          </w:tcPr>
          <w:p>
            <w:pPr>
              <w:spacing w:after="0" w:line="240" w:lineRule="auto"/>
            </w:pPr>
            <w:r/>
            <w:r>
              <w:rPr>
                <w:b w:val="0"/>
                <w:sz w:val="16"/>
              </w:rPr>
              <w:t>Access leakage</w:t>
            </w:r>
          </w:p>
        </w:tc>
      </w:tr>
      <w:tr>
        <w:tc>
          <w:tcPr>
            <w:tcW w:type="dxa" w:w="2592"/>
            <w:vAlign w:val="top"/>
          </w:tcPr>
          <w:p>
            <w:pPr>
              <w:spacing w:after="0" w:line="240" w:lineRule="auto"/>
            </w:pPr>
            <w:r/>
            <w:r>
              <w:rPr>
                <w:b/>
                <w:sz w:val="16"/>
              </w:rPr>
              <w:t>Stage 9 - Microgift Engine</w:t>
            </w:r>
          </w:p>
        </w:tc>
        <w:tc>
          <w:tcPr>
            <w:tcW w:type="dxa" w:w="2592"/>
            <w:vAlign w:val="top"/>
          </w:tcPr>
          <w:p>
            <w:pPr>
              <w:spacing w:after="0" w:line="240" w:lineRule="auto"/>
            </w:pPr>
            <w:r/>
            <w:r>
              <w:rPr>
                <w:b w:val="0"/>
                <w:sz w:val="16"/>
              </w:rPr>
              <w:t>Verify gift instance creation, post-purchase send flow, recipient workflow, and status lifecycle.</w:t>
            </w:r>
          </w:p>
        </w:tc>
        <w:tc>
          <w:tcPr>
            <w:tcW w:type="dxa" w:w="2592"/>
            <w:vAlign w:val="top"/>
          </w:tcPr>
          <w:p>
            <w:pPr>
              <w:spacing w:after="0" w:line="240" w:lineRule="auto"/>
            </w:pPr>
            <w:r/>
            <w:r>
              <w:rPr>
                <w:b w:val="0"/>
                <w:sz w:val="16"/>
              </w:rPr>
              <w:t>4</w:t>
            </w:r>
          </w:p>
        </w:tc>
        <w:tc>
          <w:tcPr>
            <w:tcW w:type="dxa" w:w="2592"/>
            <w:vAlign w:val="top"/>
          </w:tcPr>
          <w:p>
            <w:pPr>
              <w:spacing w:after="0" w:line="240" w:lineRule="auto"/>
            </w:pPr>
            <w:r/>
            <w:r>
              <w:rPr>
                <w:b w:val="0"/>
                <w:sz w:val="16"/>
              </w:rPr>
              <w:t>Gift lifecycle bugs</w:t>
            </w:r>
          </w:p>
        </w:tc>
      </w:tr>
      <w:tr>
        <w:tc>
          <w:tcPr>
            <w:tcW w:type="dxa" w:w="2592"/>
            <w:vAlign w:val="top"/>
          </w:tcPr>
          <w:p>
            <w:pPr>
              <w:spacing w:after="0" w:line="240" w:lineRule="auto"/>
            </w:pPr>
            <w:r/>
            <w:r>
              <w:rPr>
                <w:b/>
                <w:sz w:val="16"/>
              </w:rPr>
              <w:t>Stage 10 - Merchant Claim / Redeem System</w:t>
            </w:r>
          </w:p>
        </w:tc>
        <w:tc>
          <w:tcPr>
            <w:tcW w:type="dxa" w:w="2592"/>
            <w:vAlign w:val="top"/>
          </w:tcPr>
          <w:p>
            <w:pPr>
              <w:spacing w:after="0" w:line="240" w:lineRule="auto"/>
            </w:pPr>
            <w:r/>
            <w:r>
              <w:rPr>
                <w:b w:val="0"/>
                <w:sz w:val="16"/>
              </w:rPr>
              <w:t>Verify redeem codes, location claim codes, claim validation, and merchant/location analytics.</w:t>
            </w:r>
          </w:p>
        </w:tc>
        <w:tc>
          <w:tcPr>
            <w:tcW w:type="dxa" w:w="2592"/>
            <w:vAlign w:val="top"/>
          </w:tcPr>
          <w:p>
            <w:pPr>
              <w:spacing w:after="0" w:line="240" w:lineRule="auto"/>
            </w:pPr>
            <w:r/>
            <w:r>
              <w:rPr>
                <w:b w:val="0"/>
                <w:sz w:val="16"/>
              </w:rPr>
              <w:t>4</w:t>
            </w:r>
          </w:p>
        </w:tc>
        <w:tc>
          <w:tcPr>
            <w:tcW w:type="dxa" w:w="2592"/>
            <w:vAlign w:val="top"/>
          </w:tcPr>
          <w:p>
            <w:pPr>
              <w:spacing w:after="0" w:line="240" w:lineRule="auto"/>
            </w:pPr>
            <w:r/>
            <w:r>
              <w:rPr>
                <w:b w:val="0"/>
                <w:sz w:val="16"/>
              </w:rPr>
              <w:t>Invalid claims</w:t>
            </w:r>
          </w:p>
        </w:tc>
      </w:tr>
      <w:tr>
        <w:tc>
          <w:tcPr>
            <w:tcW w:type="dxa" w:w="2592"/>
            <w:vAlign w:val="top"/>
          </w:tcPr>
          <w:p>
            <w:pPr>
              <w:spacing w:after="0" w:line="240" w:lineRule="auto"/>
            </w:pPr>
            <w:r/>
            <w:r>
              <w:rPr>
                <w:b/>
                <w:sz w:val="16"/>
              </w:rPr>
              <w:t>Stage 11 - Universal Inbox / Post-Purchase Management</w:t>
            </w:r>
          </w:p>
        </w:tc>
        <w:tc>
          <w:tcPr>
            <w:tcW w:type="dxa" w:w="2592"/>
            <w:vAlign w:val="top"/>
          </w:tcPr>
          <w:p>
            <w:pPr>
              <w:spacing w:after="0" w:line="240" w:lineRule="auto"/>
            </w:pPr>
            <w:r/>
            <w:r>
              <w:rPr>
                <w:b w:val="0"/>
                <w:sz w:val="16"/>
              </w:rPr>
              <w:t>Verify inbox tabs, item actions, status transitions, and no broken tab behavior.</w:t>
            </w:r>
          </w:p>
        </w:tc>
        <w:tc>
          <w:tcPr>
            <w:tcW w:type="dxa" w:w="2592"/>
            <w:vAlign w:val="top"/>
          </w:tcPr>
          <w:p>
            <w:pPr>
              <w:spacing w:after="0" w:line="240" w:lineRule="auto"/>
            </w:pPr>
            <w:r/>
            <w:r>
              <w:rPr>
                <w:b w:val="0"/>
                <w:sz w:val="16"/>
              </w:rPr>
              <w:t>5</w:t>
            </w:r>
          </w:p>
        </w:tc>
        <w:tc>
          <w:tcPr>
            <w:tcW w:type="dxa" w:w="2592"/>
            <w:vAlign w:val="top"/>
          </w:tcPr>
          <w:p>
            <w:pPr>
              <w:spacing w:after="0" w:line="240" w:lineRule="auto"/>
            </w:pPr>
            <w:r/>
            <w:r>
              <w:rPr>
                <w:b w:val="0"/>
                <w:sz w:val="16"/>
              </w:rPr>
              <w:t>Broken inbox tabs</w:t>
            </w:r>
          </w:p>
        </w:tc>
      </w:tr>
      <w:tr>
        <w:tc>
          <w:tcPr>
            <w:tcW w:type="dxa" w:w="2592"/>
            <w:vAlign w:val="top"/>
          </w:tcPr>
          <w:p>
            <w:pPr>
              <w:spacing w:after="0" w:line="240" w:lineRule="auto"/>
            </w:pPr>
            <w:r/>
            <w:r>
              <w:rPr>
                <w:b/>
                <w:sz w:val="16"/>
              </w:rPr>
              <w:t>Stage 12 - Tips</w:t>
            </w:r>
          </w:p>
        </w:tc>
        <w:tc>
          <w:tcPr>
            <w:tcW w:type="dxa" w:w="2592"/>
            <w:vAlign w:val="top"/>
          </w:tcPr>
          <w:p>
            <w:pPr>
              <w:spacing w:after="0" w:line="240" w:lineRule="auto"/>
            </w:pPr>
            <w:r/>
            <w:r>
              <w:rPr>
                <w:b w:val="0"/>
                <w:sz w:val="16"/>
              </w:rPr>
              <w:t>Verify universal tipping across profile, post, product, gift, merchant, and location.</w:t>
            </w:r>
          </w:p>
        </w:tc>
        <w:tc>
          <w:tcPr>
            <w:tcW w:type="dxa" w:w="2592"/>
            <w:vAlign w:val="top"/>
          </w:tcPr>
          <w:p>
            <w:pPr>
              <w:spacing w:after="0" w:line="240" w:lineRule="auto"/>
            </w:pPr>
            <w:r/>
            <w:r>
              <w:rPr>
                <w:b w:val="0"/>
                <w:sz w:val="16"/>
              </w:rPr>
              <w:t>3</w:t>
            </w:r>
          </w:p>
        </w:tc>
        <w:tc>
          <w:tcPr>
            <w:tcW w:type="dxa" w:w="2592"/>
            <w:vAlign w:val="top"/>
          </w:tcPr>
          <w:p>
            <w:pPr>
              <w:spacing w:after="0" w:line="240" w:lineRule="auto"/>
            </w:pPr>
            <w:r/>
            <w:r>
              <w:rPr>
                <w:b w:val="0"/>
                <w:sz w:val="16"/>
              </w:rPr>
              <w:t>Tip money errors</w:t>
            </w:r>
          </w:p>
        </w:tc>
      </w:tr>
      <w:tr>
        <w:tc>
          <w:tcPr>
            <w:tcW w:type="dxa" w:w="2592"/>
            <w:vAlign w:val="top"/>
          </w:tcPr>
          <w:p>
            <w:pPr>
              <w:spacing w:after="0" w:line="240" w:lineRule="auto"/>
            </w:pPr>
            <w:r/>
            <w:r>
              <w:rPr>
                <w:b/>
                <w:sz w:val="16"/>
              </w:rPr>
              <w:t>Stage 13 - Subscriptions + Monetization</w:t>
            </w:r>
          </w:p>
        </w:tc>
        <w:tc>
          <w:tcPr>
            <w:tcW w:type="dxa" w:w="2592"/>
            <w:vAlign w:val="top"/>
          </w:tcPr>
          <w:p>
            <w:pPr>
              <w:spacing w:after="0" w:line="240" w:lineRule="auto"/>
            </w:pPr>
            <w:r/>
            <w:r>
              <w:rPr>
                <w:b w:val="0"/>
                <w:sz w:val="16"/>
              </w:rPr>
              <w:t>Verify one subscription engine for creators and merchants, recurring access, and locked content.</w:t>
            </w:r>
          </w:p>
        </w:tc>
        <w:tc>
          <w:tcPr>
            <w:tcW w:type="dxa" w:w="2592"/>
            <w:vAlign w:val="top"/>
          </w:tcPr>
          <w:p>
            <w:pPr>
              <w:spacing w:after="0" w:line="240" w:lineRule="auto"/>
            </w:pPr>
            <w:r/>
            <w:r>
              <w:rPr>
                <w:b w:val="0"/>
                <w:sz w:val="16"/>
              </w:rPr>
              <w:t>4</w:t>
            </w:r>
          </w:p>
        </w:tc>
        <w:tc>
          <w:tcPr>
            <w:tcW w:type="dxa" w:w="2592"/>
            <w:vAlign w:val="top"/>
          </w:tcPr>
          <w:p>
            <w:pPr>
              <w:spacing w:after="0" w:line="240" w:lineRule="auto"/>
            </w:pPr>
            <w:r/>
            <w:r>
              <w:rPr>
                <w:b w:val="0"/>
                <w:sz w:val="16"/>
              </w:rPr>
              <w:t>Subscription access bugs</w:t>
            </w:r>
          </w:p>
        </w:tc>
      </w:tr>
      <w:tr>
        <w:tc>
          <w:tcPr>
            <w:tcW w:type="dxa" w:w="2592"/>
            <w:vAlign w:val="top"/>
          </w:tcPr>
          <w:p>
            <w:pPr>
              <w:spacing w:after="0" w:line="240" w:lineRule="auto"/>
            </w:pPr>
            <w:r/>
            <w:r>
              <w:rPr>
                <w:b/>
                <w:sz w:val="16"/>
              </w:rPr>
              <w:t>Stage 14 - Social Feed, Follows, Engagement</w:t>
            </w:r>
          </w:p>
        </w:tc>
        <w:tc>
          <w:tcPr>
            <w:tcW w:type="dxa" w:w="2592"/>
            <w:vAlign w:val="top"/>
          </w:tcPr>
          <w:p>
            <w:pPr>
              <w:spacing w:after="0" w:line="240" w:lineRule="auto"/>
            </w:pPr>
            <w:r/>
            <w:r>
              <w:rPr>
                <w:b w:val="0"/>
                <w:sz w:val="16"/>
              </w:rPr>
              <w:t>Verify social networking layer and feed visibility.</w:t>
            </w:r>
          </w:p>
        </w:tc>
        <w:tc>
          <w:tcPr>
            <w:tcW w:type="dxa" w:w="2592"/>
            <w:vAlign w:val="top"/>
          </w:tcPr>
          <w:p>
            <w:pPr>
              <w:spacing w:after="0" w:line="240" w:lineRule="auto"/>
            </w:pPr>
            <w:r/>
            <w:r>
              <w:rPr>
                <w:b w:val="0"/>
                <w:sz w:val="16"/>
              </w:rPr>
              <w:t>3</w:t>
            </w:r>
          </w:p>
        </w:tc>
        <w:tc>
          <w:tcPr>
            <w:tcW w:type="dxa" w:w="2592"/>
            <w:vAlign w:val="top"/>
          </w:tcPr>
          <w:p>
            <w:pPr>
              <w:spacing w:after="0" w:line="240" w:lineRule="auto"/>
            </w:pPr>
            <w:r/>
            <w:r>
              <w:rPr>
                <w:b w:val="0"/>
                <w:sz w:val="16"/>
              </w:rPr>
              <w:t>Feed privacy leaks</w:t>
            </w:r>
          </w:p>
        </w:tc>
      </w:tr>
      <w:tr>
        <w:tc>
          <w:tcPr>
            <w:tcW w:type="dxa" w:w="2592"/>
            <w:vAlign w:val="top"/>
          </w:tcPr>
          <w:p>
            <w:pPr>
              <w:spacing w:after="0" w:line="240" w:lineRule="auto"/>
            </w:pPr>
            <w:r/>
            <w:r>
              <w:rPr>
                <w:b/>
                <w:sz w:val="16"/>
              </w:rPr>
              <w:t>Stage 15 - PSR + Committed Demand Engine</w:t>
            </w:r>
          </w:p>
        </w:tc>
        <w:tc>
          <w:tcPr>
            <w:tcW w:type="dxa" w:w="2592"/>
            <w:vAlign w:val="top"/>
          </w:tcPr>
          <w:p>
            <w:pPr>
              <w:spacing w:after="0" w:line="240" w:lineRule="auto"/>
            </w:pPr>
            <w:r/>
            <w:r>
              <w:rPr>
                <w:b w:val="0"/>
                <w:sz w:val="16"/>
              </w:rPr>
              <w:t>Verify pre-sale revenue, committed demand, future visits, and redemption updates.</w:t>
            </w:r>
          </w:p>
        </w:tc>
        <w:tc>
          <w:tcPr>
            <w:tcW w:type="dxa" w:w="2592"/>
            <w:vAlign w:val="top"/>
          </w:tcPr>
          <w:p>
            <w:pPr>
              <w:spacing w:after="0" w:line="240" w:lineRule="auto"/>
            </w:pPr>
            <w:r/>
            <w:r>
              <w:rPr>
                <w:b w:val="0"/>
                <w:sz w:val="16"/>
              </w:rPr>
              <w:t>3</w:t>
            </w:r>
          </w:p>
        </w:tc>
        <w:tc>
          <w:tcPr>
            <w:tcW w:type="dxa" w:w="2592"/>
            <w:vAlign w:val="top"/>
          </w:tcPr>
          <w:p>
            <w:pPr>
              <w:spacing w:after="0" w:line="240" w:lineRule="auto"/>
            </w:pPr>
            <w:r/>
            <w:r>
              <w:rPr>
                <w:b w:val="0"/>
                <w:sz w:val="16"/>
              </w:rPr>
              <w:t>Demand metric drift</w:t>
            </w:r>
          </w:p>
        </w:tc>
      </w:tr>
      <w:tr>
        <w:tc>
          <w:tcPr>
            <w:tcW w:type="dxa" w:w="2592"/>
            <w:vAlign w:val="top"/>
          </w:tcPr>
          <w:p>
            <w:pPr>
              <w:spacing w:after="0" w:line="240" w:lineRule="auto"/>
            </w:pPr>
            <w:r/>
            <w:r>
              <w:rPr>
                <w:b/>
                <w:sz w:val="16"/>
              </w:rPr>
              <w:t>Stage 16 - Agentic Automated Commerce Engine</w:t>
            </w:r>
          </w:p>
        </w:tc>
        <w:tc>
          <w:tcPr>
            <w:tcW w:type="dxa" w:w="2592"/>
            <w:vAlign w:val="top"/>
          </w:tcPr>
          <w:p>
            <w:pPr>
              <w:spacing w:after="0" w:line="240" w:lineRule="auto"/>
            </w:pPr>
            <w:r/>
            <w:r>
              <w:rPr>
                <w:b w:val="0"/>
                <w:sz w:val="16"/>
              </w:rPr>
              <w:t>Verify agent recommendations and controlled execution using demand data.</w:t>
            </w:r>
          </w:p>
        </w:tc>
        <w:tc>
          <w:tcPr>
            <w:tcW w:type="dxa" w:w="2592"/>
            <w:vAlign w:val="top"/>
          </w:tcPr>
          <w:p>
            <w:pPr>
              <w:spacing w:after="0" w:line="240" w:lineRule="auto"/>
            </w:pPr>
            <w:r/>
            <w:r>
              <w:rPr>
                <w:b w:val="0"/>
                <w:sz w:val="16"/>
              </w:rPr>
              <w:t>3</w:t>
            </w:r>
          </w:p>
        </w:tc>
        <w:tc>
          <w:tcPr>
            <w:tcW w:type="dxa" w:w="2592"/>
            <w:vAlign w:val="top"/>
          </w:tcPr>
          <w:p>
            <w:pPr>
              <w:spacing w:after="0" w:line="240" w:lineRule="auto"/>
            </w:pPr>
            <w:r/>
            <w:r>
              <w:rPr>
                <w:b w:val="0"/>
                <w:sz w:val="16"/>
              </w:rPr>
              <w:t>Unsafe agent action</w:t>
            </w:r>
          </w:p>
        </w:tc>
      </w:tr>
      <w:tr>
        <w:tc>
          <w:tcPr>
            <w:tcW w:type="dxa" w:w="2592"/>
            <w:vAlign w:val="top"/>
          </w:tcPr>
          <w:p>
            <w:pPr>
              <w:spacing w:after="0" w:line="240" w:lineRule="auto"/>
            </w:pPr>
            <w:r/>
            <w:r>
              <w:rPr>
                <w:b/>
                <w:sz w:val="16"/>
              </w:rPr>
              <w:t>Stage 17 - Admin, Support, Fraud, Moderation</w:t>
            </w:r>
          </w:p>
        </w:tc>
        <w:tc>
          <w:tcPr>
            <w:tcW w:type="dxa" w:w="2592"/>
            <w:vAlign w:val="top"/>
          </w:tcPr>
          <w:p>
            <w:pPr>
              <w:spacing w:after="0" w:line="240" w:lineRule="auto"/>
            </w:pPr>
            <w:r/>
            <w:r>
              <w:rPr>
                <w:b w:val="0"/>
                <w:sz w:val="16"/>
              </w:rPr>
              <w:t>Verify operational tools, overrides, disputes, moderation, and fraud controls.</w:t>
            </w:r>
          </w:p>
        </w:tc>
        <w:tc>
          <w:tcPr>
            <w:tcW w:type="dxa" w:w="2592"/>
            <w:vAlign w:val="top"/>
          </w:tcPr>
          <w:p>
            <w:pPr>
              <w:spacing w:after="0" w:line="240" w:lineRule="auto"/>
            </w:pPr>
            <w:r/>
            <w:r>
              <w:rPr>
                <w:b w:val="0"/>
                <w:sz w:val="16"/>
              </w:rPr>
              <w:t>4</w:t>
            </w:r>
          </w:p>
        </w:tc>
        <w:tc>
          <w:tcPr>
            <w:tcW w:type="dxa" w:w="2592"/>
            <w:vAlign w:val="top"/>
          </w:tcPr>
          <w:p>
            <w:pPr>
              <w:spacing w:after="0" w:line="240" w:lineRule="auto"/>
            </w:pPr>
            <w:r/>
            <w:r>
              <w:rPr>
                <w:b w:val="0"/>
                <w:sz w:val="16"/>
              </w:rPr>
              <w:t>Admin/fraud gaps</w:t>
            </w:r>
          </w:p>
        </w:tc>
      </w:tr>
      <w:tr>
        <w:tc>
          <w:tcPr>
            <w:tcW w:type="dxa" w:w="2592"/>
            <w:vAlign w:val="top"/>
          </w:tcPr>
          <w:p>
            <w:pPr>
              <w:spacing w:after="0" w:line="240" w:lineRule="auto"/>
            </w:pPr>
            <w:r/>
            <w:r>
              <w:rPr>
                <w:b/>
                <w:sz w:val="16"/>
              </w:rPr>
              <w:t>Stage 18 - Reliability, Queues, Webhooks, Regression Gate</w:t>
            </w:r>
          </w:p>
        </w:tc>
        <w:tc>
          <w:tcPr>
            <w:tcW w:type="dxa" w:w="2592"/>
            <w:vAlign w:val="top"/>
          </w:tcPr>
          <w:p>
            <w:pPr>
              <w:spacing w:after="0" w:line="240" w:lineRule="auto"/>
            </w:pPr>
            <w:r/>
            <w:r>
              <w:rPr>
                <w:b w:val="0"/>
                <w:sz w:val="16"/>
              </w:rPr>
              <w:t>Verify resilience, retries, dead-letter handling, monitoring, and regression gate.</w:t>
            </w:r>
          </w:p>
        </w:tc>
        <w:tc>
          <w:tcPr>
            <w:tcW w:type="dxa" w:w="2592"/>
            <w:vAlign w:val="top"/>
          </w:tcPr>
          <w:p>
            <w:pPr>
              <w:spacing w:after="0" w:line="240" w:lineRule="auto"/>
            </w:pPr>
            <w:r/>
            <w:r>
              <w:rPr>
                <w:b w:val="0"/>
                <w:sz w:val="16"/>
              </w:rPr>
              <w:t>3</w:t>
            </w:r>
          </w:p>
        </w:tc>
        <w:tc>
          <w:tcPr>
            <w:tcW w:type="dxa" w:w="2592"/>
            <w:vAlign w:val="top"/>
          </w:tcPr>
          <w:p>
            <w:pPr>
              <w:spacing w:after="0" w:line="240" w:lineRule="auto"/>
            </w:pPr>
            <w:r/>
            <w:r>
              <w:rPr>
                <w:b w:val="0"/>
                <w:sz w:val="16"/>
              </w:rPr>
              <w:t>Reliability regressions</w:t>
            </w:r>
          </w:p>
        </w:tc>
      </w:tr>
    </w:tbl>
    <w:p>
      <w:pPr>
        <w:pStyle w:val="Heading1"/>
      </w:pPr>
      <w:r>
        <w:t>Stage 1 - Identity, Auth, Roles, Permissions</w:t>
      </w:r>
    </w:p>
    <w:p>
      <w:r>
        <w:t>Verify secure account creation, login, sessions, roles, permissions, and audit visibility.</w:t>
      </w:r>
    </w:p>
    <w:p>
      <w:pPr>
        <w:pStyle w:val="Heading2"/>
      </w:pPr>
      <w:r>
        <w:t>AUTH-001 - Register new user</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A new customer can create an account and receive verification flow.</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Email not already registered.</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Submit register form/API with valid name, email, password. Check verification token/job.</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users record created; profile scaffold created; user.registered event emitted; email verification notification queued; audit log written.</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Duplicate email returns 422; weak password returns 422; no session before verification if policy requires.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AUTH-002 - Login and session creation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A verified user can authenticate and receive a valid session.</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Verified active user exists.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Submit login. Use token/session to call /me.</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session created with hashed token; user.login event emitted; /me returns correct user and profile.</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Wrong password fails; inactive user blocked; rate limit after repeated failures.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AUTH-003 - Role assignment and permission enforcement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Roles control access to merchant/admin actions.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Customer, merchant_owner, staff, admin users exist.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Try create location as customer, then merchant owner, then staff.</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Customer receives 403; owner succeeds; staff limited by assigned permissions; audit log records changes.</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Role escalation forbidden; direct API calls cannot bypass permissions.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AUTH-004 - Password reset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Password reset uses token hashing and expires.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Active user exists.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Request reset. Use token. Login with new password.</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reset token hash stored; password changed; old password fails; password.reset event emitted.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Expired token fails; reused token fails; raw token never stored.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2 - Profiles, Creator/Merchant Identity, Follows Placeholder</w:t>
      </w:r>
    </w:p>
    <w:p>
      <w:r>
        <w:t>Verify public profiles, slugs, creator/merchant mode, and monetization button placeholders.</w:t>
      </w:r>
    </w:p>
    <w:p>
      <w:pPr>
        <w:pStyle w:val="Heading2"/>
      </w:pPr>
      <w:r>
        <w:t>PROFILE-001 - Create and edit profile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User can update public profile fields.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Logged-in user.</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Update display name, bio, avatar, banner, links.</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user_profiles updated; profile.updated event; audit log; public page reflects changes.</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Username collision fails; invalid links rejected; unsafe HTML sanitized.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PROFILE-002 - Public profile rendering</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Public profile displays monetization actions without executing payment before later stages.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User profile is public.</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Open profile URL as guest and logged-in user.</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Shows Follow, Subscribe, Tip, Shop placeholders; no payment or subscription records created.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Private profile hidden; suspended profile blocked.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PROFILE-003 - Creator/merchant mode flag</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User can activate creator/merchant identity without breaking customer behavior.</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Logged-in user.</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Enable creator mode and merchant mode separately.</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profile_type updated; relevant dashboard links appear; user can still buy as customer.</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No automatic admin privileges granted.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3 - Merchant Stores, Regions, Locations, Claim Codes</w:t>
      </w:r>
    </w:p>
    <w:p>
      <w:r>
        <w:t>Verify merchant multi-location foundation and existing Locations UI wiring.</w:t>
      </w:r>
    </w:p>
    <w:p>
      <w:pPr>
        <w:pStyle w:val="Heading2"/>
      </w:pPr>
      <w:r>
        <w:t>MERCH-001 - Create merchant store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Merchant owner can create a store.</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Logged-in user with merchant_owner role.</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Submit store name, slug, category, branding.</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merchant_stores record; merchant.created event; owner staff membership created; audit log.</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Duplicate slug fails; customer without role gets 403.</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LOC-001 - Create location from existing 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Locations UI saves location data and claim code.</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Merchant store exists.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Enter Location Name, Address, Lat, Lng, Merchant Claim Code; Save Location.</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merchant_locations created; claim_code_hash stored; location.created event; list updates without page break.</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Raw claim code not stored; invalid lat/lng rejected.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change tabs, chat footer, account dropdown, gift display, or existing location card styling except required data binding.</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LOC-002 - Edit/delete location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Existing Edit/Delete buttons modify only location records.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Three locations exist.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Edit location 2; delete location 3.</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Location 2 updates; location 3 soft-deleted or inactive; location.updated/deleted events emitted; UI list updates.</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Cannot delete location with unresolved active claims unless rule permits; unauthorized staff blocked.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LOC-003 - Location claim code privacy</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Claim code visibility and use follow permissions.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Owner, location manager, staff users exist.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View location as owner, staff, customer.</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Owner/authorized manager can manage code; staff can verify claim but not reveal full sensitive data; customer cannot see code.</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API cannot expose claim_code_hash or raw code.</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4 - Assets, Digital Products, Media</w:t>
      </w:r>
    </w:p>
    <w:p>
      <w:r>
        <w:t>Verify the universal asset model, digital product records, files, media, and access rules.</w:t>
      </w:r>
    </w:p>
    <w:p>
      <w:pPr>
        <w:pStyle w:val="Heading2"/>
      </w:pPr>
      <w:r>
        <w:t>ASSET-001 - Create digital product asset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Creator/merchant can create digital product asset.</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Creator or merchant owner exists.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Create asset with title, product type, price, files, images, giftable toggle.</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assets/products/product_media/product_files created; asset.created and product.created events emitted.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Shipping fields not required; invalid file types rejected.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ASSET-002 - Publish product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Draft product can become published only when required fields exist.</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Draft product missing/then has required fields.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Try publish before price/file; then add data and publish.</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First attempt returns 409/422; second changes status to published; product.published event emitted.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Archived or suspended product cannot publish.</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ASSET-003 - Media constraints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Uploads follow size/type/security rules.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Upload endpoint active.</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Upload allowed image/audio/pdf and disallowed executable/oversize file.</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Allowed files stored with metadata; disallowed rejected; media.uploaded event; private files use signed access later.</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No direct public access to private digital file URLs.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5 - Cart, Orders, Checkout Intent</w:t>
      </w:r>
    </w:p>
    <w:p>
      <w:r>
        <w:t>Verify digital-only cart, order creation, and order state groundwork.</w:t>
      </w:r>
    </w:p>
    <w:p>
      <w:pPr>
        <w:pStyle w:val="Heading2"/>
      </w:pPr>
      <w:r>
        <w:t>CART-001 - Add product to cart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User can add published digital product to cart.</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Published product exists.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POST add to cart. View cart.</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cart and cart_items records; correct price snapshot; cart.updated event.</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Unpublished product rejected; price uses product price snapshot.</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ORDER-001 - Create order from cart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Cart converts to pending order.</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Cart has items.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Create order/checkout intent.</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orders/order_items created; order.status=pending; order.created event; cart locked or converted.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Empty cart rejected; cart totals use integer cents.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ORDER-002 - Digital-only checkout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No shipping info required.</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Digital product cart.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Submit checkout data without shipping address.</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Order can proceed; no shipping tables/fields required.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Physical shipping fields are not introduced.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6 - Stripe Connect, Webhooks, Admin Fee Settings</w:t>
      </w:r>
    </w:p>
    <w:p>
      <w:r>
        <w:t>Verify Stripe account linkage, fee configurability, webhook storage, and idempotency.</w:t>
      </w:r>
    </w:p>
    <w:p>
      <w:pPr>
        <w:pStyle w:val="Heading2"/>
      </w:pPr>
      <w:r>
        <w:t>STRIPE-001 - Create Stripe Connect onboarding</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Monetized user/merchant can connect Stripe.</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Creator/merchant user exists.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Start onboarding; save returned stripe_account_id/status.</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stripe_connect_accounts record; stripe.connect_started event; requirements tracked.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No payouts enabled until Stripe says enabled.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FEE-001 - Admin financial settings page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Admin can configure platform economics without code changes.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Admin user exists.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Set platform fee, creator payout, merchant payout, tip fee, cashout fee.</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platform_fee_settings updated; fee_setting_history record; admin.fee_setting_changed event; audit log.</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Non-admin blocked; fee changes do not alter historical orders.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WEBHOOK-001 - Store and replay webhook</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Stripe webhook is stored and processed idempotently.</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Webhook endpoint configured.</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Send same order.paid event twice.</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One webhook_events record or deduped processing; one order.paid effect; duplicate ignored safely.</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Invalid signature rejected; failed processing can be replayed.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7 - Ledger, Wallet, Cashouts</w:t>
      </w:r>
    </w:p>
    <w:p>
      <w:r>
        <w:t>Verify double-entry ledger, wallet access, cashout request, and reconciliation constraints.</w:t>
      </w:r>
    </w:p>
    <w:p>
      <w:pPr>
        <w:pStyle w:val="Heading2"/>
      </w:pPr>
      <w:r>
        <w:t>LEDGER-001 - Balanced ledger transaction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Every money movement creates balanced entries.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Paid order simulated.</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Process order payment.</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ledger_transaction group created; debits equal credits; order.payment event emitted.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Unbalanced transaction rejected; no float money values.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WALLET-001 - Wallet balance from ledger</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Wallet balance is derived from ledger entries.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User wallet has credit/debit entries.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Request wallet balance.</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Balance equals sum of ledger entries; no editable balance source of truth.</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Manual balance edits unavailable.</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CASHOUT-001 - User cashout via Stripe Connect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Eligible user can cash out available balance.</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User wallet has available balance and Stripe Connect payouts_enabled.</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Request cashout.</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cashout_requests pending/processing; ledger hold if required; wallet.cashout_requested event; Stripe payout queued.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Insufficient balance blocked; unverified Connect account blocked; duplicate idempotency ignored.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8 - Owned Items, Entitlements, Customer Library</w:t>
      </w:r>
    </w:p>
    <w:p>
      <w:r>
        <w:t>Verify post-purchase access system for digital assets.</w:t>
      </w:r>
    </w:p>
    <w:p>
      <w:pPr>
        <w:pStyle w:val="Heading2"/>
      </w:pPr>
      <w:r>
        <w:t>ENT-001 - Paid order grants entitlement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Paid order item creates owned item and entitlement.</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Order item paid.</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Process order.paid event.</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owned_items and entitlements created; owned_item.created and entitlement.granted events; library item visible.</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Failed/unpaid order grants no access; duplicate event creates no duplicate entitlement.</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LIB-001 - Customer library displays access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Purchased products appear in customer library.</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User has active entitlement.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Open library.</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Shows product with View/Download/Send if giftable; permissions verified.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Other users cannot access library item.</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ENT-002 - Expired/revoked entitlement blocks access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Access ends when entitlement status invalid.</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Entitlement active then revoked/expired.</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Attempt access before and after revoke.</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Before succeeds; after returns 403/locked UI; entitlement.revoked event.</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Do not delete historical purchase records.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9 - Microgift Engine</w:t>
      </w:r>
    </w:p>
    <w:p>
      <w:r>
        <w:t>Verify gift instance creation, post-purchase send flow, recipient workflow, and status lifecycle.</w:t>
      </w:r>
    </w:p>
    <w:p>
      <w:pPr>
        <w:pStyle w:val="Heading2"/>
      </w:pPr>
      <w:r>
        <w:t>GIFT-001 - Purchase creates unsent gift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Giftable product purchase creates a gift instance ready to send.</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Giftable asset order paid.</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Process order.paid.</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gift_instances status=unsent; owned item created; inbox Purchased item with Send Gift action.</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Non-giftable product does not create gift instance.</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GIFT-002 - Customer sends purchased gift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Customer can send gift after purchase.</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Gift status unsent.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Submit recipient email/user/message.</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gift status sent; recipient record; sender Sent inbox item; recipient Received inbox item; gift.sent event.</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Already claimed/refunded gift cannot send; sending twice blocked except resend rules.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GIFT-003 - Recipient receives and views gift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Recipient can open received gift display.</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Gift sent to recipient.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Recipient logs in/open link.</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gift received_at set if first open; Received tab item visible; View and Claim actions shown.</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Wrong user cannot claim; guest flow requires verification policy.</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GIFT-004 - Gift expiration job</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Expired gifts move to Expired tab.</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Gift sent with past expires_at.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Run expiration job.</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gift status expired; inbox tab Expired; gift.expired event; PSR outstanding adjusted.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Claimed/refunded gifts not expired by job.</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10 - Merchant Claim / Redeem System</w:t>
      </w:r>
    </w:p>
    <w:p>
      <w:r>
        <w:t>Verify redeem codes, location claim codes, claim validation, and merchant/location analytics.</w:t>
      </w:r>
    </w:p>
    <w:p>
      <w:pPr>
        <w:pStyle w:val="Heading2"/>
      </w:pPr>
      <w:r>
        <w:t>CLAIM-001 - Valid location claim succeeds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Merchant can claim active received gift using valid location code.</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Gift sent/received; merchant location has valid code; location allowed.</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Recipient taps Redeem; merchant enters claim code.</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gift_claims record; gift status claimed; inbox moves to Claimed; gift.claimed event; psr.redeemed; tip action enabled; audit log.</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Expired/refunded/already claimed gift rejected.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CLAIM-002 - Wrong location claim fails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Claim code for unrelated location cannot claim gift.</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Gift tied to merchant/location rules.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Enter code for wrong location.</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Claim rejected; gift unchanged; gift_claim_attempts logged; no PSR redeemed; no ledger side effects.</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No information leakage about correct code.</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CLAIM-003 - Failed claim lockout/rate limit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Repeated bad claim attempts are controlled.</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Gift exists.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Submit wrong claim code repeatedly.</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Attempts logged; rate limit/lockout after threshold; fraud signal emitted.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Valid gift not marked claimed due to failed attempts.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CLAIM-004 - Merchant claim dashboard updates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Merchant sees pending/claimed status by location.</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Merchant has multiple locations and claims.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Open claim dashboard and filter locations.</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Counts and claim records match DB; owner sees all, staff sees assigned location only.</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Staff cannot view payout settings or unrelated locations.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11 - Universal Inbox / Post-Purchase Management</w:t>
      </w:r>
    </w:p>
    <w:p>
      <w:r>
        <w:t>Verify inbox tabs, item actions, status transitions, and no broken tab behavior.</w:t>
      </w:r>
    </w:p>
    <w:p>
      <w:pPr>
        <w:pStyle w:val="Heading2"/>
      </w:pPr>
      <w:r>
        <w:t>INBOX-001 - Purchased tab actions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Unsent gift/product appears with correct actions.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User purchased giftable product but not sent.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Open Purchased tab.</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Shows Send Gift, View, Manage; no Claim button for sender-owned unsent item.</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Existing Received/Sent/Claimed/Expired tabs remain unchanged.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rebuild or rename tabs unless explicitly scoped.</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INBOX-002 - Sent tab actions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Sent gift shows track/resend rules.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Sender sent gift unclaimed.</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Open Sent tab.</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Shows View, Track, Resend if allowed; Cancel if policy allows; status reflects recipient activity.</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Claimed gift cannot be resent.</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INBOX-003 - Received tab actions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Received gift shows claim/tip actions as appropriate.</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Recipient has received unclaimed gift.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Open Received tab.</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Shows View, Claim; Tip only when allowed by policy/status.</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Expired gift appears in Expired not Received.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INBOX-004 - Claimed tab actions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Claimed gift shows receipt/tip/buy again.</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Gift claimed.</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Open Claimed tab.</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Shows View Receipt, Send Tip, Buy Again; source gift status claimed.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Cannot submit claim again.</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INBOX-005 - Inbox counters and filters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Counts match item statuses.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Mixed inbox items exist.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Open each tab and search/filter.</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Counters match DB; search filters without moving items; read status works.</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No duplicate account controls or broken footer chat introduced.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12 - Tips</w:t>
      </w:r>
    </w:p>
    <w:p>
      <w:r>
        <w:t>Verify universal tipping across profile, post, product, gift, merchant, and location.</w:t>
      </w:r>
    </w:p>
    <w:p>
      <w:pPr>
        <w:pStyle w:val="Heading2"/>
      </w:pPr>
      <w:r>
        <w:t>TIP-001 - Tip creator from profile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User can tip monetized profile.</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Creator has Stripe Connect/wallet.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Click Tip on profile, select amount, pay.</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tips record; ledger entries; tip.sent event; recipient inbox notification; fee settings applied.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Invalid amount rejected; recipient without payout setup follows pending rules.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TIP-002 - Tip after gift claim</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Claimed gift unlocks location/merchant tip action.</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Gift claimed at location.</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Click Send Tip from Claimed tab.</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Tip linked to gift_instance and location; ledger entries; location analytics updated.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Cannot tip invalid/deleted location; duplicate payment idempotent.</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TIP-003 - Tip refunds/chargebacks policy</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Tips follow configured refund policy.</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Tip paid.</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Attempt refund/admin reversal.</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If refundable by admin, reversal ledger entries created; otherwise request blocked per policy.</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Financial records not deleted.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13 - Subscriptions + Monetization</w:t>
      </w:r>
    </w:p>
    <w:p>
      <w:r>
        <w:t>Verify one subscription engine for creators and merchants, recurring access, and locked content.</w:t>
      </w:r>
    </w:p>
    <w:p>
      <w:pPr>
        <w:pStyle w:val="Heading2"/>
      </w:pPr>
      <w:r>
        <w:t>SUB-001 - Create subscription tier</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Creator/merchant can define tier.</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Creator/merchant account exists.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Create tier name, benefits, monthly price.</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subscription_tiers record; Stripe price id stored when configured; tier.created event.</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Invalid price rejected; inactive creator cannot sell.</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SUB-002 - Subscribe and grant access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Customer subscribes and receives entitlement.</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Active tier exists.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Checkout subscription.</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subscriptions active; entitlement granted; subscription.started event; inbox item; ledger/Stripe records.</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Duplicate active subscription handled; failed payment no access.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SUB-003 - Cancel subscription access timing</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Cancel keeps access until period end.</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Active subscription.</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Cancel subscription.</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status cancel_at_period_end true; access remains until current_period_end; event emitted.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Access not removed immediately unless admin/chargeback rule.</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SUB-004 - Locked post visibility</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Subscriber-only content respects active entitlement.</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Locked post and active/inactive users.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View as guest, follower, subscriber.</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Subscriber sees content; guest/non-subscriber sees locked preview with Subscribe/Tip buttons.</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No backend data leak in response body.</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14 - Social Feed, Follows, Engagement</w:t>
      </w:r>
    </w:p>
    <w:p>
      <w:r>
        <w:t>Verify social networking layer and feed visibility.</w:t>
      </w:r>
    </w:p>
    <w:p>
      <w:pPr>
        <w:pStyle w:val="Heading2"/>
      </w:pPr>
      <w:r>
        <w:t>SOCIAL-001 - Follow/unfollow profile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User can follow creator/merchant profile.</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Two users exist.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Follow then unfollow.</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follows record active then inactive/deleted per policy; events emitted; feed subscription updates.</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Cannot follow blocked/suspended user.</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FEED-001 - Unified feed generation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Feed includes posts/products/gifts/offers based on relationships and visibility.</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Following, subscriptions, public posts exist.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Open feed.</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Returns authorized feed_items ranked; no private/locked content leakage.</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Feed query does not hammer transaction tables directly at scale.</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ENGAGE-001 - Like/comment/save/share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Engagement actions work and notify appropriately.</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Visible post exists.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Like, comment, save, share.</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Records created; events emitted; counters updated; creator notified per settings.</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Blocked users cannot engage; rate limits apply.</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15 - PSR + Committed Demand Engine</w:t>
      </w:r>
    </w:p>
    <w:p>
      <w:r>
        <w:t>Verify pre-sale revenue, committed demand, future visits, and redemption updates.</w:t>
      </w:r>
    </w:p>
    <w:p>
      <w:pPr>
        <w:pStyle w:val="Heading2"/>
      </w:pPr>
      <w:r>
        <w:t>PSR-001 - Order creates PSR/demand record</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Paid redeemable/gift order creates future demand.</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Paid gift/order item.</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Process order.paid.</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psr_records status outstanding; committed_demand_records created; psr.generated event; merchant/location demand updated.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Non-redeemable product does not create future visit unless configured.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PSR-002 - Claim redeems PSR</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Gift claim reduces outstanding PSR and records redemption.</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Outstanding PSR record tied to gift.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Claim gift.</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psr_records status redeemed; redeemed_at set; demand velocity updated; psr.redeemed event.</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Failed claim does not redeem PSR.</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PSR-003 - Demand snapshots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Scheduled snapshot aggregates merchant/location demand.</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Multiple PSR/demand records.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Run snapshot job.</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demand_signal_snapshots created; totals match source records; agent signal queued if thresholds hit.</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Snapshot job idempotent for same period.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16 - Agentic Automated Commerce Engine</w:t>
      </w:r>
    </w:p>
    <w:p>
      <w:r>
        <w:t>Verify agent recommendations and controlled execution using demand data.</w:t>
      </w:r>
    </w:p>
    <w:p>
      <w:pPr>
        <w:pStyle w:val="Heading2"/>
      </w:pPr>
      <w:r>
        <w:t>AGENT-001 - Demand signal creates recommendation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Agent analyzes PSR/claims/subscriptions and recommends action.</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Demand signals exist.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Run agent recommendation job.</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agent_demand_signals and agent_commerce_actions status recommended/draft; audit/event written.</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No money movement or campaign send without approval rules.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AGENT-002 - Approve agent action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Authorized merchant/admin approves prepared campaign/action.</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Draft agent action exists.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Approve and execute allowed non-money action.</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Status approved/executed; event emitted; inbox/admin notice; affected records updated per action type.</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Unauthorized user blocked; unsafe actions require stronger approval.</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AGENT-003 - Agent safety boundaries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Agent cannot perform restricted operations without explicit approval.</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Agent action attempts cashout/refund/fee change/bulk send.</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Execute without approval.</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Operation blocked; policy violation logged; no financial/state mutation.</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No hidden autonomous money actions.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17 - Admin, Support, Fraud, Moderation</w:t>
      </w:r>
    </w:p>
    <w:p>
      <w:r>
        <w:t>Verify operational tools, overrides, disputes, moderation, and fraud controls.</w:t>
      </w:r>
    </w:p>
    <w:p>
      <w:pPr>
        <w:pStyle w:val="Heading2"/>
      </w:pPr>
      <w:r>
        <w:t>ADMIN-001 - Admin user lookup and support case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Support can find user/order/gift and create case.</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Admin/support user and customer records exist.</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Search by order/gift/user; create support case.</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support_cases record; audit log; no unauthorized data exposure beyond role.</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Non-admin blocked.</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ADMIN-002 - Manual refund with ledger reversal</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Admin refund creates reversal records and state transitions.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Paid order exists.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Issue refund per policy.</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refund record; payment/refund status; reversal ledger entries; entitlements revoked if required; order.refunded event.</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Ledger entries not deleted; refund cannot exceed eligible amount.</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FRAUD-001 - Suspicious claim/tip behavior flags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Fraud system flags velocity anomalies.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Multiple bad claims/tips from same actor/IP.</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Trigger fraud job.</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fraud_flags created; user/location may be restricted per policy; admin notified.</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Legitimate prior records not mutated incorrectly.</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MOD-001 - Report content and moderation queue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Users can report content; admin can resolve.</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Post/product exists.</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Report as user; resolve as admin.</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moderation_cases record; content hidden/suspended based on action; audit/event written.</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Reporter cannot directly delete content.</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Stage 18 - Reliability, Queues, Webhooks, Regression Gate</w:t>
      </w:r>
    </w:p>
    <w:p>
      <w:r>
        <w:t>Verify resilience, retries, dead-letter handling, monitoring, and regression gate.</w:t>
      </w:r>
    </w:p>
    <w:p>
      <w:pPr>
        <w:pStyle w:val="Heading2"/>
      </w:pPr>
      <w:r>
        <w:t>REL-001 - Queue retry and dead-letter</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Failed background jobs retry and eventually dead-letter.</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Queue worker configured.</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Force notification job failure.</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attempt_count increments; retry schedule respected; dead_letter record after max attempts; alert event.</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Primary transaction remains successful when notification fails.</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REL-002 - Webhook replay and idempotency</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Failed webhook can be replayed safely.</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Stored webhook failed once.</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Replay webhook.</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Processes once successfully; duplicate replay creates no duplicate ledger/order effects.</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Invalid signature not replayed as trusted event.</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Do not alter unrelated tabs, header controls, account dropdown behavior, existing layout, or previously working APIs.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2"/>
      </w:pPr>
      <w:r>
        <w:t>REG-001 - Prior-stage regression suite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5F9"/>
          </w:tcPr>
          <w:p>
            <w:pPr>
              <w:spacing w:after="0" w:line="240" w:lineRule="auto"/>
            </w:pPr>
            <w:r/>
            <w:r>
              <w:rPr>
                <w:b/>
                <w:sz w:val="16"/>
              </w:rPr>
              <w:t>Purpose</w:t>
            </w:r>
          </w:p>
        </w:tc>
        <w:tc>
          <w:tcPr>
            <w:tcW w:type="dxa" w:w="5184"/>
            <w:vAlign w:val="top"/>
          </w:tcPr>
          <w:p>
            <w:pPr>
              <w:spacing w:after="0" w:line="240" w:lineRule="auto"/>
            </w:pPr>
            <w:r/>
            <w:r>
              <w:rPr>
                <w:b w:val="0"/>
                <w:sz w:val="16"/>
              </w:rPr>
              <w:t>Every new stage passes smoke tests from earlier stages.</w:t>
            </w:r>
          </w:p>
        </w:tc>
      </w:tr>
      <w:tr>
        <w:tc>
          <w:tcPr>
            <w:tcW w:type="dxa" w:w="5184"/>
            <w:vAlign w:val="top"/>
            <w:shd w:fill="F1F5F9"/>
          </w:tcPr>
          <w:p>
            <w:pPr>
              <w:spacing w:after="0" w:line="240" w:lineRule="auto"/>
            </w:pPr>
            <w:r/>
            <w:r>
              <w:rPr>
                <w:b/>
                <w:sz w:val="16"/>
              </w:rPr>
              <w:t>Preconditions</w:t>
            </w:r>
          </w:p>
        </w:tc>
        <w:tc>
          <w:tcPr>
            <w:tcW w:type="dxa" w:w="5184"/>
            <w:vAlign w:val="top"/>
          </w:tcPr>
          <w:p>
            <w:pPr>
              <w:spacing w:after="0" w:line="240" w:lineRule="auto"/>
            </w:pPr>
            <w:r/>
            <w:r>
              <w:rPr>
                <w:b w:val="0"/>
                <w:sz w:val="16"/>
              </w:rPr>
              <w:t>Stages 1-N implemented.</w:t>
            </w:r>
          </w:p>
        </w:tc>
      </w:tr>
      <w:tr>
        <w:tc>
          <w:tcPr>
            <w:tcW w:type="dxa" w:w="5184"/>
            <w:vAlign w:val="top"/>
            <w:shd w:fill="F1F5F9"/>
          </w:tcPr>
          <w:p>
            <w:pPr>
              <w:spacing w:after="0" w:line="240" w:lineRule="auto"/>
            </w:pPr>
            <w:r/>
            <w:r>
              <w:rPr>
                <w:b/>
                <w:sz w:val="16"/>
              </w:rPr>
              <w:t>Steps</w:t>
            </w:r>
          </w:p>
        </w:tc>
        <w:tc>
          <w:tcPr>
            <w:tcW w:type="dxa" w:w="5184"/>
            <w:vAlign w:val="top"/>
          </w:tcPr>
          <w:p>
            <w:pPr>
              <w:spacing w:after="0" w:line="240" w:lineRule="auto"/>
            </w:pPr>
            <w:r/>
            <w:r>
              <w:rPr>
                <w:b w:val="0"/>
                <w:sz w:val="16"/>
              </w:rPr>
              <w:t>Run regression list before marking stage complete.</w:t>
            </w:r>
          </w:p>
        </w:tc>
      </w:tr>
      <w:tr>
        <w:tc>
          <w:tcPr>
            <w:tcW w:type="dxa" w:w="5184"/>
            <w:vAlign w:val="top"/>
            <w:shd w:fill="F1F5F9"/>
          </w:tcPr>
          <w:p>
            <w:pPr>
              <w:spacing w:after="0" w:line="240" w:lineRule="auto"/>
            </w:pPr>
            <w:r/>
            <w:r>
              <w:rPr>
                <w:b/>
                <w:sz w:val="16"/>
              </w:rPr>
              <w:t>Expected result</w:t>
            </w:r>
          </w:p>
        </w:tc>
        <w:tc>
          <w:tcPr>
            <w:tcW w:type="dxa" w:w="5184"/>
            <w:vAlign w:val="top"/>
          </w:tcPr>
          <w:p>
            <w:pPr>
              <w:spacing w:after="0" w:line="240" w:lineRule="auto"/>
            </w:pPr>
            <w:r/>
            <w:r>
              <w:rPr>
                <w:b w:val="0"/>
                <w:sz w:val="16"/>
              </w:rPr>
              <w:t>Login, profiles, locations, cart, gift, claim, inbox, account dropdown, mobile scroll still work.</w:t>
            </w:r>
          </w:p>
        </w:tc>
      </w:tr>
      <w:tr>
        <w:tc>
          <w:tcPr>
            <w:tcW w:type="dxa" w:w="5184"/>
            <w:vAlign w:val="top"/>
            <w:shd w:fill="F1F5F9"/>
          </w:tcPr>
          <w:p>
            <w:pPr>
              <w:spacing w:after="0" w:line="240" w:lineRule="auto"/>
            </w:pPr>
            <w:r/>
            <w:r>
              <w:rPr>
                <w:b/>
                <w:sz w:val="16"/>
              </w:rPr>
              <w:t>Failure cases</w:t>
            </w:r>
          </w:p>
        </w:tc>
        <w:tc>
          <w:tcPr>
            <w:tcW w:type="dxa" w:w="5184"/>
            <w:vAlign w:val="top"/>
          </w:tcPr>
          <w:p>
            <w:pPr>
              <w:spacing w:after="0" w:line="240" w:lineRule="auto"/>
            </w:pPr>
            <w:r/>
            <w:r>
              <w:rPr>
                <w:b w:val="0"/>
                <w:sz w:val="16"/>
              </w:rPr>
              <w:t>If any prior test fails, stage is not complete.</w:t>
            </w:r>
          </w:p>
        </w:tc>
      </w:tr>
      <w:tr>
        <w:tc>
          <w:tcPr>
            <w:tcW w:type="dxa" w:w="5184"/>
            <w:vAlign w:val="top"/>
            <w:shd w:fill="F1F5F9"/>
          </w:tcPr>
          <w:p>
            <w:pPr>
              <w:spacing w:after="0" w:line="240" w:lineRule="auto"/>
            </w:pPr>
            <w:r/>
            <w:r>
              <w:rPr>
                <w:b/>
                <w:sz w:val="16"/>
              </w:rPr>
              <w:t>Do not break</w:t>
            </w:r>
          </w:p>
        </w:tc>
        <w:tc>
          <w:tcPr>
            <w:tcW w:type="dxa" w:w="5184"/>
            <w:vAlign w:val="top"/>
          </w:tcPr>
          <w:p>
            <w:pPr>
              <w:spacing w:after="0" w:line="240" w:lineRule="auto"/>
            </w:pPr>
            <w:r/>
            <w:r>
              <w:rPr>
                <w:b w:val="0"/>
                <w:sz w:val="16"/>
              </w:rPr>
              <w:t>This is the mandatory gate for all AI-coded changes.</w:t>
            </w:r>
          </w:p>
        </w:tc>
      </w:tr>
      <w:tr>
        <w:tc>
          <w:tcPr>
            <w:tcW w:type="dxa" w:w="5184"/>
            <w:vAlign w:val="top"/>
            <w:shd w:fill="F1F5F9"/>
          </w:tcPr>
          <w:p>
            <w:pPr>
              <w:spacing w:after="0" w:line="240" w:lineRule="auto"/>
            </w:pPr>
            <w:r/>
            <w:r>
              <w:rPr>
                <w:b/>
                <w:sz w:val="16"/>
              </w:rPr>
              <w:t>Done when</w:t>
            </w:r>
          </w:p>
        </w:tc>
        <w:tc>
          <w:tcPr>
            <w:tcW w:type="dxa" w:w="5184"/>
            <w:vAlign w:val="top"/>
          </w:tcPr>
          <w:p>
            <w:pPr>
              <w:spacing w:after="0" w:line="240" w:lineRule="auto"/>
            </w:pPr>
            <w:r/>
            <w:r>
              <w:rPr>
                <w:b w:val="0"/>
                <w:sz w:val="16"/>
              </w:rPr>
              <w:t>Expected result is met, failure cases are enforced, related event/audit/side effects exist, and prior-stage regression smoke tests still pass.</w:t>
            </w:r>
          </w:p>
        </w:tc>
      </w:tr>
    </w:tbl>
    <w:p>
      <w:pPr>
        <w:pStyle w:val="Heading1"/>
      </w:pPr>
      <w:r>
        <w:t>Mandatory Regression Smoke Suite</w:t>
      </w:r>
    </w:p>
    <w:p>
      <w:r>
        <w:t>This suite must run after every stage. If any item fails, the stage is not complete.</w:t>
      </w:r>
    </w:p>
    <w:p>
      <w:pPr>
        <w:pStyle w:val="ListBullet"/>
      </w:pPr>
      <w:r>
        <w:t>User can register, verify, login, logout, and reset password.</w:t>
      </w:r>
    </w:p>
    <w:p>
      <w:pPr>
        <w:pStyle w:val="ListBullet"/>
      </w:pPr>
      <w:r>
        <w:t>Account dropdown opens and closes on desktop and mobile without duplicate controls.</w:t>
      </w:r>
    </w:p>
    <w:p>
      <w:pPr>
        <w:pStyle w:val="ListBullet"/>
      </w:pPr>
      <w:r>
        <w:t>Merchant can create/edit/delete locations and mobile drawer scrolls.</w:t>
      </w:r>
    </w:p>
    <w:p>
      <w:pPr>
        <w:pStyle w:val="ListBullet"/>
      </w:pPr>
      <w:r>
        <w:t>Digital product can be created, published, added to cart, and ordered.</w:t>
      </w:r>
    </w:p>
    <w:p>
      <w:pPr>
        <w:pStyle w:val="ListBullet"/>
      </w:pPr>
      <w:r>
        <w:t>Paid order creates owned item and entitlement.</w:t>
      </w:r>
    </w:p>
    <w:p>
      <w:pPr>
        <w:pStyle w:val="ListBullet"/>
      </w:pPr>
      <w:r>
        <w:t>Giftable purchase creates unsent gift and Purchased inbox item.</w:t>
      </w:r>
    </w:p>
    <w:p>
      <w:pPr>
        <w:pStyle w:val="ListBullet"/>
      </w:pPr>
      <w:r>
        <w:t>Gift can be sent, received, claimed at valid location, and moved to Claimed tab.</w:t>
      </w:r>
    </w:p>
    <w:p>
      <w:pPr>
        <w:pStyle w:val="ListBullet"/>
      </w:pPr>
      <w:r>
        <w:t>Invalid claim code fails without changing gift status.</w:t>
      </w:r>
    </w:p>
    <w:p>
      <w:pPr>
        <w:pStyle w:val="ListBullet"/>
      </w:pPr>
      <w:r>
        <w:t>Tip can be sent after claim and ledger remains balanced.</w:t>
      </w:r>
    </w:p>
    <w:p>
      <w:pPr>
        <w:pStyle w:val="ListBullet"/>
      </w:pPr>
      <w:r>
        <w:t>Subscription grants and revokes content access correctly.</w:t>
      </w:r>
    </w:p>
    <w:p>
      <w:pPr>
        <w:pStyle w:val="ListBullet"/>
      </w:pPr>
      <w:r>
        <w:t>Feed respects public/follower/subscriber visibility.</w:t>
      </w:r>
    </w:p>
    <w:p>
      <w:pPr>
        <w:pStyle w:val="ListBullet"/>
      </w:pPr>
      <w:r>
        <w:t>PSR generated on purchase and redeemed on claim.</w:t>
      </w:r>
    </w:p>
    <w:p>
      <w:pPr>
        <w:pStyle w:val="ListBullet"/>
      </w:pPr>
      <w:r>
        <w:t>Agent can recommend but cannot execute restricted money actions without approval.</w:t>
      </w:r>
    </w:p>
    <w:p>
      <w:pPr>
        <w:pStyle w:val="ListBullet"/>
      </w:pPr>
      <w:r>
        <w:t>Admin refund creates reversal entries and audit logs.</w:t>
      </w:r>
    </w:p>
    <w:p>
      <w:pPr>
        <w:pStyle w:val="ListBullet"/>
      </w:pPr>
      <w:r>
        <w:t>Webhook replay does not duplicate financial or order side effects.</w:t>
      </w:r>
    </w:p>
    <w:p>
      <w:pPr>
        <w:pStyle w:val="Heading1"/>
      </w:pPr>
      <w:r>
        <w:t>Required AI Coder Completion Report</w:t>
      </w:r>
    </w:p>
    <w:p>
      <w:r>
        <w:rPr>
          <w:sz w:val="16"/>
        </w:rPr>
        <w:t>Required fields: Summary of the exact change; Files changed; Database migrations added/changed; API endpoints added/changed; Events emitted; Tables touched; Acceptance tests run; Prior-stage regression tests run; What was intentionally not changed; Known limitations; Recommended next stage.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Microgifter Acceptance Test Catalog v1 - Confidential Pre-Build QA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